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CE9ED" w14:textId="77777777" w:rsidR="009E6FD9" w:rsidRDefault="009E6FD9"/>
    <w:p w14:paraId="56571E82" w14:textId="77777777" w:rsidR="009E6FD9" w:rsidRDefault="009E6FD9"/>
    <w:p w14:paraId="673A5357" w14:textId="77777777" w:rsidR="009E6FD9" w:rsidRDefault="0014078B">
      <w:pPr>
        <w:spacing w:before="960"/>
        <w:jc w:val="center"/>
        <w:rPr>
          <w:b/>
          <w:bCs/>
          <w:sz w:val="32"/>
          <w:szCs w:val="32"/>
        </w:rPr>
      </w:pPr>
      <w:r>
        <w:rPr>
          <w:b/>
          <w:bCs/>
          <w:sz w:val="32"/>
          <w:szCs w:val="32"/>
        </w:rPr>
        <w:t>ОТЧЕТ ЭМИТЕНТА ЭМИССИОННЫХ ЦЕННЫХ БУМАГ</w:t>
      </w:r>
    </w:p>
    <w:p w14:paraId="439C22F2" w14:textId="77777777" w:rsidR="009E6FD9" w:rsidRDefault="0014078B">
      <w:pPr>
        <w:spacing w:before="600"/>
        <w:jc w:val="center"/>
        <w:rPr>
          <w:b/>
          <w:bCs/>
          <w:i/>
          <w:iCs/>
          <w:sz w:val="32"/>
          <w:szCs w:val="32"/>
        </w:rPr>
      </w:pPr>
      <w:r>
        <w:rPr>
          <w:b/>
          <w:bCs/>
          <w:i/>
          <w:iCs/>
          <w:sz w:val="32"/>
          <w:szCs w:val="32"/>
        </w:rPr>
        <w:t xml:space="preserve">Публичное акционерное общество </w:t>
      </w:r>
      <w:r w:rsidR="009213D6">
        <w:rPr>
          <w:b/>
          <w:bCs/>
          <w:i/>
          <w:iCs/>
          <w:sz w:val="32"/>
          <w:szCs w:val="32"/>
        </w:rPr>
        <w:t>«</w:t>
      </w:r>
      <w:r>
        <w:rPr>
          <w:b/>
          <w:bCs/>
          <w:i/>
          <w:iCs/>
          <w:sz w:val="32"/>
          <w:szCs w:val="32"/>
        </w:rPr>
        <w:t xml:space="preserve">РУСАЛ Братский алюминиевый </w:t>
      </w:r>
      <w:r w:rsidR="009213D6">
        <w:rPr>
          <w:b/>
          <w:bCs/>
          <w:i/>
          <w:iCs/>
          <w:sz w:val="32"/>
          <w:szCs w:val="32"/>
        </w:rPr>
        <w:t>завод»</w:t>
      </w:r>
    </w:p>
    <w:p w14:paraId="57F57ECC" w14:textId="77777777" w:rsidR="009E6FD9" w:rsidRDefault="0014078B">
      <w:pPr>
        <w:spacing w:before="120"/>
        <w:jc w:val="center"/>
        <w:rPr>
          <w:b/>
          <w:bCs/>
          <w:i/>
          <w:iCs/>
          <w:sz w:val="28"/>
          <w:szCs w:val="28"/>
        </w:rPr>
      </w:pPr>
      <w:r>
        <w:rPr>
          <w:b/>
          <w:bCs/>
          <w:i/>
          <w:iCs/>
          <w:sz w:val="28"/>
          <w:szCs w:val="28"/>
        </w:rPr>
        <w:t>Код эмитента: 20075-F</w:t>
      </w:r>
    </w:p>
    <w:p w14:paraId="000E2CA2" w14:textId="77777777" w:rsidR="009E6FD9" w:rsidRDefault="009213D6">
      <w:pPr>
        <w:spacing w:before="360"/>
        <w:jc w:val="center"/>
        <w:rPr>
          <w:b/>
          <w:bCs/>
          <w:sz w:val="32"/>
          <w:szCs w:val="32"/>
        </w:rPr>
      </w:pPr>
      <w:r>
        <w:rPr>
          <w:b/>
          <w:bCs/>
          <w:sz w:val="32"/>
          <w:szCs w:val="32"/>
        </w:rPr>
        <w:t>за 6</w:t>
      </w:r>
      <w:r w:rsidR="0014078B">
        <w:rPr>
          <w:b/>
          <w:bCs/>
          <w:sz w:val="32"/>
          <w:szCs w:val="32"/>
        </w:rPr>
        <w:t xml:space="preserve"> месяцев 2024 г.</w:t>
      </w:r>
    </w:p>
    <w:p w14:paraId="3AD2F222" w14:textId="77777777" w:rsidR="009E6FD9" w:rsidRDefault="0014078B">
      <w:pPr>
        <w:spacing w:before="600" w:after="360"/>
        <w:jc w:val="center"/>
        <w:rPr>
          <w:b/>
          <w:bCs/>
          <w:sz w:val="24"/>
          <w:szCs w:val="24"/>
        </w:rPr>
      </w:pPr>
      <w:r>
        <w:rPr>
          <w:b/>
          <w:bCs/>
          <w:sz w:val="24"/>
          <w:szCs w:val="24"/>
        </w:rPr>
        <w:t>Информ</w:t>
      </w:r>
      <w:r w:rsidR="006A1959">
        <w:rPr>
          <w:b/>
          <w:bCs/>
          <w:sz w:val="24"/>
          <w:szCs w:val="24"/>
        </w:rPr>
        <w:t>ация, содержащаяся в настоящем О</w:t>
      </w:r>
      <w:r>
        <w:rPr>
          <w:b/>
          <w:bCs/>
          <w:sz w:val="24"/>
          <w:szCs w:val="24"/>
        </w:rPr>
        <w:t>тчете эмитента, подлежит раскрытию в соответствии с законодательством Российской Федерации о ценных бумагах</w:t>
      </w:r>
    </w:p>
    <w:p w14:paraId="499FCD6E" w14:textId="77777777" w:rsidR="009E6FD9" w:rsidRDefault="009E6FD9"/>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9E6FD9" w14:paraId="4F0B60B6" w14:textId="77777777">
        <w:trPr>
          <w:gridAfter w:val="1"/>
          <w:wAfter w:w="360" w:type="dxa"/>
        </w:trPr>
        <w:tc>
          <w:tcPr>
            <w:tcW w:w="1892" w:type="dxa"/>
            <w:tcBorders>
              <w:top w:val="single" w:sz="6" w:space="0" w:color="auto"/>
              <w:left w:val="single" w:sz="6" w:space="0" w:color="auto"/>
              <w:bottom w:val="nil"/>
              <w:right w:val="nil"/>
            </w:tcBorders>
          </w:tcPr>
          <w:p w14:paraId="1298DC97" w14:textId="77777777" w:rsidR="009E6FD9" w:rsidRDefault="0014078B">
            <w:r>
              <w:t>Адрес эмитента</w:t>
            </w:r>
          </w:p>
        </w:tc>
        <w:tc>
          <w:tcPr>
            <w:tcW w:w="7360" w:type="dxa"/>
            <w:tcBorders>
              <w:top w:val="single" w:sz="6" w:space="0" w:color="auto"/>
              <w:left w:val="nil"/>
              <w:bottom w:val="nil"/>
              <w:right w:val="single" w:sz="6" w:space="0" w:color="auto"/>
            </w:tcBorders>
          </w:tcPr>
          <w:p w14:paraId="0D53485A" w14:textId="77777777" w:rsidR="009E6FD9" w:rsidRDefault="0014078B">
            <w:pPr>
              <w:rPr>
                <w:b/>
                <w:bCs/>
              </w:rPr>
            </w:pPr>
            <w:r>
              <w:rPr>
                <w:b/>
                <w:bCs/>
              </w:rPr>
              <w:t>Иркутская обл, г.о. город Братск, г Братск, п/р П 04, зд. 1/341</w:t>
            </w:r>
          </w:p>
        </w:tc>
      </w:tr>
      <w:tr w:rsidR="009E6FD9" w14:paraId="7A58D122" w14:textId="77777777">
        <w:tc>
          <w:tcPr>
            <w:tcW w:w="1892" w:type="dxa"/>
            <w:tcBorders>
              <w:top w:val="nil"/>
              <w:left w:val="single" w:sz="6" w:space="0" w:color="auto"/>
              <w:bottom w:val="single" w:sz="6" w:space="0" w:color="auto"/>
              <w:right w:val="nil"/>
            </w:tcBorders>
          </w:tcPr>
          <w:p w14:paraId="028A12EB" w14:textId="77777777" w:rsidR="009E6FD9" w:rsidRDefault="0014078B">
            <w:r>
              <w:t>Контактное лицо эмитента</w:t>
            </w:r>
          </w:p>
        </w:tc>
        <w:tc>
          <w:tcPr>
            <w:tcW w:w="7360" w:type="dxa"/>
            <w:tcBorders>
              <w:top w:val="nil"/>
              <w:left w:val="nil"/>
              <w:bottom w:val="single" w:sz="6" w:space="0" w:color="auto"/>
              <w:right w:val="single" w:sz="6" w:space="0" w:color="auto"/>
            </w:tcBorders>
          </w:tcPr>
          <w:p w14:paraId="06046AF6" w14:textId="77777777" w:rsidR="009E6FD9" w:rsidRDefault="0014078B">
            <w:r>
              <w:rPr>
                <w:b/>
                <w:bCs/>
              </w:rPr>
              <w:t>Лемишева Александра Олеговна, Менеджер</w:t>
            </w:r>
          </w:p>
          <w:p w14:paraId="72880B93" w14:textId="77777777" w:rsidR="009E6FD9" w:rsidRDefault="0014078B">
            <w:r>
              <w:t>Телефон:</w:t>
            </w:r>
            <w:r>
              <w:rPr>
                <w:b/>
                <w:bCs/>
              </w:rPr>
              <w:t xml:space="preserve"> (3953) 49-26-44</w:t>
            </w:r>
          </w:p>
          <w:p w14:paraId="6830FDAD" w14:textId="77777777" w:rsidR="009E6FD9" w:rsidRDefault="0014078B">
            <w:pPr>
              <w:rPr>
                <w:b/>
                <w:bCs/>
              </w:rPr>
            </w:pPr>
            <w:r>
              <w:t>Адрес электронной почты:</w:t>
            </w:r>
            <w:r>
              <w:rPr>
                <w:b/>
                <w:bCs/>
              </w:rPr>
              <w:t xml:space="preserve"> Aleksandra.Lemisheva@rusal.com</w:t>
            </w:r>
          </w:p>
        </w:tc>
        <w:tc>
          <w:tcPr>
            <w:tcW w:w="360" w:type="dxa"/>
          </w:tcPr>
          <w:p w14:paraId="3A80CD82" w14:textId="77777777" w:rsidR="009E6FD9" w:rsidRDefault="009E6FD9"/>
        </w:tc>
      </w:tr>
    </w:tbl>
    <w:p w14:paraId="3C5C0E8C" w14:textId="77777777" w:rsidR="009E6FD9" w:rsidRDefault="009E6FD9"/>
    <w:tbl>
      <w:tblPr>
        <w:tblW w:w="0" w:type="auto"/>
        <w:tblLayout w:type="fixed"/>
        <w:tblCellMar>
          <w:left w:w="72" w:type="dxa"/>
          <w:right w:w="72" w:type="dxa"/>
        </w:tblCellMar>
        <w:tblLook w:val="0000" w:firstRow="0" w:lastRow="0" w:firstColumn="0" w:lastColumn="0" w:noHBand="0" w:noVBand="0"/>
      </w:tblPr>
      <w:tblGrid>
        <w:gridCol w:w="1892"/>
        <w:gridCol w:w="7360"/>
      </w:tblGrid>
      <w:tr w:rsidR="009E6FD9" w:rsidRPr="007B6321" w14:paraId="1E664999" w14:textId="77777777">
        <w:tc>
          <w:tcPr>
            <w:tcW w:w="1892" w:type="dxa"/>
            <w:tcBorders>
              <w:top w:val="single" w:sz="6" w:space="0" w:color="auto"/>
              <w:left w:val="single" w:sz="6" w:space="0" w:color="auto"/>
              <w:bottom w:val="single" w:sz="6" w:space="0" w:color="auto"/>
              <w:right w:val="nil"/>
            </w:tcBorders>
          </w:tcPr>
          <w:p w14:paraId="32A6DAD1" w14:textId="77777777" w:rsidR="009E6FD9" w:rsidRDefault="0014078B">
            <w:r>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4625421E" w14:textId="77777777" w:rsidR="009E6FD9" w:rsidRPr="009213D6" w:rsidRDefault="0014078B">
            <w:pPr>
              <w:rPr>
                <w:b/>
                <w:bCs/>
                <w:lang w:val="en-US"/>
              </w:rPr>
            </w:pPr>
            <w:r w:rsidRPr="009213D6">
              <w:rPr>
                <w:b/>
                <w:bCs/>
                <w:lang w:val="en-US"/>
              </w:rPr>
              <w:t>braz-rusal.ru, www.e-disclosure.ru/portal/company.aspx?id=838</w:t>
            </w:r>
          </w:p>
        </w:tc>
      </w:tr>
    </w:tbl>
    <w:p w14:paraId="55223E1C" w14:textId="77777777" w:rsidR="009E6FD9" w:rsidRPr="009213D6" w:rsidRDefault="009E6FD9">
      <w:pPr>
        <w:rPr>
          <w:lang w:val="en-US"/>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9E6FD9" w14:paraId="49E4E14A" w14:textId="77777777">
        <w:tc>
          <w:tcPr>
            <w:tcW w:w="5572" w:type="dxa"/>
            <w:tcBorders>
              <w:top w:val="single" w:sz="6" w:space="0" w:color="auto"/>
              <w:left w:val="single" w:sz="6" w:space="0" w:color="auto"/>
              <w:bottom w:val="single" w:sz="6" w:space="0" w:color="auto"/>
              <w:right w:val="nil"/>
            </w:tcBorders>
          </w:tcPr>
          <w:p w14:paraId="1DB5959C" w14:textId="77777777" w:rsidR="009E6FD9" w:rsidRPr="009213D6" w:rsidRDefault="009E6FD9">
            <w:pPr>
              <w:spacing w:before="120"/>
              <w:rPr>
                <w:lang w:val="en-US"/>
              </w:rPr>
            </w:pPr>
          </w:p>
          <w:p w14:paraId="5A39488E" w14:textId="77777777" w:rsidR="009E6FD9" w:rsidRPr="00FB18E5" w:rsidRDefault="0014078B">
            <w:pPr>
              <w:spacing w:before="200"/>
            </w:pPr>
            <w:r w:rsidRPr="00E81AA7">
              <w:t>Представитель управляющей организации ПАО «РУСАЛ Братск» - Заместитель генерального директора по оперативному управлению, Доверенность № РАМ-ДВ-22-0098 от 16.05.2022 г.</w:t>
            </w:r>
          </w:p>
          <w:p w14:paraId="62A142FB" w14:textId="312C2C66" w:rsidR="009E6FD9" w:rsidRDefault="0014078B">
            <w:r w:rsidRPr="00FB18E5">
              <w:t>Договор о передаче полномочий единоличного исполнительного органа № РАМ-БРАЗ/2019 от 01.06.2019 г.</w:t>
            </w:r>
            <w:r>
              <w:br/>
              <w:t xml:space="preserve">Дата: </w:t>
            </w:r>
            <w:r w:rsidR="00A945FE" w:rsidRPr="00A945FE">
              <w:t>27</w:t>
            </w:r>
            <w:r w:rsidRPr="00A945FE">
              <w:t xml:space="preserve"> сентября 2024 г.</w:t>
            </w:r>
          </w:p>
        </w:tc>
        <w:tc>
          <w:tcPr>
            <w:tcW w:w="3680" w:type="dxa"/>
            <w:tcBorders>
              <w:top w:val="single" w:sz="6" w:space="0" w:color="auto"/>
              <w:left w:val="nil"/>
              <w:bottom w:val="single" w:sz="6" w:space="0" w:color="auto"/>
              <w:right w:val="single" w:sz="6" w:space="0" w:color="auto"/>
            </w:tcBorders>
          </w:tcPr>
          <w:p w14:paraId="5F937764" w14:textId="77777777" w:rsidR="009E6FD9" w:rsidRDefault="009E6FD9"/>
          <w:p w14:paraId="375819DC" w14:textId="77777777" w:rsidR="009E6FD9" w:rsidRDefault="0014078B">
            <w:pPr>
              <w:spacing w:before="200" w:after="200"/>
            </w:pPr>
            <w:r>
              <w:br/>
              <w:t>____________ Е. Ю. Зенкин</w:t>
            </w:r>
            <w:r>
              <w:br/>
              <w:t xml:space="preserve">    подпись</w:t>
            </w:r>
          </w:p>
        </w:tc>
      </w:tr>
    </w:tbl>
    <w:p w14:paraId="6CA3C1F3" w14:textId="77777777" w:rsidR="009E6FD9" w:rsidRDefault="009E6FD9"/>
    <w:p w14:paraId="615480F6" w14:textId="77777777" w:rsidR="009E6FD9" w:rsidRDefault="009E6FD9"/>
    <w:p w14:paraId="01E4369C" w14:textId="77777777" w:rsidR="009E6FD9" w:rsidRDefault="0014078B">
      <w:pPr>
        <w:pStyle w:val="1"/>
      </w:pPr>
      <w:r>
        <w:br w:type="page"/>
      </w:r>
      <w:bookmarkStart w:id="0" w:name="_Toc176859544"/>
      <w:r>
        <w:lastRenderedPageBreak/>
        <w:t>Оглавление</w:t>
      </w:r>
      <w:bookmarkEnd w:id="0"/>
    </w:p>
    <w:p w14:paraId="2B0FBEF6" w14:textId="77777777" w:rsidR="00DF0812" w:rsidRPr="00DF0812" w:rsidRDefault="0014078B" w:rsidP="00AC0916">
      <w:pPr>
        <w:pStyle w:val="11"/>
        <w:spacing w:before="0" w:after="0"/>
        <w:contextualSpacing/>
        <w:rPr>
          <w:rFonts w:asciiTheme="minorHAnsi" w:hAnsiTheme="minorHAnsi" w:cstheme="minorBidi"/>
          <w:noProof/>
          <w:sz w:val="22"/>
          <w:szCs w:val="22"/>
        </w:rPr>
      </w:pPr>
      <w:r w:rsidRPr="00DF0812">
        <w:fldChar w:fldCharType="begin"/>
      </w:r>
      <w:r w:rsidRPr="00DF0812">
        <w:instrText>TOC</w:instrText>
      </w:r>
      <w:r w:rsidRPr="00DF0812">
        <w:fldChar w:fldCharType="separate"/>
      </w:r>
      <w:r w:rsidR="00DF0812" w:rsidRPr="00DF0812">
        <w:rPr>
          <w:noProof/>
        </w:rPr>
        <w:t>Оглавление</w:t>
      </w:r>
      <w:r w:rsidR="00DF0812" w:rsidRPr="00DF0812">
        <w:rPr>
          <w:noProof/>
        </w:rPr>
        <w:tab/>
      </w:r>
      <w:r w:rsidR="00DF0812" w:rsidRPr="00DF0812">
        <w:rPr>
          <w:noProof/>
        </w:rPr>
        <w:fldChar w:fldCharType="begin"/>
      </w:r>
      <w:r w:rsidR="00DF0812" w:rsidRPr="00DF0812">
        <w:rPr>
          <w:noProof/>
        </w:rPr>
        <w:instrText xml:space="preserve"> PAGEREF _Toc176859544 \h </w:instrText>
      </w:r>
      <w:r w:rsidR="00DF0812" w:rsidRPr="00DF0812">
        <w:rPr>
          <w:noProof/>
        </w:rPr>
      </w:r>
      <w:r w:rsidR="00DF0812" w:rsidRPr="00DF0812">
        <w:rPr>
          <w:noProof/>
        </w:rPr>
        <w:fldChar w:fldCharType="separate"/>
      </w:r>
      <w:r w:rsidR="00DF0812" w:rsidRPr="00DF0812">
        <w:rPr>
          <w:noProof/>
        </w:rPr>
        <w:t>2</w:t>
      </w:r>
      <w:r w:rsidR="00DF0812" w:rsidRPr="00DF0812">
        <w:rPr>
          <w:noProof/>
        </w:rPr>
        <w:fldChar w:fldCharType="end"/>
      </w:r>
    </w:p>
    <w:p w14:paraId="161DB75E" w14:textId="77777777" w:rsidR="00DF0812" w:rsidRPr="00DF0812" w:rsidRDefault="00DF0812" w:rsidP="00AC0916">
      <w:pPr>
        <w:pStyle w:val="11"/>
        <w:spacing w:before="0" w:after="0"/>
        <w:contextualSpacing/>
        <w:rPr>
          <w:rFonts w:asciiTheme="minorHAnsi" w:hAnsiTheme="minorHAnsi" w:cstheme="minorBidi"/>
          <w:noProof/>
          <w:sz w:val="22"/>
          <w:szCs w:val="22"/>
        </w:rPr>
      </w:pPr>
      <w:r w:rsidRPr="00DF0812">
        <w:rPr>
          <w:noProof/>
        </w:rPr>
        <w:t>Введение</w:t>
      </w:r>
      <w:r w:rsidRPr="00DF0812">
        <w:rPr>
          <w:noProof/>
        </w:rPr>
        <w:tab/>
      </w:r>
      <w:r w:rsidRPr="00DF0812">
        <w:rPr>
          <w:noProof/>
        </w:rPr>
        <w:fldChar w:fldCharType="begin"/>
      </w:r>
      <w:r w:rsidRPr="00DF0812">
        <w:rPr>
          <w:noProof/>
        </w:rPr>
        <w:instrText xml:space="preserve"> PAGEREF _Toc176859545 \h </w:instrText>
      </w:r>
      <w:r w:rsidRPr="00DF0812">
        <w:rPr>
          <w:noProof/>
        </w:rPr>
      </w:r>
      <w:r w:rsidRPr="00DF0812">
        <w:rPr>
          <w:noProof/>
        </w:rPr>
        <w:fldChar w:fldCharType="separate"/>
      </w:r>
      <w:r w:rsidRPr="00DF0812">
        <w:rPr>
          <w:noProof/>
        </w:rPr>
        <w:t>4</w:t>
      </w:r>
      <w:r w:rsidRPr="00DF0812">
        <w:rPr>
          <w:noProof/>
        </w:rPr>
        <w:fldChar w:fldCharType="end"/>
      </w:r>
    </w:p>
    <w:p w14:paraId="0D104D05" w14:textId="77777777" w:rsidR="00DF0812" w:rsidRPr="00DF0812" w:rsidRDefault="00DF0812" w:rsidP="00AC0916">
      <w:pPr>
        <w:pStyle w:val="11"/>
        <w:spacing w:before="0" w:after="0"/>
        <w:contextualSpacing/>
        <w:rPr>
          <w:rFonts w:asciiTheme="minorHAnsi" w:hAnsiTheme="minorHAnsi" w:cstheme="minorBidi"/>
          <w:noProof/>
          <w:sz w:val="22"/>
          <w:szCs w:val="22"/>
        </w:rPr>
      </w:pPr>
      <w:r w:rsidRPr="00DF0812">
        <w:rPr>
          <w:noProof/>
        </w:rPr>
        <w:t>Раздел 1. Управленческий отчет Эмитента</w:t>
      </w:r>
      <w:r w:rsidRPr="00DF0812">
        <w:rPr>
          <w:noProof/>
        </w:rPr>
        <w:tab/>
      </w:r>
      <w:r w:rsidRPr="00DF0812">
        <w:rPr>
          <w:noProof/>
        </w:rPr>
        <w:fldChar w:fldCharType="begin"/>
      </w:r>
      <w:r w:rsidRPr="00DF0812">
        <w:rPr>
          <w:noProof/>
        </w:rPr>
        <w:instrText xml:space="preserve"> PAGEREF _Toc176859546 \h </w:instrText>
      </w:r>
      <w:r w:rsidRPr="00DF0812">
        <w:rPr>
          <w:noProof/>
        </w:rPr>
      </w:r>
      <w:r w:rsidRPr="00DF0812">
        <w:rPr>
          <w:noProof/>
        </w:rPr>
        <w:fldChar w:fldCharType="separate"/>
      </w:r>
      <w:r w:rsidRPr="00DF0812">
        <w:rPr>
          <w:noProof/>
        </w:rPr>
        <w:t>5</w:t>
      </w:r>
      <w:r w:rsidRPr="00DF0812">
        <w:rPr>
          <w:noProof/>
        </w:rPr>
        <w:fldChar w:fldCharType="end"/>
      </w:r>
    </w:p>
    <w:p w14:paraId="45677150" w14:textId="7FBDCDC8" w:rsidR="00DF0812" w:rsidRPr="00DF0812" w:rsidRDefault="00826C55" w:rsidP="00AC0916">
      <w:pPr>
        <w:pStyle w:val="21"/>
        <w:tabs>
          <w:tab w:val="right" w:leader="dot" w:pos="9061"/>
        </w:tabs>
        <w:spacing w:before="0" w:after="0"/>
        <w:contextualSpacing/>
        <w:jc w:val="both"/>
        <w:rPr>
          <w:rFonts w:asciiTheme="minorHAnsi" w:hAnsiTheme="minorHAnsi" w:cstheme="minorBidi"/>
          <w:noProof/>
          <w:sz w:val="22"/>
          <w:szCs w:val="22"/>
        </w:rPr>
      </w:pPr>
      <w:r>
        <w:rPr>
          <w:noProof/>
        </w:rPr>
        <w:t>1.1.</w:t>
      </w:r>
      <w:r w:rsidRPr="00826C55">
        <w:t xml:space="preserve"> </w:t>
      </w:r>
      <w:r w:rsidRPr="00826C55">
        <w:rPr>
          <w:noProof/>
        </w:rPr>
        <w:t>Общие сведения об Эмитенте и его деятельности</w:t>
      </w:r>
      <w:r w:rsidR="00DF0812" w:rsidRPr="00DF0812">
        <w:rPr>
          <w:noProof/>
        </w:rPr>
        <w:tab/>
      </w:r>
      <w:r w:rsidR="00DF0812" w:rsidRPr="00DF0812">
        <w:rPr>
          <w:noProof/>
        </w:rPr>
        <w:fldChar w:fldCharType="begin"/>
      </w:r>
      <w:r w:rsidR="00DF0812" w:rsidRPr="00DF0812">
        <w:rPr>
          <w:noProof/>
        </w:rPr>
        <w:instrText xml:space="preserve"> PAGEREF _Toc176859547 \h </w:instrText>
      </w:r>
      <w:r w:rsidR="00DF0812" w:rsidRPr="00DF0812">
        <w:rPr>
          <w:noProof/>
        </w:rPr>
      </w:r>
      <w:r w:rsidR="00DF0812" w:rsidRPr="00DF0812">
        <w:rPr>
          <w:noProof/>
        </w:rPr>
        <w:fldChar w:fldCharType="separate"/>
      </w:r>
      <w:r w:rsidR="00DF0812" w:rsidRPr="00DF0812">
        <w:rPr>
          <w:noProof/>
        </w:rPr>
        <w:t>5</w:t>
      </w:r>
      <w:r w:rsidR="00DF0812" w:rsidRPr="00DF0812">
        <w:rPr>
          <w:noProof/>
        </w:rPr>
        <w:fldChar w:fldCharType="end"/>
      </w:r>
    </w:p>
    <w:p w14:paraId="2C72E241" w14:textId="79C63417" w:rsidR="00DF0812" w:rsidRPr="00DF0812" w:rsidRDefault="00DF0812" w:rsidP="00AC0916">
      <w:pPr>
        <w:pStyle w:val="21"/>
        <w:tabs>
          <w:tab w:val="left" w:pos="880"/>
          <w:tab w:val="right" w:leader="dot" w:pos="9061"/>
        </w:tabs>
        <w:spacing w:before="0" w:after="0"/>
        <w:contextualSpacing/>
        <w:jc w:val="both"/>
        <w:rPr>
          <w:rFonts w:asciiTheme="minorHAnsi" w:hAnsiTheme="minorHAnsi" w:cstheme="minorBidi"/>
          <w:noProof/>
          <w:sz w:val="22"/>
          <w:szCs w:val="22"/>
        </w:rPr>
      </w:pPr>
      <w:r w:rsidRPr="00DF0812">
        <w:rPr>
          <w:noProof/>
        </w:rPr>
        <w:t>1.2.Сведения о положении Эмитента в отрасли</w:t>
      </w:r>
      <w:r w:rsidRPr="00DF0812">
        <w:rPr>
          <w:noProof/>
        </w:rPr>
        <w:tab/>
      </w:r>
      <w:r w:rsidRPr="00DF0812">
        <w:rPr>
          <w:noProof/>
        </w:rPr>
        <w:fldChar w:fldCharType="begin"/>
      </w:r>
      <w:r w:rsidRPr="00DF0812">
        <w:rPr>
          <w:noProof/>
        </w:rPr>
        <w:instrText xml:space="preserve"> PAGEREF _Toc176859548 \h </w:instrText>
      </w:r>
      <w:r w:rsidRPr="00DF0812">
        <w:rPr>
          <w:noProof/>
        </w:rPr>
      </w:r>
      <w:r w:rsidRPr="00DF0812">
        <w:rPr>
          <w:noProof/>
        </w:rPr>
        <w:fldChar w:fldCharType="separate"/>
      </w:r>
      <w:r w:rsidRPr="00DF0812">
        <w:rPr>
          <w:noProof/>
        </w:rPr>
        <w:t>6</w:t>
      </w:r>
      <w:r w:rsidRPr="00DF0812">
        <w:rPr>
          <w:noProof/>
        </w:rPr>
        <w:fldChar w:fldCharType="end"/>
      </w:r>
    </w:p>
    <w:p w14:paraId="4E5EA96F" w14:textId="37EC78CB" w:rsidR="00DF0812" w:rsidRPr="00DF0812" w:rsidRDefault="00DF0812" w:rsidP="00AC0916">
      <w:pPr>
        <w:pStyle w:val="21"/>
        <w:tabs>
          <w:tab w:val="left" w:pos="880"/>
          <w:tab w:val="right" w:leader="dot" w:pos="9061"/>
        </w:tabs>
        <w:spacing w:before="0" w:after="0"/>
        <w:contextualSpacing/>
        <w:jc w:val="both"/>
        <w:rPr>
          <w:rFonts w:asciiTheme="minorHAnsi" w:hAnsiTheme="minorHAnsi" w:cstheme="minorBidi"/>
          <w:noProof/>
          <w:sz w:val="22"/>
          <w:szCs w:val="22"/>
        </w:rPr>
      </w:pPr>
      <w:r w:rsidRPr="00DF0812">
        <w:rPr>
          <w:noProof/>
        </w:rPr>
        <w:t>1.3.Основные операционные показатели, характеризующие деятельность Эмитента</w:t>
      </w:r>
      <w:r w:rsidRPr="00DF0812">
        <w:rPr>
          <w:noProof/>
        </w:rPr>
        <w:tab/>
      </w:r>
      <w:r w:rsidRPr="00DF0812">
        <w:rPr>
          <w:noProof/>
        </w:rPr>
        <w:fldChar w:fldCharType="begin"/>
      </w:r>
      <w:r w:rsidRPr="00DF0812">
        <w:rPr>
          <w:noProof/>
        </w:rPr>
        <w:instrText xml:space="preserve"> PAGEREF _Toc176859549 \h </w:instrText>
      </w:r>
      <w:r w:rsidRPr="00DF0812">
        <w:rPr>
          <w:noProof/>
        </w:rPr>
      </w:r>
      <w:r w:rsidRPr="00DF0812">
        <w:rPr>
          <w:noProof/>
        </w:rPr>
        <w:fldChar w:fldCharType="separate"/>
      </w:r>
      <w:r w:rsidRPr="00DF0812">
        <w:rPr>
          <w:noProof/>
        </w:rPr>
        <w:t>6</w:t>
      </w:r>
      <w:r w:rsidRPr="00DF0812">
        <w:rPr>
          <w:noProof/>
        </w:rPr>
        <w:fldChar w:fldCharType="end"/>
      </w:r>
    </w:p>
    <w:p w14:paraId="2096EEA7"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1.4. Основные финансовые показатели Эмитента</w:t>
      </w:r>
      <w:r w:rsidRPr="00DF0812">
        <w:rPr>
          <w:noProof/>
        </w:rPr>
        <w:tab/>
      </w:r>
      <w:r w:rsidRPr="00DF0812">
        <w:rPr>
          <w:noProof/>
        </w:rPr>
        <w:fldChar w:fldCharType="begin"/>
      </w:r>
      <w:r w:rsidRPr="00DF0812">
        <w:rPr>
          <w:noProof/>
        </w:rPr>
        <w:instrText xml:space="preserve"> PAGEREF _Toc176859550 \h </w:instrText>
      </w:r>
      <w:r w:rsidRPr="00DF0812">
        <w:rPr>
          <w:noProof/>
        </w:rPr>
      </w:r>
      <w:r w:rsidRPr="00DF0812">
        <w:rPr>
          <w:noProof/>
        </w:rPr>
        <w:fldChar w:fldCharType="separate"/>
      </w:r>
      <w:r w:rsidRPr="00DF0812">
        <w:rPr>
          <w:noProof/>
        </w:rPr>
        <w:t>6</w:t>
      </w:r>
      <w:r w:rsidRPr="00DF0812">
        <w:rPr>
          <w:noProof/>
        </w:rPr>
        <w:fldChar w:fldCharType="end"/>
      </w:r>
    </w:p>
    <w:p w14:paraId="594E42A6"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1.4.1. Финансовые показатели, рассчитываемые на основе консолидированной финансовой отчетности (финансовой отчетности)</w:t>
      </w:r>
      <w:r w:rsidRPr="00DF0812">
        <w:rPr>
          <w:noProof/>
        </w:rPr>
        <w:tab/>
      </w:r>
      <w:r w:rsidRPr="00DF0812">
        <w:rPr>
          <w:noProof/>
        </w:rPr>
        <w:fldChar w:fldCharType="begin"/>
      </w:r>
      <w:r w:rsidRPr="00DF0812">
        <w:rPr>
          <w:noProof/>
        </w:rPr>
        <w:instrText xml:space="preserve"> PAGEREF _Toc176859551 \h </w:instrText>
      </w:r>
      <w:r w:rsidRPr="00DF0812">
        <w:rPr>
          <w:noProof/>
        </w:rPr>
      </w:r>
      <w:r w:rsidRPr="00DF0812">
        <w:rPr>
          <w:noProof/>
        </w:rPr>
        <w:fldChar w:fldCharType="separate"/>
      </w:r>
      <w:r w:rsidRPr="00DF0812">
        <w:rPr>
          <w:noProof/>
        </w:rPr>
        <w:t>6</w:t>
      </w:r>
      <w:r w:rsidRPr="00DF0812">
        <w:rPr>
          <w:noProof/>
        </w:rPr>
        <w:fldChar w:fldCharType="end"/>
      </w:r>
    </w:p>
    <w:p w14:paraId="2A5FCD2C"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1.4.2. Основные финансовые показатели, рассчитываемые на основе бухгалтерской (финансовой) отчетности Эмитента</w:t>
      </w:r>
      <w:r w:rsidRPr="00DF0812">
        <w:rPr>
          <w:noProof/>
        </w:rPr>
        <w:tab/>
      </w:r>
      <w:r w:rsidRPr="00DF0812">
        <w:rPr>
          <w:noProof/>
        </w:rPr>
        <w:fldChar w:fldCharType="begin"/>
      </w:r>
      <w:r w:rsidRPr="00DF0812">
        <w:rPr>
          <w:noProof/>
        </w:rPr>
        <w:instrText xml:space="preserve"> PAGEREF _Toc176859554 \h </w:instrText>
      </w:r>
      <w:r w:rsidRPr="00DF0812">
        <w:rPr>
          <w:noProof/>
        </w:rPr>
      </w:r>
      <w:r w:rsidRPr="00DF0812">
        <w:rPr>
          <w:noProof/>
        </w:rPr>
        <w:fldChar w:fldCharType="separate"/>
      </w:r>
      <w:r w:rsidRPr="00DF0812">
        <w:rPr>
          <w:noProof/>
        </w:rPr>
        <w:t>7</w:t>
      </w:r>
      <w:r w:rsidRPr="00DF0812">
        <w:rPr>
          <w:noProof/>
        </w:rPr>
        <w:fldChar w:fldCharType="end"/>
      </w:r>
    </w:p>
    <w:p w14:paraId="384ED5EB" w14:textId="421755B3" w:rsidR="00DF0812" w:rsidRDefault="00DF0812" w:rsidP="00AC0916">
      <w:pPr>
        <w:pStyle w:val="21"/>
        <w:tabs>
          <w:tab w:val="right" w:leader="dot" w:pos="9061"/>
        </w:tabs>
        <w:spacing w:before="0" w:after="0"/>
        <w:contextualSpacing/>
        <w:jc w:val="both"/>
        <w:rPr>
          <w:noProof/>
        </w:rPr>
      </w:pPr>
      <w:r w:rsidRPr="00DF0812">
        <w:rPr>
          <w:noProof/>
        </w:rPr>
        <w:t>1.4.3. Финансовые показатели кредитной организации</w:t>
      </w:r>
      <w:r w:rsidRPr="00DF0812">
        <w:rPr>
          <w:noProof/>
        </w:rPr>
        <w:tab/>
      </w:r>
      <w:r w:rsidRPr="00DF0812">
        <w:rPr>
          <w:noProof/>
        </w:rPr>
        <w:fldChar w:fldCharType="begin"/>
      </w:r>
      <w:r w:rsidRPr="00DF0812">
        <w:rPr>
          <w:noProof/>
        </w:rPr>
        <w:instrText xml:space="preserve"> PAGEREF _Toc176859556 \h </w:instrText>
      </w:r>
      <w:r w:rsidRPr="00DF0812">
        <w:rPr>
          <w:noProof/>
        </w:rPr>
      </w:r>
      <w:r w:rsidRPr="00DF0812">
        <w:rPr>
          <w:noProof/>
        </w:rPr>
        <w:fldChar w:fldCharType="separate"/>
      </w:r>
      <w:r w:rsidRPr="00DF0812">
        <w:rPr>
          <w:noProof/>
        </w:rPr>
        <w:t>7</w:t>
      </w:r>
      <w:r w:rsidRPr="00DF0812">
        <w:rPr>
          <w:noProof/>
        </w:rPr>
        <w:fldChar w:fldCharType="end"/>
      </w:r>
    </w:p>
    <w:p w14:paraId="3DFF324F" w14:textId="4A543AC3" w:rsidR="00826C55" w:rsidRDefault="00826C55" w:rsidP="00AC0916">
      <w:pPr>
        <w:pStyle w:val="21"/>
        <w:tabs>
          <w:tab w:val="right" w:leader="dot" w:pos="9061"/>
        </w:tabs>
        <w:spacing w:before="0" w:after="0"/>
        <w:contextualSpacing/>
        <w:jc w:val="both"/>
      </w:pPr>
      <w:r w:rsidRPr="00826C55">
        <w:t>1.4.4.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w:t>
      </w:r>
      <w:r w:rsidRPr="00826C55">
        <w:rPr>
          <w:noProof/>
        </w:rPr>
        <w:t xml:space="preserve"> </w:t>
      </w:r>
      <w:r w:rsidRPr="00DF0812">
        <w:rPr>
          <w:noProof/>
        </w:rPr>
        <w:tab/>
      </w:r>
      <w:r w:rsidRPr="00DF0812">
        <w:rPr>
          <w:noProof/>
        </w:rPr>
        <w:fldChar w:fldCharType="begin"/>
      </w:r>
      <w:r w:rsidRPr="00DF0812">
        <w:rPr>
          <w:noProof/>
        </w:rPr>
        <w:instrText xml:space="preserve"> PAGEREF _Toc176859557 \h </w:instrText>
      </w:r>
      <w:r w:rsidRPr="00DF0812">
        <w:rPr>
          <w:noProof/>
        </w:rPr>
      </w:r>
      <w:r w:rsidRPr="00DF0812">
        <w:rPr>
          <w:noProof/>
        </w:rPr>
        <w:fldChar w:fldCharType="separate"/>
      </w:r>
      <w:r w:rsidRPr="00DF0812">
        <w:rPr>
          <w:noProof/>
        </w:rPr>
        <w:t>7</w:t>
      </w:r>
      <w:r w:rsidRPr="00DF0812">
        <w:rPr>
          <w:noProof/>
        </w:rPr>
        <w:fldChar w:fldCharType="end"/>
      </w:r>
    </w:p>
    <w:p w14:paraId="43717668" w14:textId="3B5B70B2"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1.4.5. Анализ динамики изменения финансовых показателей, приведенных в подпунктах 1.4.1 - 1.4.4 настоящего пункта Отчета эмитента</w:t>
      </w:r>
      <w:r w:rsidRPr="00DF0812">
        <w:rPr>
          <w:noProof/>
        </w:rPr>
        <w:tab/>
      </w:r>
      <w:r w:rsidRPr="00DF0812">
        <w:rPr>
          <w:noProof/>
        </w:rPr>
        <w:fldChar w:fldCharType="begin"/>
      </w:r>
      <w:r w:rsidRPr="00DF0812">
        <w:rPr>
          <w:noProof/>
        </w:rPr>
        <w:instrText xml:space="preserve"> PAGEREF _Toc176859557 \h </w:instrText>
      </w:r>
      <w:r w:rsidRPr="00DF0812">
        <w:rPr>
          <w:noProof/>
        </w:rPr>
      </w:r>
      <w:r w:rsidRPr="00DF0812">
        <w:rPr>
          <w:noProof/>
        </w:rPr>
        <w:fldChar w:fldCharType="separate"/>
      </w:r>
      <w:r w:rsidRPr="00DF0812">
        <w:rPr>
          <w:noProof/>
        </w:rPr>
        <w:t>7</w:t>
      </w:r>
      <w:r w:rsidRPr="00DF0812">
        <w:rPr>
          <w:noProof/>
        </w:rPr>
        <w:fldChar w:fldCharType="end"/>
      </w:r>
    </w:p>
    <w:p w14:paraId="72D84C0B"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1.5. Сведения об основных поставщиках Эмитента</w:t>
      </w:r>
      <w:r w:rsidRPr="00DF0812">
        <w:rPr>
          <w:noProof/>
        </w:rPr>
        <w:tab/>
      </w:r>
      <w:r w:rsidRPr="00DF0812">
        <w:rPr>
          <w:noProof/>
        </w:rPr>
        <w:fldChar w:fldCharType="begin"/>
      </w:r>
      <w:r w:rsidRPr="00DF0812">
        <w:rPr>
          <w:noProof/>
        </w:rPr>
        <w:instrText xml:space="preserve"> PAGEREF _Toc176859558 \h </w:instrText>
      </w:r>
      <w:r w:rsidRPr="00DF0812">
        <w:rPr>
          <w:noProof/>
        </w:rPr>
      </w:r>
      <w:r w:rsidRPr="00DF0812">
        <w:rPr>
          <w:noProof/>
        </w:rPr>
        <w:fldChar w:fldCharType="separate"/>
      </w:r>
      <w:r w:rsidRPr="00DF0812">
        <w:rPr>
          <w:noProof/>
        </w:rPr>
        <w:t>9</w:t>
      </w:r>
      <w:r w:rsidRPr="00DF0812">
        <w:rPr>
          <w:noProof/>
        </w:rPr>
        <w:fldChar w:fldCharType="end"/>
      </w:r>
    </w:p>
    <w:p w14:paraId="6EEA4126"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1.6. Сведения об основных дебиторах Эмитента</w:t>
      </w:r>
      <w:r w:rsidRPr="00DF0812">
        <w:rPr>
          <w:noProof/>
        </w:rPr>
        <w:tab/>
      </w:r>
      <w:r w:rsidRPr="00DF0812">
        <w:rPr>
          <w:noProof/>
        </w:rPr>
        <w:fldChar w:fldCharType="begin"/>
      </w:r>
      <w:r w:rsidRPr="00DF0812">
        <w:rPr>
          <w:noProof/>
        </w:rPr>
        <w:instrText xml:space="preserve"> PAGEREF _Toc176859559 \h </w:instrText>
      </w:r>
      <w:r w:rsidRPr="00DF0812">
        <w:rPr>
          <w:noProof/>
        </w:rPr>
      </w:r>
      <w:r w:rsidRPr="00DF0812">
        <w:rPr>
          <w:noProof/>
        </w:rPr>
        <w:fldChar w:fldCharType="separate"/>
      </w:r>
      <w:r w:rsidRPr="00DF0812">
        <w:rPr>
          <w:noProof/>
        </w:rPr>
        <w:t>10</w:t>
      </w:r>
      <w:r w:rsidRPr="00DF0812">
        <w:rPr>
          <w:noProof/>
        </w:rPr>
        <w:fldChar w:fldCharType="end"/>
      </w:r>
    </w:p>
    <w:p w14:paraId="39D84365"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1.7. Сведения об обязательствах Эмитента</w:t>
      </w:r>
      <w:r w:rsidRPr="00DF0812">
        <w:rPr>
          <w:noProof/>
        </w:rPr>
        <w:tab/>
      </w:r>
      <w:r w:rsidRPr="00DF0812">
        <w:rPr>
          <w:noProof/>
        </w:rPr>
        <w:fldChar w:fldCharType="begin"/>
      </w:r>
      <w:r w:rsidRPr="00DF0812">
        <w:rPr>
          <w:noProof/>
        </w:rPr>
        <w:instrText xml:space="preserve"> PAGEREF _Toc176859561 \h </w:instrText>
      </w:r>
      <w:r w:rsidRPr="00DF0812">
        <w:rPr>
          <w:noProof/>
        </w:rPr>
      </w:r>
      <w:r w:rsidRPr="00DF0812">
        <w:rPr>
          <w:noProof/>
        </w:rPr>
        <w:fldChar w:fldCharType="separate"/>
      </w:r>
      <w:r w:rsidRPr="00DF0812">
        <w:rPr>
          <w:noProof/>
        </w:rPr>
        <w:t>11</w:t>
      </w:r>
      <w:r w:rsidRPr="00DF0812">
        <w:rPr>
          <w:noProof/>
        </w:rPr>
        <w:fldChar w:fldCharType="end"/>
      </w:r>
    </w:p>
    <w:p w14:paraId="389E4585"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1.7.1. Сведения об основных кредиторах Эмитента</w:t>
      </w:r>
      <w:r w:rsidRPr="00DF0812">
        <w:rPr>
          <w:noProof/>
        </w:rPr>
        <w:tab/>
      </w:r>
      <w:r w:rsidRPr="00DF0812">
        <w:rPr>
          <w:noProof/>
        </w:rPr>
        <w:fldChar w:fldCharType="begin"/>
      </w:r>
      <w:r w:rsidRPr="00DF0812">
        <w:rPr>
          <w:noProof/>
        </w:rPr>
        <w:instrText xml:space="preserve"> PAGEREF _Toc176859562 \h </w:instrText>
      </w:r>
      <w:r w:rsidRPr="00DF0812">
        <w:rPr>
          <w:noProof/>
        </w:rPr>
      </w:r>
      <w:r w:rsidRPr="00DF0812">
        <w:rPr>
          <w:noProof/>
        </w:rPr>
        <w:fldChar w:fldCharType="separate"/>
      </w:r>
      <w:r w:rsidRPr="00DF0812">
        <w:rPr>
          <w:noProof/>
        </w:rPr>
        <w:t>11</w:t>
      </w:r>
      <w:r w:rsidRPr="00DF0812">
        <w:rPr>
          <w:noProof/>
        </w:rPr>
        <w:fldChar w:fldCharType="end"/>
      </w:r>
    </w:p>
    <w:p w14:paraId="2ADDD243"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1.7.2. Сведения об обязательствах Эмитента из предоставленного обеспечения</w:t>
      </w:r>
      <w:r w:rsidRPr="00DF0812">
        <w:rPr>
          <w:noProof/>
        </w:rPr>
        <w:tab/>
      </w:r>
      <w:r w:rsidRPr="00DF0812">
        <w:rPr>
          <w:noProof/>
        </w:rPr>
        <w:fldChar w:fldCharType="begin"/>
      </w:r>
      <w:r w:rsidRPr="00DF0812">
        <w:rPr>
          <w:noProof/>
        </w:rPr>
        <w:instrText xml:space="preserve"> PAGEREF _Toc176859563 \h </w:instrText>
      </w:r>
      <w:r w:rsidRPr="00DF0812">
        <w:rPr>
          <w:noProof/>
        </w:rPr>
      </w:r>
      <w:r w:rsidRPr="00DF0812">
        <w:rPr>
          <w:noProof/>
        </w:rPr>
        <w:fldChar w:fldCharType="separate"/>
      </w:r>
      <w:r w:rsidRPr="00DF0812">
        <w:rPr>
          <w:noProof/>
        </w:rPr>
        <w:t>13</w:t>
      </w:r>
      <w:r w:rsidRPr="00DF0812">
        <w:rPr>
          <w:noProof/>
        </w:rPr>
        <w:fldChar w:fldCharType="end"/>
      </w:r>
    </w:p>
    <w:p w14:paraId="2AB4E6BA"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1.7.3. Сведения о прочих существенных обязательствах Эмитента</w:t>
      </w:r>
      <w:r w:rsidRPr="00DF0812">
        <w:rPr>
          <w:noProof/>
        </w:rPr>
        <w:tab/>
      </w:r>
      <w:r w:rsidRPr="00DF0812">
        <w:rPr>
          <w:noProof/>
        </w:rPr>
        <w:fldChar w:fldCharType="begin"/>
      </w:r>
      <w:r w:rsidRPr="00DF0812">
        <w:rPr>
          <w:noProof/>
        </w:rPr>
        <w:instrText xml:space="preserve"> PAGEREF _Toc176859566 \h </w:instrText>
      </w:r>
      <w:r w:rsidRPr="00DF0812">
        <w:rPr>
          <w:noProof/>
        </w:rPr>
      </w:r>
      <w:r w:rsidRPr="00DF0812">
        <w:rPr>
          <w:noProof/>
        </w:rPr>
        <w:fldChar w:fldCharType="separate"/>
      </w:r>
      <w:r w:rsidRPr="00DF0812">
        <w:rPr>
          <w:noProof/>
        </w:rPr>
        <w:t>14</w:t>
      </w:r>
      <w:r w:rsidRPr="00DF0812">
        <w:rPr>
          <w:noProof/>
        </w:rPr>
        <w:fldChar w:fldCharType="end"/>
      </w:r>
    </w:p>
    <w:p w14:paraId="34A753A5"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1.8. Сведения о перспективах развития Эмитента</w:t>
      </w:r>
      <w:r w:rsidRPr="00DF0812">
        <w:rPr>
          <w:noProof/>
        </w:rPr>
        <w:tab/>
      </w:r>
      <w:r w:rsidRPr="00DF0812">
        <w:rPr>
          <w:noProof/>
        </w:rPr>
        <w:fldChar w:fldCharType="begin"/>
      </w:r>
      <w:r w:rsidRPr="00DF0812">
        <w:rPr>
          <w:noProof/>
        </w:rPr>
        <w:instrText xml:space="preserve"> PAGEREF _Toc176859568 \h </w:instrText>
      </w:r>
      <w:r w:rsidRPr="00DF0812">
        <w:rPr>
          <w:noProof/>
        </w:rPr>
      </w:r>
      <w:r w:rsidRPr="00DF0812">
        <w:rPr>
          <w:noProof/>
        </w:rPr>
        <w:fldChar w:fldCharType="separate"/>
      </w:r>
      <w:r w:rsidRPr="00DF0812">
        <w:rPr>
          <w:noProof/>
        </w:rPr>
        <w:t>14</w:t>
      </w:r>
      <w:r w:rsidRPr="00DF0812">
        <w:rPr>
          <w:noProof/>
        </w:rPr>
        <w:fldChar w:fldCharType="end"/>
      </w:r>
    </w:p>
    <w:p w14:paraId="1240AF18" w14:textId="1FE56A5B"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1.9. Сведения о рисках, связанных с деятельностью Эмитента</w:t>
      </w:r>
      <w:r w:rsidRPr="00DF0812">
        <w:rPr>
          <w:noProof/>
        </w:rPr>
        <w:tab/>
      </w:r>
      <w:r w:rsidR="00826C55">
        <w:rPr>
          <w:noProof/>
        </w:rPr>
        <w:t>15</w:t>
      </w:r>
    </w:p>
    <w:p w14:paraId="5689F080" w14:textId="77777777" w:rsidR="00DF0812" w:rsidRPr="00DF0812" w:rsidRDefault="00DF0812" w:rsidP="00AC0916">
      <w:pPr>
        <w:pStyle w:val="11"/>
        <w:spacing w:before="0" w:after="0"/>
        <w:contextualSpacing/>
        <w:rPr>
          <w:rFonts w:asciiTheme="minorHAnsi" w:hAnsiTheme="minorHAnsi" w:cstheme="minorBidi"/>
          <w:noProof/>
          <w:sz w:val="22"/>
          <w:szCs w:val="22"/>
        </w:rPr>
      </w:pPr>
      <w:r w:rsidRPr="00DF0812">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DF0812">
        <w:rPr>
          <w:noProof/>
        </w:rPr>
        <w:tab/>
      </w:r>
      <w:r w:rsidRPr="00DF0812">
        <w:rPr>
          <w:noProof/>
        </w:rPr>
        <w:fldChar w:fldCharType="begin"/>
      </w:r>
      <w:r w:rsidRPr="00DF0812">
        <w:rPr>
          <w:noProof/>
        </w:rPr>
        <w:instrText xml:space="preserve"> PAGEREF _Toc176859570 \h </w:instrText>
      </w:r>
      <w:r w:rsidRPr="00DF0812">
        <w:rPr>
          <w:noProof/>
        </w:rPr>
      </w:r>
      <w:r w:rsidRPr="00DF0812">
        <w:rPr>
          <w:noProof/>
        </w:rPr>
        <w:fldChar w:fldCharType="separate"/>
      </w:r>
      <w:r w:rsidRPr="00DF0812">
        <w:rPr>
          <w:noProof/>
        </w:rPr>
        <w:t>15</w:t>
      </w:r>
      <w:r w:rsidRPr="00DF0812">
        <w:rPr>
          <w:noProof/>
        </w:rPr>
        <w:fldChar w:fldCharType="end"/>
      </w:r>
    </w:p>
    <w:p w14:paraId="04DC54F7"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2.1. Информация о лицах, входящих в состав органов управления Эмитента</w:t>
      </w:r>
      <w:r w:rsidRPr="00DF0812">
        <w:rPr>
          <w:noProof/>
        </w:rPr>
        <w:tab/>
      </w:r>
      <w:r w:rsidRPr="00DF0812">
        <w:rPr>
          <w:noProof/>
        </w:rPr>
        <w:fldChar w:fldCharType="begin"/>
      </w:r>
      <w:r w:rsidRPr="00DF0812">
        <w:rPr>
          <w:noProof/>
        </w:rPr>
        <w:instrText xml:space="preserve"> PAGEREF _Toc176859571 \h </w:instrText>
      </w:r>
      <w:r w:rsidRPr="00DF0812">
        <w:rPr>
          <w:noProof/>
        </w:rPr>
      </w:r>
      <w:r w:rsidRPr="00DF0812">
        <w:rPr>
          <w:noProof/>
        </w:rPr>
        <w:fldChar w:fldCharType="separate"/>
      </w:r>
      <w:r w:rsidRPr="00DF0812">
        <w:rPr>
          <w:noProof/>
        </w:rPr>
        <w:t>15</w:t>
      </w:r>
      <w:r w:rsidRPr="00DF0812">
        <w:rPr>
          <w:noProof/>
        </w:rPr>
        <w:fldChar w:fldCharType="end"/>
      </w:r>
    </w:p>
    <w:p w14:paraId="13B441E1" w14:textId="3271DA38" w:rsidR="00DF0812" w:rsidRDefault="00DF0812" w:rsidP="00AC0916">
      <w:pPr>
        <w:pStyle w:val="21"/>
        <w:tabs>
          <w:tab w:val="right" w:leader="dot" w:pos="9061"/>
        </w:tabs>
        <w:spacing w:before="0" w:after="0"/>
        <w:contextualSpacing/>
        <w:jc w:val="both"/>
        <w:rPr>
          <w:noProof/>
        </w:rPr>
      </w:pPr>
      <w:r w:rsidRPr="00DF0812">
        <w:rPr>
          <w:noProof/>
        </w:rPr>
        <w:t>2.1.1. Состав совета директоров Эмитента</w:t>
      </w:r>
      <w:r w:rsidRPr="00DF0812">
        <w:rPr>
          <w:noProof/>
        </w:rPr>
        <w:tab/>
      </w:r>
      <w:r w:rsidRPr="00DF0812">
        <w:rPr>
          <w:noProof/>
        </w:rPr>
        <w:fldChar w:fldCharType="begin"/>
      </w:r>
      <w:r w:rsidRPr="00DF0812">
        <w:rPr>
          <w:noProof/>
        </w:rPr>
        <w:instrText xml:space="preserve"> PAGEREF _Toc176859572 \h </w:instrText>
      </w:r>
      <w:r w:rsidRPr="00DF0812">
        <w:rPr>
          <w:noProof/>
        </w:rPr>
      </w:r>
      <w:r w:rsidRPr="00DF0812">
        <w:rPr>
          <w:noProof/>
        </w:rPr>
        <w:fldChar w:fldCharType="separate"/>
      </w:r>
      <w:r w:rsidRPr="00DF0812">
        <w:rPr>
          <w:noProof/>
        </w:rPr>
        <w:t>15</w:t>
      </w:r>
      <w:r w:rsidRPr="00DF0812">
        <w:rPr>
          <w:noProof/>
        </w:rPr>
        <w:fldChar w:fldCharType="end"/>
      </w:r>
    </w:p>
    <w:p w14:paraId="739659D4" w14:textId="57877D59" w:rsidR="00826C55" w:rsidRDefault="00826C55" w:rsidP="00AC0916">
      <w:pPr>
        <w:pStyle w:val="21"/>
        <w:tabs>
          <w:tab w:val="right" w:leader="dot" w:pos="9061"/>
        </w:tabs>
        <w:spacing w:before="0" w:after="0"/>
        <w:contextualSpacing/>
        <w:jc w:val="both"/>
        <w:rPr>
          <w:noProof/>
        </w:rPr>
      </w:pPr>
      <w:r>
        <w:rPr>
          <w:noProof/>
        </w:rPr>
        <w:t>2.1.2. Информация о единоличном исполнительном органе эмитента</w:t>
      </w:r>
      <w:r w:rsidRPr="00DF0812">
        <w:rPr>
          <w:noProof/>
        </w:rPr>
        <w:t xml:space="preserve"> </w:t>
      </w:r>
      <w:r w:rsidRPr="00DF0812">
        <w:rPr>
          <w:noProof/>
        </w:rPr>
        <w:tab/>
      </w:r>
      <w:r>
        <w:rPr>
          <w:noProof/>
        </w:rPr>
        <w:t>26</w:t>
      </w:r>
    </w:p>
    <w:p w14:paraId="0550066B" w14:textId="3C7BC73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2.1.3. Состав коллегиального исполнительного органа Эмитента</w:t>
      </w:r>
      <w:r w:rsidRPr="00DF0812">
        <w:rPr>
          <w:noProof/>
        </w:rPr>
        <w:tab/>
      </w:r>
      <w:r w:rsidRPr="00DF0812">
        <w:rPr>
          <w:noProof/>
        </w:rPr>
        <w:fldChar w:fldCharType="begin"/>
      </w:r>
      <w:r w:rsidRPr="00DF0812">
        <w:rPr>
          <w:noProof/>
        </w:rPr>
        <w:instrText xml:space="preserve"> PAGEREF _Toc176859573 \h </w:instrText>
      </w:r>
      <w:r w:rsidRPr="00DF0812">
        <w:rPr>
          <w:noProof/>
        </w:rPr>
      </w:r>
      <w:r w:rsidRPr="00DF0812">
        <w:rPr>
          <w:noProof/>
        </w:rPr>
        <w:fldChar w:fldCharType="separate"/>
      </w:r>
      <w:r w:rsidRPr="00DF0812">
        <w:rPr>
          <w:noProof/>
        </w:rPr>
        <w:t>30</w:t>
      </w:r>
      <w:r w:rsidRPr="00DF0812">
        <w:rPr>
          <w:noProof/>
        </w:rPr>
        <w:fldChar w:fldCharType="end"/>
      </w:r>
    </w:p>
    <w:p w14:paraId="6A12FAC1"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Pr="00DF0812">
        <w:rPr>
          <w:noProof/>
        </w:rPr>
        <w:tab/>
      </w:r>
      <w:r w:rsidRPr="00DF0812">
        <w:rPr>
          <w:noProof/>
        </w:rPr>
        <w:fldChar w:fldCharType="begin"/>
      </w:r>
      <w:r w:rsidRPr="00DF0812">
        <w:rPr>
          <w:noProof/>
        </w:rPr>
        <w:instrText xml:space="preserve"> PAGEREF _Toc176859574 \h </w:instrText>
      </w:r>
      <w:r w:rsidRPr="00DF0812">
        <w:rPr>
          <w:noProof/>
        </w:rPr>
      </w:r>
      <w:r w:rsidRPr="00DF0812">
        <w:rPr>
          <w:noProof/>
        </w:rPr>
        <w:fldChar w:fldCharType="separate"/>
      </w:r>
      <w:r w:rsidRPr="00DF0812">
        <w:rPr>
          <w:noProof/>
        </w:rPr>
        <w:t>30</w:t>
      </w:r>
      <w:r w:rsidRPr="00DF0812">
        <w:rPr>
          <w:noProof/>
        </w:rPr>
        <w:fldChar w:fldCharType="end"/>
      </w:r>
    </w:p>
    <w:p w14:paraId="5035F68A" w14:textId="294B11A8" w:rsidR="00826C55" w:rsidRDefault="00826C55" w:rsidP="00AC0916">
      <w:pPr>
        <w:pStyle w:val="21"/>
        <w:spacing w:before="0" w:after="0"/>
        <w:contextualSpacing/>
        <w:jc w:val="both"/>
        <w:rPr>
          <w:noProof/>
        </w:rPr>
      </w:pPr>
      <w:r>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аудита……………………………………………..31</w:t>
      </w:r>
    </w:p>
    <w:p w14:paraId="508D4BA6" w14:textId="59A237D5" w:rsidR="00826C55" w:rsidRDefault="00826C55" w:rsidP="00AC0916">
      <w:pPr>
        <w:pStyle w:val="21"/>
        <w:tabs>
          <w:tab w:val="right" w:leader="dot" w:pos="9061"/>
        </w:tabs>
        <w:spacing w:before="0" w:after="0"/>
        <w:contextualSpacing/>
        <w:jc w:val="both"/>
        <w:rPr>
          <w:noProof/>
        </w:rPr>
      </w:pPr>
      <w:r w:rsidRPr="00B4105F">
        <w:rPr>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DF0812">
        <w:rPr>
          <w:noProof/>
        </w:rPr>
        <w:t xml:space="preserve"> </w:t>
      </w:r>
      <w:r>
        <w:rPr>
          <w:noProof/>
        </w:rPr>
        <w:t>……………………………</w:t>
      </w:r>
      <w:r w:rsidR="00327D27">
        <w:rPr>
          <w:noProof/>
        </w:rPr>
        <w:t>…………………………………………………………………………….37</w:t>
      </w:r>
    </w:p>
    <w:p w14:paraId="752AADAE" w14:textId="50867041"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Pr="00DF0812">
        <w:rPr>
          <w:noProof/>
        </w:rPr>
        <w:tab/>
      </w:r>
      <w:r w:rsidRPr="00DF0812">
        <w:rPr>
          <w:noProof/>
        </w:rPr>
        <w:fldChar w:fldCharType="begin"/>
      </w:r>
      <w:r w:rsidRPr="00DF0812">
        <w:rPr>
          <w:noProof/>
        </w:rPr>
        <w:instrText xml:space="preserve"> PAGEREF _Toc176859575 \h </w:instrText>
      </w:r>
      <w:r w:rsidRPr="00DF0812">
        <w:rPr>
          <w:noProof/>
        </w:rPr>
      </w:r>
      <w:r w:rsidRPr="00DF0812">
        <w:rPr>
          <w:noProof/>
        </w:rPr>
        <w:fldChar w:fldCharType="separate"/>
      </w:r>
      <w:r w:rsidRPr="00DF0812">
        <w:rPr>
          <w:noProof/>
        </w:rPr>
        <w:t>43</w:t>
      </w:r>
      <w:r w:rsidRPr="00DF0812">
        <w:rPr>
          <w:noProof/>
        </w:rPr>
        <w:fldChar w:fldCharType="end"/>
      </w:r>
    </w:p>
    <w:p w14:paraId="0155D7D0" w14:textId="77777777" w:rsidR="00DF0812" w:rsidRPr="00DF0812" w:rsidRDefault="00DF0812" w:rsidP="00AC0916">
      <w:pPr>
        <w:pStyle w:val="21"/>
        <w:tabs>
          <w:tab w:val="right" w:leader="dot" w:pos="9061"/>
        </w:tabs>
        <w:spacing w:before="0" w:after="0"/>
        <w:ind w:left="0"/>
        <w:contextualSpacing/>
        <w:jc w:val="both"/>
        <w:rPr>
          <w:rFonts w:asciiTheme="minorHAnsi" w:hAnsiTheme="minorHAnsi" w:cstheme="minorBidi"/>
          <w:noProof/>
          <w:sz w:val="22"/>
          <w:szCs w:val="22"/>
        </w:rPr>
      </w:pPr>
      <w:r w:rsidRPr="00DF0812">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Pr="00DF0812">
        <w:rPr>
          <w:noProof/>
        </w:rPr>
        <w:tab/>
      </w:r>
      <w:r w:rsidRPr="00DF0812">
        <w:rPr>
          <w:noProof/>
        </w:rPr>
        <w:fldChar w:fldCharType="begin"/>
      </w:r>
      <w:r w:rsidRPr="00DF0812">
        <w:rPr>
          <w:noProof/>
        </w:rPr>
        <w:instrText xml:space="preserve"> PAGEREF _Toc176859576 \h </w:instrText>
      </w:r>
      <w:r w:rsidRPr="00DF0812">
        <w:rPr>
          <w:noProof/>
        </w:rPr>
      </w:r>
      <w:r w:rsidRPr="00DF0812">
        <w:rPr>
          <w:noProof/>
        </w:rPr>
        <w:fldChar w:fldCharType="separate"/>
      </w:r>
      <w:r w:rsidRPr="00DF0812">
        <w:rPr>
          <w:noProof/>
        </w:rPr>
        <w:t>43</w:t>
      </w:r>
      <w:r w:rsidRPr="00DF0812">
        <w:rPr>
          <w:noProof/>
        </w:rPr>
        <w:fldChar w:fldCharType="end"/>
      </w:r>
    </w:p>
    <w:p w14:paraId="5544F3BE" w14:textId="7777777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3.1. Сведения об общем количестве акционеров (участников, членов) Эмитента</w:t>
      </w:r>
      <w:r w:rsidRPr="00DF0812">
        <w:rPr>
          <w:noProof/>
        </w:rPr>
        <w:tab/>
      </w:r>
      <w:r w:rsidRPr="00DF0812">
        <w:rPr>
          <w:noProof/>
        </w:rPr>
        <w:fldChar w:fldCharType="begin"/>
      </w:r>
      <w:r w:rsidRPr="00DF0812">
        <w:rPr>
          <w:noProof/>
        </w:rPr>
        <w:instrText xml:space="preserve"> PAGEREF _Toc176859577 \h </w:instrText>
      </w:r>
      <w:r w:rsidRPr="00DF0812">
        <w:rPr>
          <w:noProof/>
        </w:rPr>
      </w:r>
      <w:r w:rsidRPr="00DF0812">
        <w:rPr>
          <w:noProof/>
        </w:rPr>
        <w:fldChar w:fldCharType="separate"/>
      </w:r>
      <w:r w:rsidRPr="00DF0812">
        <w:rPr>
          <w:noProof/>
        </w:rPr>
        <w:t>43</w:t>
      </w:r>
      <w:r w:rsidRPr="00DF0812">
        <w:rPr>
          <w:noProof/>
        </w:rPr>
        <w:fldChar w:fldCharType="end"/>
      </w:r>
    </w:p>
    <w:p w14:paraId="5147AE2B" w14:textId="5B060851" w:rsidR="00DF0812" w:rsidRPr="00DF0812" w:rsidRDefault="00AC0916" w:rsidP="00AC0916">
      <w:pPr>
        <w:pStyle w:val="21"/>
        <w:tabs>
          <w:tab w:val="right" w:leader="dot" w:pos="9061"/>
        </w:tabs>
        <w:spacing w:before="0" w:after="0"/>
        <w:contextualSpacing/>
        <w:jc w:val="both"/>
        <w:rPr>
          <w:rFonts w:asciiTheme="minorHAnsi" w:hAnsiTheme="minorHAnsi" w:cstheme="minorBidi"/>
          <w:noProof/>
          <w:sz w:val="22"/>
          <w:szCs w:val="22"/>
        </w:rPr>
      </w:pPr>
      <w:r w:rsidRPr="008B7903">
        <w:rPr>
          <w:noProof/>
        </w:rPr>
        <w:t>3.2. Сведения об а</w:t>
      </w:r>
      <w:r>
        <w:rPr>
          <w:noProof/>
        </w:rPr>
        <w:t>кционерах (участниках, членах) Э</w:t>
      </w:r>
      <w:r w:rsidRPr="008B7903">
        <w:rPr>
          <w:noProof/>
        </w:rPr>
        <w:t>митента или лицах, имеющих право распоряжаться голосами, приходящимися на голосующие акции (доли), составляющие уставный (скл</w:t>
      </w:r>
      <w:r>
        <w:rPr>
          <w:noProof/>
        </w:rPr>
        <w:t>адочный)</w:t>
      </w:r>
      <w:r w:rsidRPr="00AC0916">
        <w:t xml:space="preserve"> </w:t>
      </w:r>
      <w:r w:rsidRPr="00AC0916">
        <w:rPr>
          <w:noProof/>
        </w:rPr>
        <w:t>кап</w:t>
      </w:r>
      <w:r>
        <w:rPr>
          <w:noProof/>
        </w:rPr>
        <w:t>итал (паевой фонд) Э</w:t>
      </w:r>
      <w:r w:rsidRPr="00AC0916">
        <w:rPr>
          <w:noProof/>
        </w:rPr>
        <w:t>митента</w:t>
      </w:r>
      <w:r w:rsidRPr="00AC0916">
        <w:rPr>
          <w:noProof/>
        </w:rPr>
        <w:tab/>
      </w:r>
      <w:r>
        <w:rPr>
          <w:noProof/>
        </w:rPr>
        <w:t xml:space="preserve">44 </w:t>
      </w:r>
    </w:p>
    <w:p w14:paraId="45F18D60" w14:textId="0CB77BA7"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DF0812">
        <w:rPr>
          <w:noProof/>
        </w:rPr>
        <w:tab/>
      </w:r>
      <w:r w:rsidR="00AC0916">
        <w:rPr>
          <w:noProof/>
        </w:rPr>
        <w:t>44</w:t>
      </w:r>
    </w:p>
    <w:p w14:paraId="5EC968FA" w14:textId="3F1CE982"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3.4. Сделки Эмитента, в совершении которых имелась заинтересованность</w:t>
      </w:r>
      <w:r w:rsidRPr="00DF0812">
        <w:rPr>
          <w:noProof/>
        </w:rPr>
        <w:tab/>
      </w:r>
      <w:r w:rsidRPr="00DF0812">
        <w:rPr>
          <w:noProof/>
        </w:rPr>
        <w:fldChar w:fldCharType="begin"/>
      </w:r>
      <w:r w:rsidRPr="00DF0812">
        <w:rPr>
          <w:noProof/>
        </w:rPr>
        <w:instrText xml:space="preserve"> PAGEREF _Toc176859580 \h </w:instrText>
      </w:r>
      <w:r w:rsidRPr="00DF0812">
        <w:rPr>
          <w:noProof/>
        </w:rPr>
      </w:r>
      <w:r w:rsidRPr="00DF0812">
        <w:rPr>
          <w:noProof/>
        </w:rPr>
        <w:fldChar w:fldCharType="separate"/>
      </w:r>
      <w:r w:rsidRPr="00DF0812">
        <w:rPr>
          <w:noProof/>
        </w:rPr>
        <w:t>4</w:t>
      </w:r>
      <w:r w:rsidR="00AC0916">
        <w:rPr>
          <w:noProof/>
        </w:rPr>
        <w:t>4</w:t>
      </w:r>
      <w:r w:rsidRPr="00DF0812">
        <w:rPr>
          <w:noProof/>
        </w:rPr>
        <w:fldChar w:fldCharType="end"/>
      </w:r>
    </w:p>
    <w:p w14:paraId="6FCD1523" w14:textId="2D59E83A"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3.5. Крупные сделки Эмитента</w:t>
      </w:r>
      <w:r w:rsidRPr="00DF0812">
        <w:rPr>
          <w:noProof/>
        </w:rPr>
        <w:tab/>
      </w:r>
      <w:r w:rsidR="00AC0916">
        <w:rPr>
          <w:noProof/>
        </w:rPr>
        <w:t>44</w:t>
      </w:r>
    </w:p>
    <w:p w14:paraId="392D31F5" w14:textId="1E1D8761" w:rsidR="00AC0916" w:rsidRPr="00AC0916" w:rsidRDefault="00AC0916" w:rsidP="00AC0916">
      <w:pPr>
        <w:tabs>
          <w:tab w:val="right" w:leader="dot" w:pos="9061"/>
        </w:tabs>
        <w:spacing w:before="0" w:after="0"/>
        <w:contextualSpacing/>
        <w:jc w:val="both"/>
        <w:rPr>
          <w:rFonts w:asciiTheme="minorHAnsi" w:hAnsiTheme="minorHAnsi" w:cstheme="minorBidi"/>
          <w:noProof/>
          <w:sz w:val="22"/>
          <w:szCs w:val="22"/>
        </w:rPr>
      </w:pPr>
      <w:r w:rsidRPr="00AC0916">
        <w:rPr>
          <w:noProof/>
        </w:rPr>
        <w:t>Раздел 4. Дополнительные сведения об Эмитенте и о размещенных им ценных бумагах</w:t>
      </w:r>
      <w:r w:rsidRPr="00AC0916">
        <w:rPr>
          <w:noProof/>
        </w:rPr>
        <w:tab/>
      </w:r>
      <w:r>
        <w:rPr>
          <w:noProof/>
        </w:rPr>
        <w:t>44</w:t>
      </w:r>
    </w:p>
    <w:p w14:paraId="15E24B7D" w14:textId="78C527CC"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4.1. Подконтрольные эмитенту организации, имеющие для него существенное значение</w:t>
      </w:r>
      <w:r w:rsidRPr="00AC0916">
        <w:rPr>
          <w:noProof/>
        </w:rPr>
        <w:tab/>
      </w:r>
      <w:r>
        <w:rPr>
          <w:noProof/>
        </w:rPr>
        <w:t>44</w:t>
      </w:r>
    </w:p>
    <w:p w14:paraId="2576B8D4" w14:textId="6E5B5189"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Pr="00AC0916">
        <w:rPr>
          <w:noProof/>
        </w:rPr>
        <w:tab/>
      </w:r>
      <w:r>
        <w:rPr>
          <w:noProof/>
        </w:rPr>
        <w:t>44</w:t>
      </w:r>
    </w:p>
    <w:p w14:paraId="569D5C41" w14:textId="5EA23CF7"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 xml:space="preserve">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w:t>
      </w:r>
      <w:r w:rsidRPr="00AC0916">
        <w:rPr>
          <w:noProof/>
        </w:rPr>
        <w:lastRenderedPageBreak/>
        <w:t>социальных облигаций, облигаций устойчивого развития, адаптационных облигаций</w:t>
      </w:r>
      <w:r w:rsidRPr="00AC0916">
        <w:rPr>
          <w:noProof/>
        </w:rPr>
        <w:tab/>
      </w:r>
      <w:r>
        <w:rPr>
          <w:noProof/>
        </w:rPr>
        <w:t>44</w:t>
      </w:r>
    </w:p>
    <w:p w14:paraId="6DE90F23" w14:textId="6FBB7D1D"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Pr="00AC0916">
        <w:rPr>
          <w:noProof/>
        </w:rPr>
        <w:tab/>
      </w:r>
      <w:r w:rsidR="005042E2">
        <w:rPr>
          <w:noProof/>
        </w:rPr>
        <w:t>45</w:t>
      </w:r>
    </w:p>
    <w:p w14:paraId="20F6B6A4" w14:textId="1673E646"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Pr="00AC0916">
        <w:rPr>
          <w:noProof/>
        </w:rPr>
        <w:tab/>
      </w:r>
      <w:r>
        <w:rPr>
          <w:noProof/>
        </w:rPr>
        <w:t>45</w:t>
      </w:r>
    </w:p>
    <w:p w14:paraId="33C96E0C" w14:textId="209513A6"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4.2(1). Дополнительные сведения, раскрываемые эмитентами инфраструктурных облигаций</w:t>
      </w:r>
      <w:r w:rsidRPr="00AC0916">
        <w:rPr>
          <w:noProof/>
        </w:rPr>
        <w:tab/>
      </w:r>
      <w:r>
        <w:rPr>
          <w:noProof/>
        </w:rPr>
        <w:t>45</w:t>
      </w:r>
    </w:p>
    <w:p w14:paraId="518F8C3D" w14:textId="353F2998"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4.2(1).1. Информация о целевом использовании денежных средств, полученных от размещения инфраструктурных облигаций</w:t>
      </w:r>
      <w:r w:rsidRPr="00AC0916">
        <w:rPr>
          <w:noProof/>
        </w:rPr>
        <w:tab/>
      </w:r>
      <w:r>
        <w:rPr>
          <w:noProof/>
        </w:rPr>
        <w:t>45</w:t>
      </w:r>
    </w:p>
    <w:p w14:paraId="0B03DDC0" w14:textId="10BF9670"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4.2(1).2. Информация о реализации инфраструктурного проекта</w:t>
      </w:r>
      <w:r w:rsidRPr="00AC0916">
        <w:rPr>
          <w:noProof/>
        </w:rPr>
        <w:tab/>
      </w:r>
      <w:r>
        <w:rPr>
          <w:noProof/>
        </w:rPr>
        <w:t>45</w:t>
      </w:r>
    </w:p>
    <w:p w14:paraId="2E5EBD35" w14:textId="026F3B50"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4.2(2). Дополнительные сведения, раскрываемые Эмитентами облигаций, связанных с целями устойчивого развития</w:t>
      </w:r>
      <w:r w:rsidRPr="00AC0916">
        <w:rPr>
          <w:noProof/>
        </w:rPr>
        <w:tab/>
      </w:r>
      <w:r>
        <w:rPr>
          <w:noProof/>
        </w:rPr>
        <w:t>45</w:t>
      </w:r>
    </w:p>
    <w:p w14:paraId="038D6569" w14:textId="6217D31E"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4.2(2).1. Описание стратегии устойчивого развития эмитента</w:t>
      </w:r>
      <w:r w:rsidRPr="00AC0916">
        <w:rPr>
          <w:noProof/>
        </w:rPr>
        <w:tab/>
      </w:r>
      <w:r>
        <w:rPr>
          <w:noProof/>
        </w:rPr>
        <w:t>45</w:t>
      </w:r>
    </w:p>
    <w:p w14:paraId="627827BD" w14:textId="4B5C9397"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r w:rsidRPr="00AC0916">
        <w:rPr>
          <w:noProof/>
        </w:rPr>
        <w:tab/>
      </w:r>
      <w:r>
        <w:rPr>
          <w:noProof/>
        </w:rPr>
        <w:t>45</w:t>
      </w:r>
    </w:p>
    <w:p w14:paraId="36995926" w14:textId="31C1E93B"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4.2(3). Дополнительные сведения, раскрываемые эмитентами облигаций климатического перехода</w:t>
      </w:r>
      <w:r w:rsidRPr="00AC0916">
        <w:rPr>
          <w:noProof/>
        </w:rPr>
        <w:tab/>
      </w:r>
      <w:r w:rsidR="005042E2">
        <w:rPr>
          <w:noProof/>
        </w:rPr>
        <w:t>46</w:t>
      </w:r>
    </w:p>
    <w:p w14:paraId="33FDD854" w14:textId="7E9C23BD"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4.2(3).1. Описание стратегии климатического перехода эмитента</w:t>
      </w:r>
      <w:r w:rsidRPr="00AC0916">
        <w:rPr>
          <w:noProof/>
        </w:rPr>
        <w:tab/>
      </w:r>
      <w:r w:rsidR="005042E2">
        <w:rPr>
          <w:noProof/>
        </w:rPr>
        <w:t>46</w:t>
      </w:r>
    </w:p>
    <w:p w14:paraId="2C60D9F8" w14:textId="055DE018"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4.2(3).2. Информация о реализации стратегии климатического перехода эмитента</w:t>
      </w:r>
      <w:r w:rsidRPr="00AC0916">
        <w:rPr>
          <w:noProof/>
        </w:rPr>
        <w:tab/>
      </w:r>
      <w:r>
        <w:rPr>
          <w:noProof/>
        </w:rPr>
        <w:t>46</w:t>
      </w:r>
    </w:p>
    <w:p w14:paraId="1A96D590" w14:textId="08C21DA8" w:rsidR="00AC0916" w:rsidRPr="00AC0916"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AC0916">
        <w:rPr>
          <w:noProof/>
        </w:rPr>
        <w:tab/>
      </w:r>
      <w:r>
        <w:rPr>
          <w:noProof/>
        </w:rPr>
        <w:t>46</w:t>
      </w:r>
    </w:p>
    <w:p w14:paraId="212D1725" w14:textId="7ABEE41C" w:rsidR="00AC0916" w:rsidRPr="00AC0916" w:rsidRDefault="00AC0916" w:rsidP="00AC0916">
      <w:pPr>
        <w:tabs>
          <w:tab w:val="right" w:leader="dot" w:pos="9061"/>
        </w:tabs>
        <w:spacing w:before="0" w:after="0"/>
        <w:ind w:left="284"/>
        <w:contextualSpacing/>
        <w:jc w:val="both"/>
        <w:rPr>
          <w:noProof/>
        </w:rPr>
      </w:pPr>
      <w:r w:rsidRPr="00AC0916">
        <w:rPr>
          <w:noProof/>
        </w:rPr>
        <w:t>4.4. Сведения об объявленных и выплаченных дивидендах по акциям эмитента</w:t>
      </w:r>
      <w:r w:rsidRPr="00AC0916">
        <w:rPr>
          <w:noProof/>
        </w:rPr>
        <w:tab/>
      </w:r>
      <w:r>
        <w:rPr>
          <w:noProof/>
        </w:rPr>
        <w:t>46</w:t>
      </w:r>
    </w:p>
    <w:p w14:paraId="42C8FD7B" w14:textId="2E11727C" w:rsidR="00AC0916" w:rsidRDefault="00AC0916" w:rsidP="00AC0916">
      <w:pPr>
        <w:pStyle w:val="21"/>
        <w:spacing w:before="0" w:after="0"/>
        <w:contextualSpacing/>
        <w:jc w:val="both"/>
        <w:rPr>
          <w:noProof/>
        </w:rPr>
      </w:pPr>
      <w:r>
        <w:rPr>
          <w:noProof/>
        </w:rPr>
        <w:t xml:space="preserve"> </w:t>
      </w:r>
      <w:r w:rsidR="00DF0812" w:rsidRPr="00DF0812">
        <w:rPr>
          <w:noProof/>
        </w:rPr>
        <w:t>4.5. Сведения об организациях, осуществляющих учет прав на эмиссионные ценные бумаги Эмитента</w:t>
      </w:r>
      <w:r>
        <w:rPr>
          <w:noProof/>
        </w:rPr>
        <w:t>………………………………………………………………………………………………………46</w:t>
      </w:r>
    </w:p>
    <w:p w14:paraId="0056DC0C" w14:textId="0B89F0CB" w:rsidR="00AC0916" w:rsidRPr="00AC0916" w:rsidRDefault="00AC0916" w:rsidP="00AC0916">
      <w:pPr>
        <w:pStyle w:val="21"/>
        <w:spacing w:before="0" w:after="0"/>
        <w:ind w:left="198"/>
        <w:contextualSpacing/>
        <w:jc w:val="both"/>
        <w:rPr>
          <w:noProof/>
        </w:rPr>
      </w:pPr>
      <w:r w:rsidRPr="00AC0916">
        <w:rPr>
          <w:noProof/>
        </w:rPr>
        <w:t>4.5.1. Сведения о регистраторе, осуществляющем ведение реестра владельцев ценных бумаг эмитента</w:t>
      </w:r>
      <w:r>
        <w:rPr>
          <w:noProof/>
        </w:rPr>
        <w:t>……………………………………………………………………………………………………….46</w:t>
      </w:r>
    </w:p>
    <w:p w14:paraId="1F446013" w14:textId="336F3587" w:rsidR="00AC0916" w:rsidRPr="00AC0916" w:rsidRDefault="00AC0916" w:rsidP="00AC0916">
      <w:pPr>
        <w:tabs>
          <w:tab w:val="right" w:leader="dot" w:pos="9061"/>
        </w:tabs>
        <w:spacing w:before="0" w:after="0"/>
        <w:ind w:left="284"/>
        <w:contextualSpacing/>
        <w:jc w:val="both"/>
        <w:rPr>
          <w:noProof/>
        </w:rPr>
      </w:pPr>
      <w:r w:rsidRPr="00AC0916">
        <w:rPr>
          <w:noProof/>
        </w:rPr>
        <w:t>4.5.2. Сведения о депозитарии, осуществляющем централизованный учет прав на ценные бумаги эмитента</w:t>
      </w:r>
      <w:r w:rsidRPr="00AC0916">
        <w:rPr>
          <w:noProof/>
        </w:rPr>
        <w:tab/>
      </w:r>
      <w:r w:rsidR="005042E2">
        <w:rPr>
          <w:noProof/>
        </w:rPr>
        <w:t>47</w:t>
      </w:r>
    </w:p>
    <w:p w14:paraId="64BDE53D" w14:textId="63D66DC7" w:rsidR="00DF0812" w:rsidRPr="00DF0812" w:rsidRDefault="00AC0916" w:rsidP="00AC0916">
      <w:pPr>
        <w:tabs>
          <w:tab w:val="right" w:leader="dot" w:pos="9061"/>
        </w:tabs>
        <w:spacing w:before="0" w:after="0"/>
        <w:ind w:left="284"/>
        <w:contextualSpacing/>
        <w:jc w:val="both"/>
        <w:rPr>
          <w:rFonts w:asciiTheme="minorHAnsi" w:hAnsiTheme="minorHAnsi" w:cstheme="minorBidi"/>
          <w:noProof/>
          <w:sz w:val="22"/>
          <w:szCs w:val="22"/>
        </w:rPr>
      </w:pPr>
      <w:r w:rsidRPr="00AC0916">
        <w:rPr>
          <w:noProof/>
        </w:rPr>
        <w:t>4.6. Информация об аудиторе эмитента</w:t>
      </w:r>
      <w:r w:rsidRPr="00AC0916">
        <w:rPr>
          <w:noProof/>
        </w:rPr>
        <w:tab/>
      </w:r>
      <w:r w:rsidR="005042E2">
        <w:rPr>
          <w:noProof/>
        </w:rPr>
        <w:t>47</w:t>
      </w:r>
    </w:p>
    <w:p w14:paraId="64104F5E" w14:textId="3AF8FC01" w:rsidR="00DF0812" w:rsidRPr="00DF0812" w:rsidRDefault="00DF0812" w:rsidP="00AC0916">
      <w:pPr>
        <w:pStyle w:val="11"/>
        <w:spacing w:before="0" w:after="0"/>
        <w:contextualSpacing/>
        <w:rPr>
          <w:rFonts w:asciiTheme="minorHAnsi" w:hAnsiTheme="minorHAnsi" w:cstheme="minorBidi"/>
          <w:noProof/>
          <w:sz w:val="22"/>
          <w:szCs w:val="22"/>
        </w:rPr>
      </w:pPr>
      <w:r w:rsidRPr="00DF0812">
        <w:rPr>
          <w:noProof/>
        </w:rPr>
        <w:t>Раздел 5. Консолидированная финансовая отчетность (финансовая отчетность), бухгалтерская (финансовая) отчетность Эмитента</w:t>
      </w:r>
      <w:r w:rsidRPr="00DF0812">
        <w:rPr>
          <w:noProof/>
        </w:rPr>
        <w:tab/>
      </w:r>
      <w:r w:rsidR="00AC0916">
        <w:rPr>
          <w:noProof/>
        </w:rPr>
        <w:t>49</w:t>
      </w:r>
    </w:p>
    <w:p w14:paraId="60C1ACCD" w14:textId="270AD3C8" w:rsidR="00DF0812" w:rsidRPr="00DF0812" w:rsidRDefault="00DF0812" w:rsidP="00AC0916">
      <w:pPr>
        <w:pStyle w:val="21"/>
        <w:tabs>
          <w:tab w:val="right" w:leader="dot" w:pos="9061"/>
        </w:tabs>
        <w:spacing w:before="0" w:after="0"/>
        <w:contextualSpacing/>
        <w:jc w:val="both"/>
        <w:rPr>
          <w:rFonts w:asciiTheme="minorHAnsi" w:hAnsiTheme="minorHAnsi" w:cstheme="minorBidi"/>
          <w:noProof/>
          <w:sz w:val="22"/>
          <w:szCs w:val="22"/>
        </w:rPr>
      </w:pPr>
      <w:r w:rsidRPr="00DF0812">
        <w:rPr>
          <w:noProof/>
        </w:rPr>
        <w:t>5.1. Консолидированная финансовая отчетность (финансовая отчетность) Эмитента</w:t>
      </w:r>
      <w:r w:rsidRPr="00DF0812">
        <w:rPr>
          <w:noProof/>
        </w:rPr>
        <w:tab/>
      </w:r>
      <w:r w:rsidR="00AC0916">
        <w:rPr>
          <w:noProof/>
        </w:rPr>
        <w:t>49</w:t>
      </w:r>
    </w:p>
    <w:p w14:paraId="010F24A5" w14:textId="595A7021" w:rsidR="00DF0812" w:rsidRDefault="00DF0812" w:rsidP="00AC0916">
      <w:pPr>
        <w:pStyle w:val="21"/>
        <w:tabs>
          <w:tab w:val="right" w:leader="dot" w:pos="9061"/>
        </w:tabs>
        <w:spacing w:before="0" w:after="0"/>
        <w:contextualSpacing/>
        <w:jc w:val="both"/>
        <w:rPr>
          <w:noProof/>
        </w:rPr>
      </w:pPr>
      <w:r w:rsidRPr="00DF0812">
        <w:rPr>
          <w:noProof/>
        </w:rPr>
        <w:t>5.2. Бухгалтерская (финансовая) отчетность</w:t>
      </w:r>
      <w:r w:rsidRPr="00DF0812">
        <w:rPr>
          <w:noProof/>
        </w:rPr>
        <w:tab/>
      </w:r>
      <w:r w:rsidR="00AC0916">
        <w:rPr>
          <w:noProof/>
        </w:rPr>
        <w:t>49</w:t>
      </w:r>
    </w:p>
    <w:p w14:paraId="272134A3" w14:textId="20416577" w:rsidR="00573C7E" w:rsidRPr="00A25946" w:rsidRDefault="00573C7E" w:rsidP="00573C7E">
      <w:pPr>
        <w:rPr>
          <w:rFonts w:eastAsia="Times New Roman"/>
        </w:rPr>
      </w:pPr>
      <w:r w:rsidRPr="00A25946">
        <w:rPr>
          <w:rFonts w:eastAsia="Times New Roman"/>
        </w:rPr>
        <w:t>Прило</w:t>
      </w:r>
      <w:r>
        <w:t>жение №1 к Отчету эмитента (за 6</w:t>
      </w:r>
      <w:r>
        <w:rPr>
          <w:rFonts w:eastAsia="Times New Roman"/>
        </w:rPr>
        <w:t xml:space="preserve"> месяцев 2024</w:t>
      </w:r>
      <w:r w:rsidRPr="00A25946">
        <w:rPr>
          <w:rFonts w:eastAsia="Times New Roman"/>
        </w:rPr>
        <w:t xml:space="preserve"> г.). Информация о лице, предоставившем обеспечение по облигациям Эмитен</w:t>
      </w:r>
      <w:r>
        <w:rPr>
          <w:rFonts w:eastAsia="Times New Roman"/>
        </w:rPr>
        <w:t>та…………………………………………………………………………50</w:t>
      </w:r>
    </w:p>
    <w:p w14:paraId="3FED0EE2" w14:textId="27C8DA12" w:rsidR="00573C7E" w:rsidRPr="0055171A" w:rsidRDefault="00573C7E" w:rsidP="00573C7E">
      <w:r w:rsidRPr="00A25946">
        <w:rPr>
          <w:rFonts w:eastAsia="Times New Roman"/>
        </w:rPr>
        <w:t>Прило</w:t>
      </w:r>
      <w:r>
        <w:t>жение №2 к Отчету эмитента (за 6</w:t>
      </w:r>
      <w:r>
        <w:rPr>
          <w:rFonts w:eastAsia="Times New Roman"/>
        </w:rPr>
        <w:t xml:space="preserve"> месяцев 2024</w:t>
      </w:r>
      <w:r w:rsidRPr="00A25946">
        <w:rPr>
          <w:rFonts w:eastAsia="Times New Roman"/>
        </w:rPr>
        <w:t xml:space="preserve"> г.). Информация о лице, предоставившем обеспечение по облигациям Эм</w:t>
      </w:r>
      <w:r>
        <w:rPr>
          <w:rFonts w:eastAsia="Times New Roman"/>
        </w:rPr>
        <w:t>итента………………………………………………………..…………</w:t>
      </w:r>
      <w:r w:rsidRPr="00A25946">
        <w:rPr>
          <w:rFonts w:eastAsia="Times New Roman"/>
        </w:rPr>
        <w:t>……</w:t>
      </w:r>
      <w:r w:rsidR="00202C1C">
        <w:rPr>
          <w:rFonts w:eastAsia="Times New Roman"/>
        </w:rPr>
        <w:t>..74</w:t>
      </w:r>
    </w:p>
    <w:p w14:paraId="7D8C8903" w14:textId="77777777" w:rsidR="00573C7E" w:rsidRPr="00573C7E" w:rsidRDefault="00573C7E" w:rsidP="00573C7E"/>
    <w:p w14:paraId="3CFD7E32" w14:textId="77777777" w:rsidR="009E6FD9" w:rsidRPr="007912AB" w:rsidRDefault="0014078B" w:rsidP="00E81AA7">
      <w:pPr>
        <w:pStyle w:val="1"/>
        <w:spacing w:before="0" w:after="0"/>
        <w:contextualSpacing/>
      </w:pPr>
      <w:r w:rsidRPr="00DF0812">
        <w:fldChar w:fldCharType="end"/>
      </w:r>
      <w:r>
        <w:br w:type="page"/>
      </w:r>
      <w:bookmarkStart w:id="1" w:name="_Toc176859545"/>
      <w:r w:rsidRPr="007912AB">
        <w:lastRenderedPageBreak/>
        <w:t>Введение</w:t>
      </w:r>
      <w:bookmarkEnd w:id="1"/>
    </w:p>
    <w:p w14:paraId="63DF1D1A" w14:textId="77777777" w:rsidR="009213D6" w:rsidRPr="007912AB" w:rsidRDefault="009213D6" w:rsidP="009213D6">
      <w:pPr>
        <w:jc w:val="both"/>
      </w:pPr>
      <w:r w:rsidRPr="007912AB">
        <w:t>Основания возникновения у Эмитента обязанности осуществлять раскрытие информации в форме Отчета эмитента</w:t>
      </w:r>
    </w:p>
    <w:p w14:paraId="016C6B0E" w14:textId="77777777" w:rsidR="009213D6" w:rsidRPr="007912AB" w:rsidRDefault="009213D6" w:rsidP="009213D6">
      <w:pPr>
        <w:jc w:val="both"/>
      </w:pPr>
      <w:r w:rsidRPr="007912AB">
        <w:rPr>
          <w:b/>
          <w:bCs/>
          <w:i/>
          <w:iCs/>
        </w:rPr>
        <w:t>- В отношении ценных бумаг Эмитента осуществлена регистрация проспекта ценных бумаг;</w:t>
      </w:r>
    </w:p>
    <w:p w14:paraId="3753AE2F" w14:textId="77777777" w:rsidR="009213D6" w:rsidRPr="007912AB" w:rsidRDefault="009213D6" w:rsidP="009213D6">
      <w:pPr>
        <w:jc w:val="both"/>
      </w:pPr>
      <w:r w:rsidRPr="007912AB">
        <w:rPr>
          <w:b/>
          <w:bCs/>
          <w:i/>
          <w:iCs/>
        </w:rPr>
        <w:t>- 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14:paraId="204E2076" w14:textId="77777777" w:rsidR="009213D6" w:rsidRPr="007912AB" w:rsidRDefault="009213D6" w:rsidP="009213D6">
      <w:pPr>
        <w:jc w:val="both"/>
      </w:pPr>
      <w:r w:rsidRPr="007912AB">
        <w:rPr>
          <w:b/>
          <w:bCs/>
          <w:i/>
          <w:iCs/>
        </w:rPr>
        <w:t>- Биржевые облигации Эмитента допущены к организованным торгам на бирже с представлением бирже проспекта биржевых облигаций для такого допуска;</w:t>
      </w:r>
    </w:p>
    <w:p w14:paraId="70401692" w14:textId="77777777" w:rsidR="009213D6" w:rsidRPr="007912AB" w:rsidRDefault="009213D6" w:rsidP="009213D6">
      <w:pPr>
        <w:jc w:val="both"/>
      </w:pPr>
      <w:r w:rsidRPr="007912AB">
        <w:rPr>
          <w:b/>
          <w:bCs/>
          <w:i/>
          <w:iCs/>
        </w:rPr>
        <w:t>- Эмитент является публичным акционерным обществом.</w:t>
      </w:r>
    </w:p>
    <w:p w14:paraId="65AED8B8" w14:textId="77777777" w:rsidR="009213D6" w:rsidRPr="007912AB" w:rsidRDefault="009213D6" w:rsidP="009213D6">
      <w:pPr>
        <w:jc w:val="both"/>
      </w:pPr>
    </w:p>
    <w:p w14:paraId="7FBD0A71" w14:textId="77777777" w:rsidR="009213D6" w:rsidRPr="007912AB" w:rsidRDefault="009213D6" w:rsidP="009213D6">
      <w:pPr>
        <w:jc w:val="both"/>
      </w:pPr>
      <w:r w:rsidRPr="007912AB">
        <w:t xml:space="preserve">Сведения об отчетности (консолидированная финансовая отчетность (финансовая отчетность), бухгалтерская (финансовая) отчетность),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а также информация о финансово-хозяйственной деятельности лиц, предоставляющих обеспечение по облигациям Эмитента (с указанием, прошла ли такая отчетность аудит (аудиторскую проверку): </w:t>
      </w:r>
    </w:p>
    <w:p w14:paraId="12469E12" w14:textId="77777777" w:rsidR="009213D6" w:rsidRPr="007912AB" w:rsidRDefault="009213D6" w:rsidP="009213D6">
      <w:pPr>
        <w:jc w:val="both"/>
        <w:rPr>
          <w:b/>
          <w:bCs/>
          <w:i/>
          <w:iCs/>
        </w:rPr>
      </w:pPr>
      <w:r w:rsidRPr="007912AB">
        <w:rPr>
          <w:b/>
          <w:bCs/>
          <w:i/>
          <w:iCs/>
        </w:rPr>
        <w:t xml:space="preserve">В Отчёте эмитента содержится ссылка на консолидированную финансовую отчетность, на основании которой в Отчете эмитента раскрывается информация о финансово-хозяйственной деятельности Эмитента. </w:t>
      </w:r>
    </w:p>
    <w:p w14:paraId="3A2AC652" w14:textId="2B6B0B81" w:rsidR="009213D6" w:rsidRPr="007912AB" w:rsidRDefault="009213D6" w:rsidP="009213D6">
      <w:pPr>
        <w:jc w:val="both"/>
        <w:rPr>
          <w:b/>
          <w:bCs/>
          <w:i/>
          <w:iCs/>
        </w:rPr>
      </w:pPr>
      <w:r w:rsidRPr="007912AB">
        <w:rPr>
          <w:b/>
          <w:bCs/>
          <w:i/>
          <w:iCs/>
        </w:rPr>
        <w:t>Эмитентом размещены биржевые облигации с обеспечением, предоставленным третьими лицами (Поручителями), которые размещены путем открытой подписки и в отношении которых за</w:t>
      </w:r>
      <w:r w:rsidR="00327D27">
        <w:rPr>
          <w:b/>
          <w:bCs/>
          <w:i/>
          <w:iCs/>
        </w:rPr>
        <w:t xml:space="preserve"> </w:t>
      </w:r>
      <w:r w:rsidRPr="007912AB">
        <w:rPr>
          <w:b/>
          <w:bCs/>
          <w:i/>
          <w:iCs/>
        </w:rPr>
        <w:t>регистрирован Проспект ценных бумаг, в связи с чем в Приложении №1, Приложение №2 к настоящему Отчету эмитента приводится информация о Поручителях, в которых содержится бухгалтерская отчетность Поручителей за 6 месяцев 202</w:t>
      </w:r>
      <w:r w:rsidR="00482B15" w:rsidRPr="007912AB">
        <w:rPr>
          <w:b/>
          <w:bCs/>
          <w:i/>
          <w:iCs/>
        </w:rPr>
        <w:t>4</w:t>
      </w:r>
      <w:r w:rsidRPr="007912AB">
        <w:rPr>
          <w:b/>
          <w:bCs/>
          <w:i/>
          <w:iCs/>
        </w:rPr>
        <w:t xml:space="preserve"> года, не прошедшая аудит (аудиторскую проверку).</w:t>
      </w:r>
    </w:p>
    <w:p w14:paraId="160710F5" w14:textId="77777777" w:rsidR="009213D6" w:rsidRPr="007912AB" w:rsidRDefault="009213D6" w:rsidP="009213D6">
      <w:pPr>
        <w:jc w:val="both"/>
        <w:rPr>
          <w:b/>
          <w:bCs/>
          <w:i/>
          <w:iCs/>
        </w:rPr>
      </w:pPr>
    </w:p>
    <w:p w14:paraId="28224053" w14:textId="77777777" w:rsidR="009213D6" w:rsidRPr="007912AB" w:rsidRDefault="009213D6" w:rsidP="009213D6">
      <w:pPr>
        <w:jc w:val="both"/>
        <w:rPr>
          <w:b/>
          <w:bCs/>
          <w:i/>
          <w:iCs/>
        </w:rPr>
      </w:pPr>
      <w:r w:rsidRPr="007912AB">
        <w:rPr>
          <w:b/>
          <w:bCs/>
          <w:i/>
          <w:iCs/>
        </w:rPr>
        <w:t>Информация о финансово-хозяйственной деятельн</w:t>
      </w:r>
      <w:bookmarkStart w:id="2" w:name="_GoBack"/>
      <w:bookmarkEnd w:id="2"/>
      <w:r w:rsidRPr="007912AB">
        <w:rPr>
          <w:b/>
          <w:bCs/>
          <w:i/>
          <w:iCs/>
        </w:rPr>
        <w:t>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450A8845" w14:textId="77777777" w:rsidR="009213D6" w:rsidRPr="007912AB" w:rsidRDefault="009213D6" w:rsidP="009213D6">
      <w:pPr>
        <w:jc w:val="both"/>
        <w:rPr>
          <w:b/>
          <w:bCs/>
          <w:i/>
          <w:iCs/>
        </w:rPr>
      </w:pPr>
    </w:p>
    <w:p w14:paraId="401A89EC" w14:textId="77777777" w:rsidR="009213D6" w:rsidRPr="007912AB" w:rsidRDefault="009213D6" w:rsidP="009213D6">
      <w:pPr>
        <w:jc w:val="both"/>
        <w:rPr>
          <w:b/>
          <w:bCs/>
          <w:i/>
          <w:iCs/>
        </w:rPr>
      </w:pPr>
      <w:r w:rsidRPr="007912AB">
        <w:rPr>
          <w:b/>
          <w:bCs/>
          <w:i/>
          <w:iCs/>
        </w:rPr>
        <w:t>Консолидированная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и бухгалтерская (финансовая) отчетность, на основании которой в Приложениях №1, №2, раскрыта информация о финансово-хозяйственной деятельности Поручителей, дает объективное и достоверное представление об активах, обязательствах, финансовом состоянии, прибыли или убытке Эмитента и Поручителей. Информация о финансовом состоянии и результатах деятельности Эмитента и лиц, предоставляющих (предоставивших) обеспечение по облигациям Эмитента содержит достоверное представление о деятельности Эмитента и лиц, предоставляющих (предоставивших) обеспечение по облигациям Эмитента, а также об основных рисках, связанных с их деятельностью.</w:t>
      </w:r>
    </w:p>
    <w:p w14:paraId="5529E7D1" w14:textId="77777777" w:rsidR="009213D6" w:rsidRPr="007912AB" w:rsidRDefault="009213D6" w:rsidP="009213D6">
      <w:pPr>
        <w:jc w:val="both"/>
        <w:rPr>
          <w:b/>
          <w:bCs/>
          <w:i/>
          <w:iCs/>
        </w:rPr>
      </w:pPr>
      <w:r w:rsidRPr="007912AB">
        <w:rPr>
          <w:b/>
          <w:bCs/>
          <w:i/>
          <w:iCs/>
        </w:rPr>
        <w:tab/>
      </w:r>
    </w:p>
    <w:p w14:paraId="43AF28E6" w14:textId="77777777" w:rsidR="009213D6" w:rsidRPr="007912AB" w:rsidRDefault="009213D6" w:rsidP="009213D6">
      <w:pPr>
        <w:jc w:val="both"/>
        <w:rPr>
          <w:b/>
          <w:bCs/>
          <w:i/>
          <w:iCs/>
        </w:rPr>
      </w:pPr>
      <w:r w:rsidRPr="007912AB">
        <w:rPr>
          <w:b/>
          <w:bCs/>
          <w:i/>
          <w:iCs/>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и лица, предоставляющие (предоставившие) обеспечение по облигациям Эмитента, осуществляют основную деятельность, и результатов деятельности Эмитента и лиц, предоставляющих (предоставивших) обеспечение по облигациям Эмитента, их планов, вероятности наступления определенных событий и совершения определенных действий.</w:t>
      </w:r>
    </w:p>
    <w:p w14:paraId="31C0CF94" w14:textId="77777777" w:rsidR="009213D6" w:rsidRPr="007912AB" w:rsidRDefault="009213D6" w:rsidP="009213D6">
      <w:pPr>
        <w:jc w:val="both"/>
        <w:rPr>
          <w:b/>
          <w:bCs/>
          <w:i/>
          <w:iCs/>
        </w:rPr>
      </w:pPr>
      <w:r w:rsidRPr="007912AB">
        <w:rPr>
          <w:b/>
          <w:bCs/>
          <w:i/>
          <w:iCs/>
        </w:rPr>
        <w:br/>
      </w:r>
      <w:bookmarkStart w:id="3" w:name="_Toc145514526"/>
      <w:bookmarkStart w:id="4" w:name="_Toc145516456"/>
      <w:r w:rsidRPr="007912AB">
        <w:rPr>
          <w:b/>
          <w:bCs/>
          <w:i/>
          <w:iCs/>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и лиц, предоставляющих (предоставивших)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bookmarkEnd w:id="3"/>
      <w:bookmarkEnd w:id="4"/>
    </w:p>
    <w:p w14:paraId="4CE83A4E" w14:textId="77777777" w:rsidR="009E6FD9" w:rsidRDefault="0014078B" w:rsidP="009213D6">
      <w:pPr>
        <w:jc w:val="both"/>
      </w:pPr>
      <w:r w:rsidRPr="007912AB">
        <w:br/>
      </w:r>
    </w:p>
    <w:p w14:paraId="04119E80" w14:textId="77777777" w:rsidR="009E6FD9" w:rsidRPr="007912AB" w:rsidRDefault="00482B15">
      <w:pPr>
        <w:pStyle w:val="1"/>
      </w:pPr>
      <w:bookmarkStart w:id="5" w:name="_Toc176859546"/>
      <w:r w:rsidRPr="007912AB">
        <w:lastRenderedPageBreak/>
        <w:t>Раздел 1. Управленческий отчет Э</w:t>
      </w:r>
      <w:r w:rsidR="0014078B" w:rsidRPr="007912AB">
        <w:t>митента</w:t>
      </w:r>
      <w:bookmarkEnd w:id="5"/>
    </w:p>
    <w:p w14:paraId="32FA5803" w14:textId="77777777" w:rsidR="0014078B" w:rsidRPr="007912AB" w:rsidRDefault="0014078B" w:rsidP="006A1959">
      <w:pPr>
        <w:numPr>
          <w:ilvl w:val="1"/>
          <w:numId w:val="1"/>
        </w:numPr>
        <w:spacing w:before="0" w:after="120"/>
        <w:ind w:left="403" w:hanging="403"/>
        <w:outlineLvl w:val="1"/>
        <w:rPr>
          <w:b/>
          <w:bCs/>
          <w:sz w:val="22"/>
          <w:szCs w:val="22"/>
        </w:rPr>
      </w:pPr>
      <w:bookmarkStart w:id="6" w:name="_Toc164951103"/>
      <w:r w:rsidRPr="007912AB">
        <w:rPr>
          <w:b/>
          <w:bCs/>
          <w:sz w:val="22"/>
          <w:szCs w:val="22"/>
        </w:rPr>
        <w:t>Общие сведения об Эмитенте и его деятельности</w:t>
      </w:r>
      <w:bookmarkEnd w:id="6"/>
    </w:p>
    <w:p w14:paraId="490F37D1" w14:textId="77777777" w:rsidR="00482B15" w:rsidRPr="007912AB" w:rsidRDefault="00482B15" w:rsidP="00482B15">
      <w:pPr>
        <w:jc w:val="both"/>
      </w:pPr>
      <w:r w:rsidRPr="007912AB">
        <w:t>Краткая информация об Эмитенте:</w:t>
      </w:r>
    </w:p>
    <w:p w14:paraId="67DD26C3" w14:textId="77777777" w:rsidR="00482B15" w:rsidRPr="007912AB" w:rsidRDefault="00482B15" w:rsidP="00482B15">
      <w:pPr>
        <w:spacing w:after="120"/>
        <w:ind w:right="113"/>
        <w:jc w:val="both"/>
      </w:pPr>
      <w:r w:rsidRPr="007912AB">
        <w:t>Полное фирменное наименование Эмитента на русском языке:</w:t>
      </w:r>
      <w:r w:rsidRPr="007912AB">
        <w:rPr>
          <w:b/>
          <w:bCs/>
          <w:i/>
          <w:iCs/>
        </w:rPr>
        <w:t xml:space="preserve"> Публичное акционерное общество </w:t>
      </w:r>
      <w:r w:rsidRPr="007912AB">
        <w:rPr>
          <w:bCs/>
          <w:iCs/>
        </w:rPr>
        <w:t>«</w:t>
      </w:r>
      <w:r w:rsidRPr="007912AB">
        <w:rPr>
          <w:b/>
          <w:i/>
        </w:rPr>
        <w:t>РУСАЛ Братский алюминиевый завод»</w:t>
      </w:r>
    </w:p>
    <w:p w14:paraId="2A24FEE0" w14:textId="77777777" w:rsidR="00482B15" w:rsidRPr="007912AB" w:rsidRDefault="00482B15" w:rsidP="00482B15">
      <w:pPr>
        <w:spacing w:after="120"/>
        <w:ind w:right="113"/>
        <w:jc w:val="both"/>
      </w:pPr>
      <w:r w:rsidRPr="007912AB">
        <w:t>Сокращенное фирменное наименование Эмитента на русском языке:</w:t>
      </w:r>
      <w:r w:rsidRPr="007912AB">
        <w:rPr>
          <w:b/>
          <w:bCs/>
          <w:i/>
          <w:iCs/>
        </w:rPr>
        <w:t xml:space="preserve"> ПАО «РУСАЛ Братск»</w:t>
      </w:r>
    </w:p>
    <w:p w14:paraId="6852B0C3" w14:textId="77777777" w:rsidR="00482B15" w:rsidRPr="007912AB" w:rsidRDefault="00482B15" w:rsidP="00482B15">
      <w:pPr>
        <w:ind w:right="113"/>
        <w:jc w:val="both"/>
        <w:rPr>
          <w:b/>
          <w:bCs/>
          <w:i/>
          <w:iCs/>
        </w:rPr>
      </w:pPr>
      <w:r w:rsidRPr="007912AB">
        <w:t>Полное фирменное наименование Эмитента на английском языке:</w:t>
      </w:r>
      <w:r w:rsidRPr="007912AB">
        <w:rPr>
          <w:b/>
          <w:bCs/>
          <w:i/>
          <w:iCs/>
        </w:rPr>
        <w:t xml:space="preserve"> Public Joint Stock Company </w:t>
      </w:r>
    </w:p>
    <w:p w14:paraId="47541D6E" w14:textId="77777777" w:rsidR="00482B15" w:rsidRPr="007912AB" w:rsidRDefault="00482B15" w:rsidP="00482B15">
      <w:pPr>
        <w:spacing w:after="120"/>
        <w:ind w:right="-1"/>
        <w:jc w:val="both"/>
      </w:pPr>
      <w:r w:rsidRPr="007912AB">
        <w:rPr>
          <w:b/>
          <w:bCs/>
          <w:i/>
          <w:iCs/>
        </w:rPr>
        <w:t>«RUSAL Bratsk Aluminium Smelter»</w:t>
      </w:r>
    </w:p>
    <w:p w14:paraId="00F9D0B8" w14:textId="77777777" w:rsidR="00482B15" w:rsidRPr="007912AB" w:rsidRDefault="00482B15" w:rsidP="00482B15">
      <w:pPr>
        <w:spacing w:after="120"/>
        <w:ind w:right="-1"/>
        <w:jc w:val="both"/>
      </w:pPr>
      <w:r w:rsidRPr="007912AB">
        <w:rPr>
          <w:bCs/>
          <w:iCs/>
        </w:rPr>
        <w:t>Сокращенное фирменное наименование Эмитента на английском языке:</w:t>
      </w:r>
      <w:r w:rsidRPr="007912AB">
        <w:rPr>
          <w:b/>
          <w:bCs/>
          <w:i/>
          <w:iCs/>
        </w:rPr>
        <w:t xml:space="preserve"> PJSC «RUSAL Bratsk»</w:t>
      </w:r>
    </w:p>
    <w:p w14:paraId="0AC8C876" w14:textId="77777777" w:rsidR="00482B15" w:rsidRPr="007912AB" w:rsidRDefault="00482B15" w:rsidP="00482B15">
      <w:pPr>
        <w:spacing w:after="120"/>
        <w:ind w:right="-1"/>
        <w:jc w:val="both"/>
      </w:pPr>
      <w:r w:rsidRPr="007912AB">
        <w:t>Место нахождения Эмитента:</w:t>
      </w:r>
      <w:r w:rsidRPr="007912AB">
        <w:rPr>
          <w:rStyle w:val="Subst"/>
        </w:rPr>
        <w:t xml:space="preserve"> Иркутская область, г.о. город Братск, г. Братск.</w:t>
      </w:r>
    </w:p>
    <w:p w14:paraId="53BF1163" w14:textId="77777777" w:rsidR="00482B15" w:rsidRPr="007912AB" w:rsidRDefault="00482B15" w:rsidP="00482B15">
      <w:pPr>
        <w:spacing w:after="120"/>
        <w:ind w:right="-1"/>
        <w:jc w:val="both"/>
      </w:pPr>
      <w:r w:rsidRPr="007912AB">
        <w:t>Адрес Эмитента:</w:t>
      </w:r>
      <w:r w:rsidRPr="007912AB">
        <w:rPr>
          <w:rStyle w:val="Subst"/>
        </w:rPr>
        <w:t xml:space="preserve"> Иркутская обл, г.о. город Братск, г Братск, п/р П 04, зд. 1/341</w:t>
      </w:r>
    </w:p>
    <w:p w14:paraId="640AE2FC" w14:textId="77777777" w:rsidR="00482B15" w:rsidRPr="007912AB" w:rsidRDefault="00482B15" w:rsidP="00482B15">
      <w:pPr>
        <w:spacing w:after="120"/>
        <w:ind w:right="-1"/>
        <w:jc w:val="both"/>
      </w:pPr>
      <w:r w:rsidRPr="007912AB">
        <w:t xml:space="preserve">Сведения о способе создания Эмитента: </w:t>
      </w:r>
      <w:r w:rsidRPr="007912AB">
        <w:rPr>
          <w:b/>
          <w:bCs/>
          <w:i/>
          <w:iCs/>
        </w:rPr>
        <w:t>Эмитент был зарегистрирован в форме акционерного общества открытого типа в 1992 году, таким образом, существует в форме акционерного общества уже более 30 лет. Эмитент был создан в результате преобразования Государственного предприятия БрАЗ.</w:t>
      </w:r>
    </w:p>
    <w:p w14:paraId="10B2C1CE" w14:textId="77777777" w:rsidR="00482B15" w:rsidRPr="007912AB" w:rsidRDefault="00482B15" w:rsidP="00482B15">
      <w:pPr>
        <w:spacing w:after="120"/>
        <w:ind w:right="-1"/>
        <w:jc w:val="both"/>
      </w:pPr>
      <w:r w:rsidRPr="007912AB">
        <w:t>Дата создания Эмитента:</w:t>
      </w:r>
      <w:r w:rsidRPr="007912AB">
        <w:rPr>
          <w:b/>
          <w:bCs/>
          <w:i/>
          <w:iCs/>
        </w:rPr>
        <w:t xml:space="preserve"> 26.11.1992</w:t>
      </w:r>
    </w:p>
    <w:p w14:paraId="34C1B0A9" w14:textId="77777777" w:rsidR="00482B15" w:rsidRPr="007912AB" w:rsidRDefault="00482B15" w:rsidP="00482B15">
      <w:pPr>
        <w:spacing w:after="120"/>
        <w:ind w:right="-1"/>
        <w:jc w:val="both"/>
      </w:pPr>
      <w:r w:rsidRPr="007912AB">
        <w:t xml:space="preserve">Сведения о случаях изменения наименования Эмитента в течение трех последних лет, предшествующих дате окончания отчетного периода, за который составлен Отчет эмитента: </w:t>
      </w:r>
      <w:r w:rsidRPr="007912AB">
        <w:rPr>
          <w:b/>
          <w:bCs/>
          <w:i/>
          <w:iCs/>
        </w:rPr>
        <w:t>Наименование Эмитента в течение трех последних лет, предшествующих дате окончания отчетного периода, за который составлен Отчет эмитента, не изменялось</w:t>
      </w:r>
    </w:p>
    <w:p w14:paraId="05A31F69" w14:textId="77777777" w:rsidR="00482B15" w:rsidRPr="007912AB" w:rsidRDefault="00482B15" w:rsidP="00482B15">
      <w:pPr>
        <w:spacing w:after="120"/>
        <w:ind w:right="-1"/>
        <w:jc w:val="both"/>
        <w:rPr>
          <w:b/>
          <w:bCs/>
          <w:i/>
          <w:iCs/>
        </w:rPr>
      </w:pPr>
      <w:r w:rsidRPr="007912AB">
        <w:t xml:space="preserve">Сведения о случаях реорганизации Эмитента в течение трех последних лет, предшествующих дате окончания отчетного периода, за который составлен Отчет эмитента: </w:t>
      </w:r>
      <w:r w:rsidRPr="007912AB">
        <w:rPr>
          <w:b/>
          <w:bCs/>
          <w:i/>
          <w:iCs/>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осуществлялось.</w:t>
      </w:r>
    </w:p>
    <w:p w14:paraId="5DF8B4B7" w14:textId="77777777" w:rsidR="00482B15" w:rsidRPr="007912AB" w:rsidRDefault="00482B15" w:rsidP="00482B15">
      <w:pPr>
        <w:spacing w:after="120"/>
        <w:ind w:right="-1"/>
        <w:jc w:val="both"/>
      </w:pPr>
      <w:r w:rsidRPr="007912AB">
        <w:t>Основной государственный регистрационный номер (ОГРН):</w:t>
      </w:r>
      <w:r w:rsidRPr="007912AB">
        <w:rPr>
          <w:b/>
          <w:bCs/>
          <w:i/>
          <w:iCs/>
        </w:rPr>
        <w:t xml:space="preserve"> 1023800836377</w:t>
      </w:r>
    </w:p>
    <w:p w14:paraId="2939CBD0" w14:textId="77777777" w:rsidR="00482B15" w:rsidRPr="007912AB" w:rsidRDefault="00482B15" w:rsidP="00482B15">
      <w:pPr>
        <w:spacing w:after="120"/>
        <w:ind w:right="-1"/>
        <w:jc w:val="both"/>
      </w:pPr>
      <w:r w:rsidRPr="007912AB">
        <w:t>Идентификационный номер налогоплательщика (ИНН):</w:t>
      </w:r>
      <w:r w:rsidRPr="007912AB">
        <w:rPr>
          <w:b/>
          <w:bCs/>
          <w:i/>
          <w:iCs/>
        </w:rPr>
        <w:t xml:space="preserve"> 3803100054</w:t>
      </w:r>
    </w:p>
    <w:p w14:paraId="294CC3A7" w14:textId="77777777" w:rsidR="00482B15" w:rsidRPr="007912AB" w:rsidRDefault="00482B15" w:rsidP="00482B15">
      <w:pPr>
        <w:ind w:right="-1"/>
        <w:jc w:val="both"/>
      </w:pPr>
      <w:r w:rsidRPr="007912AB">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 Краткая характеристика Группы Эмитента:</w:t>
      </w:r>
      <w:r w:rsidRPr="007912AB">
        <w:br/>
      </w:r>
      <w:r w:rsidRPr="007912AB">
        <w:rPr>
          <w:rStyle w:val="Subst"/>
        </w:rPr>
        <w:t>Публичное акционерное общество «РУСАЛ Братский алюминиевый завод» (ПАО «РУСАЛ Братск») является крупнейшим производителем алюминия. Основной деятельностью Эмитента является производство первичного алюминия. Деятельность Эмитента ведется в г. Братске, г. Шелехов, г. Тайшет. Продукция завода потребляется, как российскими потребителями, так и экспортируется в страны ближнего и дальнего зарубежья.</w:t>
      </w:r>
    </w:p>
    <w:p w14:paraId="00FAB663" w14:textId="77777777" w:rsidR="00482B15" w:rsidRPr="007912AB" w:rsidRDefault="00482B15" w:rsidP="00482B15">
      <w:pPr>
        <w:spacing w:after="120"/>
        <w:ind w:right="-1"/>
        <w:jc w:val="both"/>
      </w:pPr>
      <w:r w:rsidRPr="007912AB">
        <w:rPr>
          <w:rStyle w:val="Subst"/>
        </w:rPr>
        <w:t>Основная доля доходов приходится на головную организацию Группы - Эмитента. Общество с ограниченной ответственностью «Братскстройсервис» (ООО «БСС»), входящее в Группу Эмитента, осуществляет деятельность по чистке и уборке жилых зданий и нежилых помещений и прочую деятельность. Доля активов ООО «БСС» в активах Группы Эмитента составляет менее 1%.</w:t>
      </w:r>
    </w:p>
    <w:p w14:paraId="2D33A9D7" w14:textId="77777777" w:rsidR="00482B15" w:rsidRPr="007912AB" w:rsidRDefault="00482B15" w:rsidP="00482B15">
      <w:pPr>
        <w:spacing w:after="120"/>
        <w:ind w:right="-1"/>
        <w:jc w:val="both"/>
        <w:rPr>
          <w:b/>
          <w:bCs/>
          <w:i/>
          <w:iCs/>
        </w:rPr>
      </w:pPr>
      <w:r w:rsidRPr="007912AB">
        <w:t>Общее число организаций, составляющих Группу Эмитента:</w:t>
      </w:r>
      <w:r w:rsidRPr="007912AB">
        <w:rPr>
          <w:rStyle w:val="Subst"/>
        </w:rPr>
        <w:t xml:space="preserve"> 2</w:t>
      </w:r>
    </w:p>
    <w:p w14:paraId="32076796" w14:textId="77777777" w:rsidR="00482B15" w:rsidRPr="007912AB" w:rsidRDefault="00482B15" w:rsidP="00482B15">
      <w:pPr>
        <w:spacing w:after="120"/>
        <w:ind w:right="-1"/>
        <w:jc w:val="both"/>
      </w:pPr>
      <w:r w:rsidRPr="007912AB">
        <w:t xml:space="preserve">Информация о личных законах организаций, входящих в Группу Эмитента: </w:t>
      </w:r>
      <w:r w:rsidRPr="007912AB">
        <w:rPr>
          <w:b/>
          <w:bCs/>
          <w:i/>
          <w:iCs/>
        </w:rPr>
        <w:t>Личным законом Эмитента является законодательство Российской Федерации. В Группу входят организации, личным законом которых является законодательство Российской Федерации.</w:t>
      </w:r>
    </w:p>
    <w:p w14:paraId="611DB999" w14:textId="77777777" w:rsidR="00482B15" w:rsidRPr="007912AB" w:rsidRDefault="00482B15" w:rsidP="00482B15">
      <w:pPr>
        <w:ind w:right="-1"/>
        <w:jc w:val="both"/>
      </w:pPr>
      <w:r w:rsidRPr="007912AB">
        <w:t xml:space="preserve"> Иные ограничения, связанные с участием в уставном капитале Эмитента, установленные его уставом</w:t>
      </w:r>
    </w:p>
    <w:p w14:paraId="4C660B72" w14:textId="77777777" w:rsidR="00482B15" w:rsidRPr="007912AB" w:rsidRDefault="00482B15" w:rsidP="00482B15">
      <w:pPr>
        <w:spacing w:after="120"/>
        <w:ind w:right="-1"/>
        <w:jc w:val="both"/>
      </w:pPr>
      <w:r w:rsidRPr="00655F15">
        <w:rPr>
          <w:rStyle w:val="Subst"/>
        </w:rPr>
        <w:t>В уставе Эмитента не установлены ограничения на участие в уставном капитале Эмитента.</w:t>
      </w:r>
    </w:p>
    <w:p w14:paraId="01D1E2F1" w14:textId="77777777" w:rsidR="0014078B" w:rsidRPr="007912AB" w:rsidRDefault="00482B15" w:rsidP="00482B15">
      <w:pPr>
        <w:pStyle w:val="2"/>
        <w:jc w:val="both"/>
      </w:pPr>
      <w:bookmarkStart w:id="7" w:name="_Toc176859547"/>
      <w:r w:rsidRPr="007912AB">
        <w:rPr>
          <w:b w:val="0"/>
          <w:bCs w:val="0"/>
          <w:sz w:val="20"/>
          <w:szCs w:val="20"/>
        </w:rP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r w:rsidRPr="007912AB">
        <w:t xml:space="preserve"> </w:t>
      </w:r>
      <w:r w:rsidRPr="002D02D3">
        <w:rPr>
          <w:rStyle w:val="Subst"/>
          <w:b/>
          <w:bCs/>
          <w:sz w:val="20"/>
          <w:szCs w:val="20"/>
        </w:rPr>
        <w:t>Отсутствует</w:t>
      </w:r>
      <w:r w:rsidRPr="007912AB">
        <w:rPr>
          <w:rStyle w:val="Subst"/>
          <w:b/>
        </w:rPr>
        <w:t>.</w:t>
      </w:r>
      <w:bookmarkEnd w:id="7"/>
    </w:p>
    <w:p w14:paraId="6BFBF8D0" w14:textId="77777777" w:rsidR="00482B15" w:rsidRPr="007912AB" w:rsidRDefault="00482B15" w:rsidP="006A1959">
      <w:pPr>
        <w:pStyle w:val="2"/>
        <w:numPr>
          <w:ilvl w:val="1"/>
          <w:numId w:val="1"/>
        </w:numPr>
        <w:spacing w:after="120"/>
        <w:ind w:left="403" w:hanging="403"/>
      </w:pPr>
      <w:bookmarkStart w:id="8" w:name="_Toc164951104"/>
      <w:bookmarkStart w:id="9" w:name="_Toc176859548"/>
      <w:r w:rsidRPr="007912AB">
        <w:lastRenderedPageBreak/>
        <w:t>Сведения о положении Эмитента в отрасли</w:t>
      </w:r>
      <w:bookmarkEnd w:id="8"/>
      <w:bookmarkEnd w:id="9"/>
    </w:p>
    <w:p w14:paraId="3C85256C" w14:textId="77777777" w:rsidR="009E6FD9" w:rsidRPr="007912AB" w:rsidRDefault="0014078B" w:rsidP="00F92A6F">
      <w:pPr>
        <w:spacing w:before="120" w:after="120"/>
        <w:jc w:val="both"/>
        <w:rPr>
          <w:b/>
          <w:i/>
        </w:rPr>
      </w:pPr>
      <w:r w:rsidRPr="007912AB">
        <w:rPr>
          <w:b/>
          <w:i/>
        </w:rPr>
        <w:t>Информация не включается в Отчет эмитента за 6 месяцев.</w:t>
      </w:r>
    </w:p>
    <w:p w14:paraId="5AF97354" w14:textId="77777777" w:rsidR="00383027" w:rsidRPr="007912AB" w:rsidRDefault="00383027" w:rsidP="00F92A6F">
      <w:pPr>
        <w:pStyle w:val="2"/>
        <w:numPr>
          <w:ilvl w:val="1"/>
          <w:numId w:val="2"/>
        </w:numPr>
        <w:spacing w:after="120"/>
        <w:ind w:left="357" w:hanging="357"/>
      </w:pPr>
      <w:r w:rsidRPr="007912AB">
        <w:t xml:space="preserve"> </w:t>
      </w:r>
      <w:bookmarkStart w:id="10" w:name="_Toc176859549"/>
      <w:r w:rsidRPr="007912AB">
        <w:t>Основные операционные показатели, характеризующие деятельность Эмитента</w:t>
      </w:r>
      <w:bookmarkEnd w:id="10"/>
    </w:p>
    <w:p w14:paraId="2ECA4837" w14:textId="77777777" w:rsidR="00383027" w:rsidRPr="007912AB" w:rsidRDefault="00563B88">
      <w:pPr>
        <w:pStyle w:val="ThinDelim"/>
        <w:rPr>
          <w:bCs/>
          <w:iCs/>
          <w:sz w:val="20"/>
          <w:szCs w:val="20"/>
        </w:rPr>
      </w:pPr>
      <w:r w:rsidRPr="007912AB">
        <w:rPr>
          <w:bCs/>
          <w:iCs/>
          <w:sz w:val="20"/>
          <w:szCs w:val="20"/>
        </w:rPr>
        <w:t>Основные операционные показатели, которые, по мнению Эмитента, наиболее объективно и всесторонне характеризуют финансово-хозяйственную деятельность Группы Эмитента в натуральном выражении.</w:t>
      </w:r>
    </w:p>
    <w:p w14:paraId="214132A2" w14:textId="77777777" w:rsidR="00563B88" w:rsidRPr="007912AB" w:rsidRDefault="00563B88">
      <w:pPr>
        <w:pStyle w:val="ThinDelim"/>
      </w:pPr>
    </w:p>
    <w:tbl>
      <w:tblPr>
        <w:tblW w:w="9252" w:type="dxa"/>
        <w:tblLayout w:type="fixed"/>
        <w:tblCellMar>
          <w:left w:w="72" w:type="dxa"/>
          <w:right w:w="72" w:type="dxa"/>
        </w:tblCellMar>
        <w:tblLook w:val="0000" w:firstRow="0" w:lastRow="0" w:firstColumn="0" w:lastColumn="0" w:noHBand="0" w:noVBand="0"/>
      </w:tblPr>
      <w:tblGrid>
        <w:gridCol w:w="3805"/>
        <w:gridCol w:w="1747"/>
        <w:gridCol w:w="1820"/>
        <w:gridCol w:w="1880"/>
      </w:tblGrid>
      <w:tr w:rsidR="007912AB" w:rsidRPr="007912AB" w14:paraId="7E1042E2" w14:textId="77777777" w:rsidTr="0099409B">
        <w:tc>
          <w:tcPr>
            <w:tcW w:w="3805" w:type="dxa"/>
            <w:tcBorders>
              <w:top w:val="double" w:sz="6" w:space="0" w:color="auto"/>
              <w:left w:val="double" w:sz="6" w:space="0" w:color="auto"/>
              <w:bottom w:val="single" w:sz="6" w:space="0" w:color="auto"/>
              <w:right w:val="single" w:sz="6" w:space="0" w:color="auto"/>
            </w:tcBorders>
          </w:tcPr>
          <w:p w14:paraId="5D4043B9" w14:textId="77777777" w:rsidR="009E6FD9" w:rsidRPr="007912AB" w:rsidRDefault="0014078B">
            <w:pPr>
              <w:jc w:val="center"/>
            </w:pPr>
            <w:r w:rsidRPr="007912AB">
              <w:t>Наименование показателя</w:t>
            </w:r>
          </w:p>
        </w:tc>
        <w:tc>
          <w:tcPr>
            <w:tcW w:w="1747" w:type="dxa"/>
            <w:tcBorders>
              <w:top w:val="double" w:sz="6" w:space="0" w:color="auto"/>
              <w:left w:val="single" w:sz="6" w:space="0" w:color="auto"/>
              <w:bottom w:val="single" w:sz="6" w:space="0" w:color="auto"/>
              <w:right w:val="single" w:sz="6" w:space="0" w:color="auto"/>
            </w:tcBorders>
          </w:tcPr>
          <w:p w14:paraId="0572E601" w14:textId="77777777" w:rsidR="009E6FD9" w:rsidRPr="007912AB" w:rsidRDefault="0014078B">
            <w:pPr>
              <w:jc w:val="center"/>
            </w:pPr>
            <w:r w:rsidRPr="007912AB">
              <w:t>Единица измерения</w:t>
            </w:r>
          </w:p>
        </w:tc>
        <w:tc>
          <w:tcPr>
            <w:tcW w:w="1820" w:type="dxa"/>
            <w:tcBorders>
              <w:top w:val="double" w:sz="6" w:space="0" w:color="auto"/>
              <w:left w:val="single" w:sz="6" w:space="0" w:color="auto"/>
              <w:bottom w:val="single" w:sz="6" w:space="0" w:color="auto"/>
              <w:right w:val="single" w:sz="6" w:space="0" w:color="auto"/>
            </w:tcBorders>
          </w:tcPr>
          <w:p w14:paraId="23EE6704" w14:textId="77777777" w:rsidR="009E6FD9" w:rsidRPr="007912AB" w:rsidRDefault="0014078B">
            <w:pPr>
              <w:jc w:val="center"/>
            </w:pPr>
            <w:r w:rsidRPr="007912AB">
              <w:t>2023, 6 мес.</w:t>
            </w:r>
          </w:p>
        </w:tc>
        <w:tc>
          <w:tcPr>
            <w:tcW w:w="1880" w:type="dxa"/>
            <w:tcBorders>
              <w:top w:val="double" w:sz="6" w:space="0" w:color="auto"/>
              <w:left w:val="single" w:sz="6" w:space="0" w:color="auto"/>
              <w:bottom w:val="single" w:sz="6" w:space="0" w:color="auto"/>
              <w:right w:val="double" w:sz="6" w:space="0" w:color="auto"/>
            </w:tcBorders>
          </w:tcPr>
          <w:p w14:paraId="0BF2D634" w14:textId="77777777" w:rsidR="009E6FD9" w:rsidRPr="007912AB" w:rsidRDefault="0014078B">
            <w:pPr>
              <w:jc w:val="center"/>
            </w:pPr>
            <w:r w:rsidRPr="007912AB">
              <w:t>2024, 6 мес.</w:t>
            </w:r>
          </w:p>
        </w:tc>
      </w:tr>
      <w:tr w:rsidR="007912AB" w:rsidRPr="007912AB" w14:paraId="02A9ED18" w14:textId="77777777" w:rsidTr="0099409B">
        <w:tc>
          <w:tcPr>
            <w:tcW w:w="3805" w:type="dxa"/>
            <w:tcBorders>
              <w:top w:val="single" w:sz="6" w:space="0" w:color="auto"/>
              <w:left w:val="double" w:sz="6" w:space="0" w:color="auto"/>
              <w:bottom w:val="single" w:sz="6" w:space="0" w:color="auto"/>
              <w:right w:val="single" w:sz="6" w:space="0" w:color="auto"/>
            </w:tcBorders>
          </w:tcPr>
          <w:p w14:paraId="50E2C891" w14:textId="77777777" w:rsidR="009E6FD9" w:rsidRPr="007912AB" w:rsidRDefault="0099409B">
            <w:r w:rsidRPr="007912AB">
              <w:t>Объем производства товарного алюминия</w:t>
            </w:r>
          </w:p>
        </w:tc>
        <w:tc>
          <w:tcPr>
            <w:tcW w:w="1747" w:type="dxa"/>
            <w:tcBorders>
              <w:top w:val="single" w:sz="6" w:space="0" w:color="auto"/>
              <w:left w:val="single" w:sz="6" w:space="0" w:color="auto"/>
              <w:bottom w:val="single" w:sz="6" w:space="0" w:color="auto"/>
              <w:right w:val="single" w:sz="6" w:space="0" w:color="auto"/>
            </w:tcBorders>
          </w:tcPr>
          <w:p w14:paraId="2735553E" w14:textId="77777777" w:rsidR="009E6FD9" w:rsidRPr="007912AB" w:rsidRDefault="0099409B" w:rsidP="0099409B">
            <w:pPr>
              <w:jc w:val="center"/>
            </w:pPr>
            <w:r w:rsidRPr="007912AB">
              <w:t>тыс. тонн</w:t>
            </w:r>
          </w:p>
        </w:tc>
        <w:tc>
          <w:tcPr>
            <w:tcW w:w="1820" w:type="dxa"/>
            <w:tcBorders>
              <w:top w:val="single" w:sz="6" w:space="0" w:color="auto"/>
              <w:left w:val="single" w:sz="6" w:space="0" w:color="auto"/>
              <w:bottom w:val="single" w:sz="6" w:space="0" w:color="auto"/>
              <w:right w:val="single" w:sz="6" w:space="0" w:color="auto"/>
            </w:tcBorders>
          </w:tcPr>
          <w:p w14:paraId="4413FAF3" w14:textId="77777777" w:rsidR="009E6FD9" w:rsidRPr="007912AB" w:rsidRDefault="00563B88" w:rsidP="00563B88">
            <w:pPr>
              <w:jc w:val="center"/>
            </w:pPr>
            <w:r w:rsidRPr="007912AB">
              <w:t>711,93</w:t>
            </w:r>
          </w:p>
        </w:tc>
        <w:tc>
          <w:tcPr>
            <w:tcW w:w="1880" w:type="dxa"/>
            <w:tcBorders>
              <w:top w:val="single" w:sz="6" w:space="0" w:color="auto"/>
              <w:left w:val="single" w:sz="6" w:space="0" w:color="auto"/>
              <w:bottom w:val="single" w:sz="6" w:space="0" w:color="auto"/>
              <w:right w:val="double" w:sz="6" w:space="0" w:color="auto"/>
            </w:tcBorders>
          </w:tcPr>
          <w:p w14:paraId="4D8F046F" w14:textId="77777777" w:rsidR="009E6FD9" w:rsidRPr="007912AB" w:rsidRDefault="00563B88" w:rsidP="00563B88">
            <w:pPr>
              <w:jc w:val="center"/>
            </w:pPr>
            <w:r w:rsidRPr="007912AB">
              <w:t>711,46</w:t>
            </w:r>
          </w:p>
        </w:tc>
      </w:tr>
      <w:tr w:rsidR="007912AB" w:rsidRPr="007912AB" w14:paraId="2DAA6929" w14:textId="77777777" w:rsidTr="0099409B">
        <w:tc>
          <w:tcPr>
            <w:tcW w:w="3805" w:type="dxa"/>
            <w:tcBorders>
              <w:top w:val="single" w:sz="6" w:space="0" w:color="auto"/>
              <w:left w:val="double" w:sz="6" w:space="0" w:color="auto"/>
              <w:bottom w:val="single" w:sz="6" w:space="0" w:color="auto"/>
              <w:right w:val="single" w:sz="6" w:space="0" w:color="auto"/>
            </w:tcBorders>
          </w:tcPr>
          <w:p w14:paraId="4BF9723B" w14:textId="77777777" w:rsidR="009E6FD9" w:rsidRPr="007912AB" w:rsidRDefault="0099409B">
            <w:r w:rsidRPr="007912AB">
              <w:t>в том числе:</w:t>
            </w:r>
          </w:p>
        </w:tc>
        <w:tc>
          <w:tcPr>
            <w:tcW w:w="1747" w:type="dxa"/>
            <w:tcBorders>
              <w:top w:val="single" w:sz="6" w:space="0" w:color="auto"/>
              <w:left w:val="single" w:sz="6" w:space="0" w:color="auto"/>
              <w:bottom w:val="single" w:sz="6" w:space="0" w:color="auto"/>
              <w:right w:val="single" w:sz="6" w:space="0" w:color="auto"/>
            </w:tcBorders>
          </w:tcPr>
          <w:p w14:paraId="3BA02A56" w14:textId="77777777" w:rsidR="009E6FD9" w:rsidRPr="007912AB" w:rsidRDefault="009E6FD9" w:rsidP="0099409B">
            <w:pPr>
              <w:jc w:val="center"/>
            </w:pPr>
          </w:p>
        </w:tc>
        <w:tc>
          <w:tcPr>
            <w:tcW w:w="1820" w:type="dxa"/>
            <w:tcBorders>
              <w:top w:val="single" w:sz="6" w:space="0" w:color="auto"/>
              <w:left w:val="single" w:sz="6" w:space="0" w:color="auto"/>
              <w:bottom w:val="single" w:sz="6" w:space="0" w:color="auto"/>
              <w:right w:val="single" w:sz="6" w:space="0" w:color="auto"/>
            </w:tcBorders>
          </w:tcPr>
          <w:p w14:paraId="0A84FB1D" w14:textId="77777777" w:rsidR="009E6FD9" w:rsidRPr="007912AB" w:rsidRDefault="009E6FD9" w:rsidP="00563B88">
            <w:pPr>
              <w:jc w:val="center"/>
            </w:pPr>
          </w:p>
        </w:tc>
        <w:tc>
          <w:tcPr>
            <w:tcW w:w="1880" w:type="dxa"/>
            <w:tcBorders>
              <w:top w:val="single" w:sz="6" w:space="0" w:color="auto"/>
              <w:left w:val="single" w:sz="6" w:space="0" w:color="auto"/>
              <w:bottom w:val="single" w:sz="6" w:space="0" w:color="auto"/>
              <w:right w:val="double" w:sz="6" w:space="0" w:color="auto"/>
            </w:tcBorders>
          </w:tcPr>
          <w:p w14:paraId="2AA24128" w14:textId="77777777" w:rsidR="009E6FD9" w:rsidRPr="007912AB" w:rsidRDefault="009E6FD9" w:rsidP="00563B88">
            <w:pPr>
              <w:jc w:val="center"/>
            </w:pPr>
          </w:p>
        </w:tc>
      </w:tr>
      <w:tr w:rsidR="007912AB" w:rsidRPr="007912AB" w14:paraId="7B5E9C22" w14:textId="77777777" w:rsidTr="0099409B">
        <w:tc>
          <w:tcPr>
            <w:tcW w:w="3805" w:type="dxa"/>
            <w:tcBorders>
              <w:top w:val="single" w:sz="6" w:space="0" w:color="auto"/>
              <w:left w:val="double" w:sz="6" w:space="0" w:color="auto"/>
              <w:bottom w:val="single" w:sz="6" w:space="0" w:color="auto"/>
              <w:right w:val="single" w:sz="6" w:space="0" w:color="auto"/>
            </w:tcBorders>
          </w:tcPr>
          <w:p w14:paraId="7D910443" w14:textId="77777777" w:rsidR="0099409B" w:rsidRPr="007912AB" w:rsidRDefault="0099409B">
            <w:r w:rsidRPr="007912AB">
              <w:t>продукция с добавленной стоимостью</w:t>
            </w:r>
          </w:p>
        </w:tc>
        <w:tc>
          <w:tcPr>
            <w:tcW w:w="1747" w:type="dxa"/>
            <w:tcBorders>
              <w:top w:val="single" w:sz="6" w:space="0" w:color="auto"/>
              <w:left w:val="single" w:sz="6" w:space="0" w:color="auto"/>
              <w:bottom w:val="single" w:sz="6" w:space="0" w:color="auto"/>
              <w:right w:val="single" w:sz="6" w:space="0" w:color="auto"/>
            </w:tcBorders>
          </w:tcPr>
          <w:p w14:paraId="3F5D6B49" w14:textId="77777777" w:rsidR="0099409B" w:rsidRPr="007912AB" w:rsidRDefault="0099409B" w:rsidP="0099409B">
            <w:pPr>
              <w:jc w:val="center"/>
            </w:pPr>
            <w:r w:rsidRPr="007912AB">
              <w:t>тыс. тонн</w:t>
            </w:r>
          </w:p>
        </w:tc>
        <w:tc>
          <w:tcPr>
            <w:tcW w:w="1820" w:type="dxa"/>
            <w:tcBorders>
              <w:top w:val="single" w:sz="6" w:space="0" w:color="auto"/>
              <w:left w:val="single" w:sz="6" w:space="0" w:color="auto"/>
              <w:bottom w:val="single" w:sz="6" w:space="0" w:color="auto"/>
              <w:right w:val="single" w:sz="6" w:space="0" w:color="auto"/>
            </w:tcBorders>
          </w:tcPr>
          <w:p w14:paraId="7DE9AD8D" w14:textId="77777777" w:rsidR="0099409B" w:rsidRPr="007912AB" w:rsidRDefault="00563B88" w:rsidP="00563B88">
            <w:pPr>
              <w:jc w:val="center"/>
            </w:pPr>
            <w:r w:rsidRPr="007912AB">
              <w:t>273,36</w:t>
            </w:r>
          </w:p>
        </w:tc>
        <w:tc>
          <w:tcPr>
            <w:tcW w:w="1880" w:type="dxa"/>
            <w:tcBorders>
              <w:top w:val="single" w:sz="6" w:space="0" w:color="auto"/>
              <w:left w:val="single" w:sz="6" w:space="0" w:color="auto"/>
              <w:bottom w:val="single" w:sz="6" w:space="0" w:color="auto"/>
              <w:right w:val="double" w:sz="6" w:space="0" w:color="auto"/>
            </w:tcBorders>
          </w:tcPr>
          <w:p w14:paraId="08B3F8DB" w14:textId="77777777" w:rsidR="0099409B" w:rsidRPr="007912AB" w:rsidRDefault="00563B88" w:rsidP="00563B88">
            <w:pPr>
              <w:jc w:val="center"/>
            </w:pPr>
            <w:r w:rsidRPr="007912AB">
              <w:t>229,63</w:t>
            </w:r>
          </w:p>
        </w:tc>
      </w:tr>
      <w:tr w:rsidR="007912AB" w:rsidRPr="007912AB" w14:paraId="2477D9C2" w14:textId="77777777" w:rsidTr="0099409B">
        <w:tc>
          <w:tcPr>
            <w:tcW w:w="3805" w:type="dxa"/>
            <w:tcBorders>
              <w:top w:val="single" w:sz="6" w:space="0" w:color="auto"/>
              <w:left w:val="double" w:sz="6" w:space="0" w:color="auto"/>
              <w:bottom w:val="single" w:sz="6" w:space="0" w:color="auto"/>
              <w:right w:val="single" w:sz="6" w:space="0" w:color="auto"/>
            </w:tcBorders>
          </w:tcPr>
          <w:p w14:paraId="7798B57D" w14:textId="77777777" w:rsidR="0099409B" w:rsidRPr="007912AB" w:rsidRDefault="0099409B">
            <w:r w:rsidRPr="007912AB">
              <w:t>Объем продаж всего</w:t>
            </w:r>
          </w:p>
        </w:tc>
        <w:tc>
          <w:tcPr>
            <w:tcW w:w="1747" w:type="dxa"/>
            <w:tcBorders>
              <w:top w:val="single" w:sz="6" w:space="0" w:color="auto"/>
              <w:left w:val="single" w:sz="6" w:space="0" w:color="auto"/>
              <w:bottom w:val="single" w:sz="6" w:space="0" w:color="auto"/>
              <w:right w:val="single" w:sz="6" w:space="0" w:color="auto"/>
            </w:tcBorders>
          </w:tcPr>
          <w:p w14:paraId="38778767" w14:textId="77777777" w:rsidR="0099409B" w:rsidRPr="007912AB" w:rsidRDefault="0099409B" w:rsidP="0099409B">
            <w:pPr>
              <w:jc w:val="center"/>
            </w:pPr>
            <w:r w:rsidRPr="007912AB">
              <w:t>тыс. тонн</w:t>
            </w:r>
          </w:p>
        </w:tc>
        <w:tc>
          <w:tcPr>
            <w:tcW w:w="1820" w:type="dxa"/>
            <w:tcBorders>
              <w:top w:val="single" w:sz="6" w:space="0" w:color="auto"/>
              <w:left w:val="single" w:sz="6" w:space="0" w:color="auto"/>
              <w:bottom w:val="single" w:sz="6" w:space="0" w:color="auto"/>
              <w:right w:val="single" w:sz="6" w:space="0" w:color="auto"/>
            </w:tcBorders>
          </w:tcPr>
          <w:p w14:paraId="5C925228" w14:textId="77777777" w:rsidR="0099409B" w:rsidRPr="007912AB" w:rsidRDefault="00563B88" w:rsidP="00563B88">
            <w:pPr>
              <w:jc w:val="center"/>
            </w:pPr>
            <w:r w:rsidRPr="007912AB">
              <w:t>781,73</w:t>
            </w:r>
          </w:p>
        </w:tc>
        <w:tc>
          <w:tcPr>
            <w:tcW w:w="1880" w:type="dxa"/>
            <w:tcBorders>
              <w:top w:val="single" w:sz="6" w:space="0" w:color="auto"/>
              <w:left w:val="single" w:sz="6" w:space="0" w:color="auto"/>
              <w:bottom w:val="single" w:sz="6" w:space="0" w:color="auto"/>
              <w:right w:val="double" w:sz="6" w:space="0" w:color="auto"/>
            </w:tcBorders>
          </w:tcPr>
          <w:p w14:paraId="7466BD44" w14:textId="77777777" w:rsidR="0099409B" w:rsidRPr="007912AB" w:rsidRDefault="00563B88" w:rsidP="00563B88">
            <w:pPr>
              <w:jc w:val="center"/>
            </w:pPr>
            <w:r w:rsidRPr="007912AB">
              <w:t>716,63</w:t>
            </w:r>
          </w:p>
        </w:tc>
      </w:tr>
      <w:tr w:rsidR="007912AB" w:rsidRPr="007912AB" w14:paraId="1DDB6258" w14:textId="77777777" w:rsidTr="0099409B">
        <w:tc>
          <w:tcPr>
            <w:tcW w:w="3805" w:type="dxa"/>
            <w:tcBorders>
              <w:top w:val="single" w:sz="6" w:space="0" w:color="auto"/>
              <w:left w:val="double" w:sz="6" w:space="0" w:color="auto"/>
              <w:bottom w:val="single" w:sz="6" w:space="0" w:color="auto"/>
              <w:right w:val="single" w:sz="6" w:space="0" w:color="auto"/>
            </w:tcBorders>
          </w:tcPr>
          <w:p w14:paraId="24E9AB4A" w14:textId="77777777" w:rsidR="009E6FD9" w:rsidRPr="007912AB" w:rsidRDefault="0099409B">
            <w:r w:rsidRPr="007912AB">
              <w:t>в том числе:</w:t>
            </w:r>
          </w:p>
        </w:tc>
        <w:tc>
          <w:tcPr>
            <w:tcW w:w="1747" w:type="dxa"/>
            <w:tcBorders>
              <w:top w:val="single" w:sz="6" w:space="0" w:color="auto"/>
              <w:left w:val="single" w:sz="6" w:space="0" w:color="auto"/>
              <w:bottom w:val="single" w:sz="6" w:space="0" w:color="auto"/>
              <w:right w:val="single" w:sz="6" w:space="0" w:color="auto"/>
            </w:tcBorders>
          </w:tcPr>
          <w:p w14:paraId="335CF81F" w14:textId="77777777" w:rsidR="009E6FD9" w:rsidRPr="007912AB" w:rsidRDefault="009E6FD9" w:rsidP="0099409B">
            <w:pPr>
              <w:jc w:val="center"/>
            </w:pPr>
          </w:p>
        </w:tc>
        <w:tc>
          <w:tcPr>
            <w:tcW w:w="1820" w:type="dxa"/>
            <w:tcBorders>
              <w:top w:val="single" w:sz="6" w:space="0" w:color="auto"/>
              <w:left w:val="single" w:sz="6" w:space="0" w:color="auto"/>
              <w:bottom w:val="single" w:sz="6" w:space="0" w:color="auto"/>
              <w:right w:val="single" w:sz="6" w:space="0" w:color="auto"/>
            </w:tcBorders>
          </w:tcPr>
          <w:p w14:paraId="10A7869F" w14:textId="77777777" w:rsidR="009E6FD9" w:rsidRPr="007912AB" w:rsidRDefault="009E6FD9" w:rsidP="00563B88">
            <w:pPr>
              <w:jc w:val="center"/>
            </w:pPr>
          </w:p>
        </w:tc>
        <w:tc>
          <w:tcPr>
            <w:tcW w:w="1880" w:type="dxa"/>
            <w:tcBorders>
              <w:top w:val="single" w:sz="6" w:space="0" w:color="auto"/>
              <w:left w:val="single" w:sz="6" w:space="0" w:color="auto"/>
              <w:bottom w:val="single" w:sz="6" w:space="0" w:color="auto"/>
              <w:right w:val="double" w:sz="6" w:space="0" w:color="auto"/>
            </w:tcBorders>
          </w:tcPr>
          <w:p w14:paraId="05E42E93" w14:textId="77777777" w:rsidR="009E6FD9" w:rsidRPr="007912AB" w:rsidRDefault="009E6FD9" w:rsidP="00563B88">
            <w:pPr>
              <w:jc w:val="center"/>
            </w:pPr>
          </w:p>
        </w:tc>
      </w:tr>
      <w:tr w:rsidR="004B4300" w:rsidRPr="007912AB" w14:paraId="24D7FD88" w14:textId="77777777" w:rsidTr="0099409B">
        <w:tc>
          <w:tcPr>
            <w:tcW w:w="3805" w:type="dxa"/>
            <w:tcBorders>
              <w:top w:val="single" w:sz="6" w:space="0" w:color="auto"/>
              <w:left w:val="double" w:sz="6" w:space="0" w:color="auto"/>
              <w:bottom w:val="double" w:sz="6" w:space="0" w:color="auto"/>
              <w:right w:val="single" w:sz="6" w:space="0" w:color="auto"/>
            </w:tcBorders>
          </w:tcPr>
          <w:p w14:paraId="04589281" w14:textId="77777777" w:rsidR="009E6FD9" w:rsidRPr="007912AB" w:rsidRDefault="0099409B">
            <w:r w:rsidRPr="007912AB">
              <w:t>товарного алюминия</w:t>
            </w:r>
          </w:p>
        </w:tc>
        <w:tc>
          <w:tcPr>
            <w:tcW w:w="1747" w:type="dxa"/>
            <w:tcBorders>
              <w:top w:val="single" w:sz="6" w:space="0" w:color="auto"/>
              <w:left w:val="single" w:sz="6" w:space="0" w:color="auto"/>
              <w:bottom w:val="double" w:sz="6" w:space="0" w:color="auto"/>
              <w:right w:val="single" w:sz="6" w:space="0" w:color="auto"/>
            </w:tcBorders>
          </w:tcPr>
          <w:p w14:paraId="54F90BBF" w14:textId="77777777" w:rsidR="009E6FD9" w:rsidRPr="007912AB" w:rsidRDefault="0099409B" w:rsidP="0099409B">
            <w:pPr>
              <w:jc w:val="center"/>
            </w:pPr>
            <w:r w:rsidRPr="007912AB">
              <w:t>тыс. тонн</w:t>
            </w:r>
          </w:p>
        </w:tc>
        <w:tc>
          <w:tcPr>
            <w:tcW w:w="1820" w:type="dxa"/>
            <w:tcBorders>
              <w:top w:val="single" w:sz="6" w:space="0" w:color="auto"/>
              <w:left w:val="single" w:sz="6" w:space="0" w:color="auto"/>
              <w:bottom w:val="double" w:sz="6" w:space="0" w:color="auto"/>
              <w:right w:val="single" w:sz="6" w:space="0" w:color="auto"/>
            </w:tcBorders>
          </w:tcPr>
          <w:p w14:paraId="714470A8" w14:textId="77777777" w:rsidR="009E6FD9" w:rsidRPr="007912AB" w:rsidRDefault="00563B88" w:rsidP="00563B88">
            <w:pPr>
              <w:jc w:val="center"/>
            </w:pPr>
            <w:r w:rsidRPr="007912AB">
              <w:t>731,65</w:t>
            </w:r>
          </w:p>
        </w:tc>
        <w:tc>
          <w:tcPr>
            <w:tcW w:w="1880" w:type="dxa"/>
            <w:tcBorders>
              <w:top w:val="single" w:sz="6" w:space="0" w:color="auto"/>
              <w:left w:val="single" w:sz="6" w:space="0" w:color="auto"/>
              <w:bottom w:val="double" w:sz="6" w:space="0" w:color="auto"/>
              <w:right w:val="double" w:sz="6" w:space="0" w:color="auto"/>
            </w:tcBorders>
          </w:tcPr>
          <w:p w14:paraId="69A2C7CD" w14:textId="77777777" w:rsidR="009E6FD9" w:rsidRPr="007912AB" w:rsidRDefault="00563B88" w:rsidP="00563B88">
            <w:pPr>
              <w:jc w:val="center"/>
            </w:pPr>
            <w:r w:rsidRPr="007912AB">
              <w:t>675,49</w:t>
            </w:r>
          </w:p>
        </w:tc>
      </w:tr>
    </w:tbl>
    <w:p w14:paraId="0D262021" w14:textId="77777777" w:rsidR="00563B88" w:rsidRPr="007912AB" w:rsidRDefault="00563B88" w:rsidP="00563B88">
      <w:pPr>
        <w:rPr>
          <w:b/>
          <w:bCs/>
          <w:i/>
          <w:iCs/>
        </w:rPr>
      </w:pPr>
    </w:p>
    <w:p w14:paraId="0AAB3DAD" w14:textId="77777777" w:rsidR="00563B88" w:rsidRPr="007912AB" w:rsidRDefault="00563B88" w:rsidP="00563B88">
      <w:pPr>
        <w:spacing w:after="240"/>
        <w:jc w:val="both"/>
        <w:rPr>
          <w:b/>
          <w:bCs/>
          <w:i/>
          <w:iCs/>
        </w:rPr>
      </w:pPr>
      <w:r w:rsidRPr="007912AB">
        <w:rPr>
          <w:b/>
          <w:bCs/>
          <w:i/>
          <w:iCs/>
        </w:rPr>
        <w:t xml:space="preserve">За 6 (шесть) месяцев 2024 г. объем производства товарного алюминия составил 711,46 тыс. тонн, что незначительно ниже аналогичного периода прошлого года на 0,47 тыс. тонн. </w:t>
      </w:r>
      <w:r w:rsidRPr="007912AB">
        <w:rPr>
          <w:b/>
          <w:bCs/>
          <w:i/>
          <w:iCs/>
        </w:rPr>
        <w:br/>
        <w:t xml:space="preserve">Объем производства продукции с добавленной стоимостью составил 229,63 тыс. тонн, что на 43,73 тыс. тонн (16 %) ниже данного показателя в аналогичном периоде 2023 г.             </w:t>
      </w:r>
      <w:r w:rsidRPr="007912AB">
        <w:rPr>
          <w:b/>
          <w:bCs/>
          <w:i/>
          <w:iCs/>
        </w:rPr>
        <w:br/>
        <w:t>Объем продаж товарного алюминия за 6 (шесть) месяцев 2024 года снизился на 7,7% по сравнению аналогичным периодам 2023 г., и составил 675,49 тыс. тонн.</w:t>
      </w:r>
    </w:p>
    <w:p w14:paraId="6669C55A" w14:textId="77777777" w:rsidR="009E6FD9" w:rsidRPr="007912AB" w:rsidRDefault="00563B88" w:rsidP="004B4300">
      <w:pPr>
        <w:jc w:val="both"/>
        <w:rPr>
          <w:b/>
          <w:i/>
        </w:rPr>
      </w:pPr>
      <w:r w:rsidRPr="007912AB">
        <w:rPr>
          <w:b/>
          <w:i/>
        </w:rPr>
        <w:t>Геополитическая напряженность и санкции, введенные рядом государств, отрицательно повлияли на транспортную логистику и, как следствие, снижение объемов отгружаемой продукции, в том числе ПДС.</w:t>
      </w:r>
    </w:p>
    <w:p w14:paraId="02C4EDAF" w14:textId="77777777" w:rsidR="006A1959" w:rsidRPr="007912AB" w:rsidRDefault="006A1959" w:rsidP="00F92A6F">
      <w:pPr>
        <w:pStyle w:val="a5"/>
        <w:numPr>
          <w:ilvl w:val="1"/>
          <w:numId w:val="2"/>
        </w:numPr>
        <w:spacing w:before="240" w:after="120"/>
        <w:ind w:left="403" w:hanging="403"/>
        <w:outlineLvl w:val="1"/>
        <w:rPr>
          <w:b/>
          <w:bCs/>
          <w:sz w:val="22"/>
        </w:rPr>
      </w:pPr>
      <w:bookmarkStart w:id="11" w:name="_Toc176859550"/>
      <w:bookmarkStart w:id="12" w:name="_Toc176859554"/>
      <w:r w:rsidRPr="007912AB">
        <w:rPr>
          <w:b/>
          <w:bCs/>
          <w:sz w:val="22"/>
        </w:rPr>
        <w:t>Основные финансовые показатели Эмитента</w:t>
      </w:r>
      <w:bookmarkEnd w:id="11"/>
    </w:p>
    <w:p w14:paraId="57DEF9D6" w14:textId="77777777" w:rsidR="006A1959" w:rsidRPr="007912AB" w:rsidRDefault="006A1959" w:rsidP="00F92A6F">
      <w:pPr>
        <w:widowControl/>
        <w:autoSpaceDE/>
        <w:autoSpaceDN/>
        <w:adjustRightInd/>
        <w:spacing w:before="120" w:after="120"/>
        <w:jc w:val="both"/>
      </w:pPr>
      <w:r w:rsidRPr="007912AB">
        <w:t>Финансовые показатели, характеризующие финансовые результаты деятельности Группы Эмитента</w:t>
      </w:r>
    </w:p>
    <w:p w14:paraId="2023677B" w14:textId="77777777" w:rsidR="006A1959" w:rsidRPr="007912AB" w:rsidRDefault="006A1959" w:rsidP="00F92A6F">
      <w:pPr>
        <w:spacing w:before="240" w:after="120"/>
        <w:jc w:val="both"/>
        <w:outlineLvl w:val="1"/>
        <w:rPr>
          <w:b/>
          <w:bCs/>
          <w:sz w:val="22"/>
        </w:rPr>
      </w:pPr>
      <w:bookmarkStart w:id="13" w:name="_Toc176859551"/>
      <w:r w:rsidRPr="007912AB">
        <w:rPr>
          <w:b/>
          <w:bCs/>
          <w:sz w:val="22"/>
        </w:rPr>
        <w:t>1.4.1. Финансовые показатели, рассчитываемые на основе консолидированной финансовой отчетности (финансовой отчетности)</w:t>
      </w:r>
      <w:bookmarkEnd w:id="13"/>
    </w:p>
    <w:tbl>
      <w:tblPr>
        <w:tblW w:w="9167" w:type="dxa"/>
        <w:tblInd w:w="-23" w:type="dxa"/>
        <w:tblLayout w:type="fixed"/>
        <w:tblCellMar>
          <w:left w:w="72" w:type="dxa"/>
          <w:right w:w="72" w:type="dxa"/>
        </w:tblCellMar>
        <w:tblLook w:val="0000" w:firstRow="0" w:lastRow="0" w:firstColumn="0" w:lastColumn="0" w:noHBand="0" w:noVBand="0"/>
      </w:tblPr>
      <w:tblGrid>
        <w:gridCol w:w="426"/>
        <w:gridCol w:w="2551"/>
        <w:gridCol w:w="3402"/>
        <w:gridCol w:w="1418"/>
        <w:gridCol w:w="1370"/>
      </w:tblGrid>
      <w:tr w:rsidR="007912AB" w:rsidRPr="007912AB" w14:paraId="22A9A8F9" w14:textId="77777777" w:rsidTr="006A1959">
        <w:tc>
          <w:tcPr>
            <w:tcW w:w="426" w:type="dxa"/>
            <w:tcBorders>
              <w:top w:val="double" w:sz="6" w:space="0" w:color="auto"/>
              <w:left w:val="double" w:sz="6" w:space="0" w:color="auto"/>
              <w:bottom w:val="single" w:sz="6" w:space="0" w:color="auto"/>
              <w:right w:val="single" w:sz="6" w:space="0" w:color="auto"/>
            </w:tcBorders>
          </w:tcPr>
          <w:p w14:paraId="094590E9" w14:textId="77777777" w:rsidR="006A1959" w:rsidRPr="007912AB" w:rsidRDefault="006A1959" w:rsidP="006A1959">
            <w:pPr>
              <w:spacing w:after="0"/>
              <w:jc w:val="center"/>
            </w:pPr>
            <w:r w:rsidRPr="007912AB">
              <w:t>№ п/п</w:t>
            </w:r>
          </w:p>
        </w:tc>
        <w:tc>
          <w:tcPr>
            <w:tcW w:w="2551" w:type="dxa"/>
            <w:tcBorders>
              <w:top w:val="double" w:sz="6" w:space="0" w:color="auto"/>
              <w:left w:val="single" w:sz="6" w:space="0" w:color="auto"/>
              <w:bottom w:val="single" w:sz="6" w:space="0" w:color="auto"/>
              <w:right w:val="single" w:sz="6" w:space="0" w:color="auto"/>
            </w:tcBorders>
          </w:tcPr>
          <w:p w14:paraId="4CD4E91A" w14:textId="77777777" w:rsidR="006A1959" w:rsidRPr="007912AB" w:rsidRDefault="006A1959" w:rsidP="006A1959">
            <w:pPr>
              <w:spacing w:after="0"/>
              <w:jc w:val="center"/>
            </w:pPr>
            <w:r w:rsidRPr="007912AB">
              <w:t>Наименование показателя</w:t>
            </w:r>
          </w:p>
        </w:tc>
        <w:tc>
          <w:tcPr>
            <w:tcW w:w="3402" w:type="dxa"/>
            <w:tcBorders>
              <w:top w:val="double" w:sz="6" w:space="0" w:color="auto"/>
              <w:left w:val="single" w:sz="6" w:space="0" w:color="auto"/>
              <w:bottom w:val="single" w:sz="6" w:space="0" w:color="auto"/>
              <w:right w:val="single" w:sz="6" w:space="0" w:color="auto"/>
            </w:tcBorders>
          </w:tcPr>
          <w:p w14:paraId="1EFF559A" w14:textId="77777777" w:rsidR="006A1959" w:rsidRPr="007912AB" w:rsidRDefault="006A1959" w:rsidP="006A1959">
            <w:pPr>
              <w:spacing w:after="0"/>
              <w:jc w:val="center"/>
            </w:pPr>
            <w:r w:rsidRPr="007912AB">
              <w:t>Методика расчета показателя</w:t>
            </w:r>
          </w:p>
          <w:p w14:paraId="4483AF8A" w14:textId="77777777" w:rsidR="006A1959" w:rsidRPr="007912AB" w:rsidRDefault="006A1959" w:rsidP="006A1959">
            <w:pPr>
              <w:spacing w:after="0"/>
              <w:jc w:val="center"/>
            </w:pPr>
          </w:p>
        </w:tc>
        <w:tc>
          <w:tcPr>
            <w:tcW w:w="1418" w:type="dxa"/>
            <w:tcBorders>
              <w:top w:val="double" w:sz="6" w:space="0" w:color="auto"/>
              <w:left w:val="single" w:sz="6" w:space="0" w:color="auto"/>
              <w:bottom w:val="single" w:sz="6" w:space="0" w:color="auto"/>
              <w:right w:val="single" w:sz="6" w:space="0" w:color="auto"/>
            </w:tcBorders>
          </w:tcPr>
          <w:p w14:paraId="0AF21CA0" w14:textId="77777777" w:rsidR="006A1959" w:rsidRPr="007912AB" w:rsidRDefault="006A1959" w:rsidP="006A1959">
            <w:pPr>
              <w:spacing w:after="0"/>
              <w:jc w:val="center"/>
            </w:pPr>
            <w:r w:rsidRPr="007912AB">
              <w:t>2023, 6 мес.</w:t>
            </w:r>
          </w:p>
        </w:tc>
        <w:tc>
          <w:tcPr>
            <w:tcW w:w="1370" w:type="dxa"/>
            <w:tcBorders>
              <w:top w:val="double" w:sz="6" w:space="0" w:color="auto"/>
              <w:left w:val="single" w:sz="6" w:space="0" w:color="auto"/>
              <w:bottom w:val="single" w:sz="6" w:space="0" w:color="auto"/>
              <w:right w:val="double" w:sz="6" w:space="0" w:color="auto"/>
            </w:tcBorders>
          </w:tcPr>
          <w:p w14:paraId="0540D14A" w14:textId="77777777" w:rsidR="006A1959" w:rsidRPr="007912AB" w:rsidRDefault="006A1959" w:rsidP="006A1959">
            <w:pPr>
              <w:spacing w:after="0"/>
              <w:jc w:val="center"/>
            </w:pPr>
            <w:r w:rsidRPr="007912AB">
              <w:t>202</w:t>
            </w:r>
            <w:r w:rsidRPr="007912AB">
              <w:rPr>
                <w:lang w:val="en-US"/>
              </w:rPr>
              <w:t>4</w:t>
            </w:r>
            <w:r w:rsidRPr="007912AB">
              <w:t>, 6 мес.</w:t>
            </w:r>
          </w:p>
        </w:tc>
      </w:tr>
      <w:tr w:rsidR="007912AB" w:rsidRPr="007912AB" w14:paraId="369C92BA" w14:textId="77777777" w:rsidTr="006A1959">
        <w:tc>
          <w:tcPr>
            <w:tcW w:w="426" w:type="dxa"/>
            <w:tcBorders>
              <w:top w:val="single" w:sz="6" w:space="0" w:color="auto"/>
              <w:left w:val="double" w:sz="6" w:space="0" w:color="auto"/>
              <w:bottom w:val="single" w:sz="6" w:space="0" w:color="auto"/>
              <w:right w:val="single" w:sz="6" w:space="0" w:color="auto"/>
            </w:tcBorders>
          </w:tcPr>
          <w:p w14:paraId="61C42EEC" w14:textId="77777777" w:rsidR="006A1959" w:rsidRPr="007912AB" w:rsidRDefault="006A1959" w:rsidP="006A1959">
            <w:pPr>
              <w:spacing w:after="0"/>
              <w:jc w:val="center"/>
            </w:pPr>
            <w:r w:rsidRPr="007912AB">
              <w:t>1</w:t>
            </w:r>
          </w:p>
        </w:tc>
        <w:tc>
          <w:tcPr>
            <w:tcW w:w="2551" w:type="dxa"/>
            <w:tcBorders>
              <w:top w:val="single" w:sz="6" w:space="0" w:color="auto"/>
              <w:left w:val="single" w:sz="6" w:space="0" w:color="auto"/>
              <w:bottom w:val="single" w:sz="6" w:space="0" w:color="auto"/>
              <w:right w:val="single" w:sz="6" w:space="0" w:color="auto"/>
            </w:tcBorders>
          </w:tcPr>
          <w:p w14:paraId="3E49051A" w14:textId="77777777" w:rsidR="006A1959" w:rsidRPr="007912AB" w:rsidRDefault="006A1959" w:rsidP="006A1959">
            <w:pPr>
              <w:spacing w:after="0"/>
              <w:jc w:val="both"/>
            </w:pPr>
            <w:r w:rsidRPr="007912AB">
              <w:t>Выручка, млн руб.</w:t>
            </w:r>
          </w:p>
        </w:tc>
        <w:tc>
          <w:tcPr>
            <w:tcW w:w="3402" w:type="dxa"/>
            <w:tcBorders>
              <w:top w:val="single" w:sz="6" w:space="0" w:color="auto"/>
              <w:left w:val="single" w:sz="6" w:space="0" w:color="auto"/>
              <w:bottom w:val="single" w:sz="6" w:space="0" w:color="auto"/>
              <w:right w:val="single" w:sz="6" w:space="0" w:color="auto"/>
            </w:tcBorders>
          </w:tcPr>
          <w:p w14:paraId="12558978" w14:textId="77777777" w:rsidR="006A1959" w:rsidRPr="007912AB" w:rsidRDefault="006A1959" w:rsidP="006A1959">
            <w:pPr>
              <w:spacing w:after="0"/>
              <w:jc w:val="both"/>
            </w:pPr>
            <w:r w:rsidRPr="007912AB">
              <w:t xml:space="preserve">Определяется в соответствии с учетной политикой Эмитента </w:t>
            </w:r>
          </w:p>
        </w:tc>
        <w:tc>
          <w:tcPr>
            <w:tcW w:w="1418" w:type="dxa"/>
            <w:tcBorders>
              <w:top w:val="single" w:sz="6" w:space="0" w:color="auto"/>
              <w:left w:val="single" w:sz="6" w:space="0" w:color="auto"/>
              <w:bottom w:val="single" w:sz="6" w:space="0" w:color="auto"/>
              <w:right w:val="single" w:sz="6" w:space="0" w:color="auto"/>
            </w:tcBorders>
            <w:vAlign w:val="center"/>
          </w:tcPr>
          <w:p w14:paraId="76877DF5" w14:textId="77777777" w:rsidR="006A1959" w:rsidRPr="007912AB" w:rsidRDefault="006A1959" w:rsidP="006A1959">
            <w:pPr>
              <w:spacing w:after="0"/>
              <w:jc w:val="center"/>
            </w:pPr>
            <w:r w:rsidRPr="007912AB">
              <w:rPr>
                <w:lang w:val="en-US"/>
              </w:rPr>
              <w:t>73 444</w:t>
            </w:r>
          </w:p>
        </w:tc>
        <w:tc>
          <w:tcPr>
            <w:tcW w:w="1370" w:type="dxa"/>
            <w:tcBorders>
              <w:top w:val="single" w:sz="6" w:space="0" w:color="auto"/>
              <w:left w:val="single" w:sz="6" w:space="0" w:color="auto"/>
              <w:bottom w:val="single" w:sz="6" w:space="0" w:color="auto"/>
              <w:right w:val="double" w:sz="6" w:space="0" w:color="auto"/>
            </w:tcBorders>
            <w:vAlign w:val="center"/>
          </w:tcPr>
          <w:p w14:paraId="46F81724" w14:textId="77777777" w:rsidR="006A1959" w:rsidRPr="007912AB" w:rsidRDefault="006A1959" w:rsidP="006A1959">
            <w:pPr>
              <w:spacing w:after="0"/>
              <w:jc w:val="center"/>
            </w:pPr>
            <w:r w:rsidRPr="007912AB">
              <w:t>78 914</w:t>
            </w:r>
          </w:p>
        </w:tc>
      </w:tr>
      <w:tr w:rsidR="007912AB" w:rsidRPr="007912AB" w14:paraId="517BF184" w14:textId="77777777" w:rsidTr="006A1959">
        <w:tc>
          <w:tcPr>
            <w:tcW w:w="426" w:type="dxa"/>
            <w:tcBorders>
              <w:top w:val="single" w:sz="6" w:space="0" w:color="auto"/>
              <w:left w:val="double" w:sz="6" w:space="0" w:color="auto"/>
              <w:bottom w:val="single" w:sz="6" w:space="0" w:color="auto"/>
              <w:right w:val="single" w:sz="6" w:space="0" w:color="auto"/>
            </w:tcBorders>
          </w:tcPr>
          <w:p w14:paraId="2FB5AA76" w14:textId="77777777" w:rsidR="006A1959" w:rsidRPr="007912AB" w:rsidRDefault="006A1959" w:rsidP="006A1959">
            <w:pPr>
              <w:spacing w:after="0"/>
              <w:jc w:val="center"/>
            </w:pPr>
            <w:r w:rsidRPr="007912AB">
              <w:t>2</w:t>
            </w:r>
          </w:p>
        </w:tc>
        <w:tc>
          <w:tcPr>
            <w:tcW w:w="2551" w:type="dxa"/>
            <w:tcBorders>
              <w:top w:val="single" w:sz="6" w:space="0" w:color="auto"/>
              <w:left w:val="single" w:sz="6" w:space="0" w:color="auto"/>
              <w:bottom w:val="single" w:sz="6" w:space="0" w:color="auto"/>
              <w:right w:val="single" w:sz="6" w:space="0" w:color="auto"/>
            </w:tcBorders>
          </w:tcPr>
          <w:p w14:paraId="67592FE1" w14:textId="77777777" w:rsidR="006A1959" w:rsidRPr="007912AB" w:rsidRDefault="006A1959" w:rsidP="006A1959">
            <w:pPr>
              <w:spacing w:after="0"/>
              <w:jc w:val="both"/>
            </w:pPr>
            <w:r w:rsidRPr="007912AB">
              <w:t>Прибыль до вычета расходов по выплате процентов, налогов, износа основных средств и амортизации нематериальных активов (EBITDA), млн руб.</w:t>
            </w:r>
          </w:p>
        </w:tc>
        <w:tc>
          <w:tcPr>
            <w:tcW w:w="3402" w:type="dxa"/>
            <w:tcBorders>
              <w:top w:val="single" w:sz="6" w:space="0" w:color="auto"/>
              <w:left w:val="single" w:sz="6" w:space="0" w:color="auto"/>
              <w:bottom w:val="single" w:sz="6" w:space="0" w:color="auto"/>
              <w:right w:val="single" w:sz="6" w:space="0" w:color="auto"/>
            </w:tcBorders>
          </w:tcPr>
          <w:p w14:paraId="638EC1B9" w14:textId="77777777" w:rsidR="006A1959" w:rsidRPr="007912AB" w:rsidRDefault="006A1959" w:rsidP="006A1959">
            <w:pPr>
              <w:spacing w:after="0"/>
              <w:jc w:val="both"/>
            </w:pPr>
            <w:r w:rsidRPr="007912AB">
              <w:t>Сумма прибыли (убытка) до налогообложения, расходов по выплате процентов, износа основных средств и амортизации нематериальных активов</w:t>
            </w:r>
          </w:p>
        </w:tc>
        <w:tc>
          <w:tcPr>
            <w:tcW w:w="1418" w:type="dxa"/>
            <w:tcBorders>
              <w:top w:val="single" w:sz="6" w:space="0" w:color="auto"/>
              <w:left w:val="single" w:sz="6" w:space="0" w:color="auto"/>
              <w:bottom w:val="single" w:sz="6" w:space="0" w:color="auto"/>
              <w:right w:val="single" w:sz="6" w:space="0" w:color="auto"/>
            </w:tcBorders>
            <w:vAlign w:val="center"/>
          </w:tcPr>
          <w:p w14:paraId="76AAC120" w14:textId="77777777" w:rsidR="006A1959" w:rsidRPr="007912AB" w:rsidRDefault="006A1959" w:rsidP="006A1959">
            <w:pPr>
              <w:spacing w:after="0"/>
              <w:jc w:val="center"/>
            </w:pPr>
            <w:r w:rsidRPr="007912AB">
              <w:rPr>
                <w:lang w:val="en-US"/>
              </w:rPr>
              <w:t>2 159</w:t>
            </w:r>
          </w:p>
        </w:tc>
        <w:tc>
          <w:tcPr>
            <w:tcW w:w="1370" w:type="dxa"/>
            <w:tcBorders>
              <w:top w:val="single" w:sz="6" w:space="0" w:color="auto"/>
              <w:left w:val="single" w:sz="6" w:space="0" w:color="auto"/>
              <w:bottom w:val="single" w:sz="6" w:space="0" w:color="auto"/>
              <w:right w:val="double" w:sz="6" w:space="0" w:color="auto"/>
            </w:tcBorders>
            <w:vAlign w:val="center"/>
          </w:tcPr>
          <w:p w14:paraId="0FBFF08C" w14:textId="77777777" w:rsidR="006A1959" w:rsidRPr="007912AB" w:rsidRDefault="006A1959" w:rsidP="006A1959">
            <w:pPr>
              <w:spacing w:after="0"/>
              <w:jc w:val="center"/>
              <w:rPr>
                <w:lang w:val="en-US"/>
              </w:rPr>
            </w:pPr>
            <w:r w:rsidRPr="007912AB">
              <w:rPr>
                <w:lang w:val="en-US"/>
              </w:rPr>
              <w:t>12 238</w:t>
            </w:r>
          </w:p>
        </w:tc>
      </w:tr>
      <w:tr w:rsidR="007912AB" w:rsidRPr="007912AB" w14:paraId="64FFC62F" w14:textId="77777777" w:rsidTr="006A1959">
        <w:tc>
          <w:tcPr>
            <w:tcW w:w="426" w:type="dxa"/>
            <w:tcBorders>
              <w:top w:val="single" w:sz="6" w:space="0" w:color="auto"/>
              <w:left w:val="double" w:sz="6" w:space="0" w:color="auto"/>
              <w:bottom w:val="single" w:sz="6" w:space="0" w:color="auto"/>
              <w:right w:val="single" w:sz="6" w:space="0" w:color="auto"/>
            </w:tcBorders>
          </w:tcPr>
          <w:p w14:paraId="1AED39CF" w14:textId="77777777" w:rsidR="006A1959" w:rsidRPr="007912AB" w:rsidRDefault="006A1959" w:rsidP="006A1959">
            <w:pPr>
              <w:spacing w:after="0"/>
              <w:jc w:val="center"/>
            </w:pPr>
            <w:r w:rsidRPr="007912AB">
              <w:t>3</w:t>
            </w:r>
          </w:p>
        </w:tc>
        <w:tc>
          <w:tcPr>
            <w:tcW w:w="2551" w:type="dxa"/>
            <w:tcBorders>
              <w:top w:val="single" w:sz="6" w:space="0" w:color="auto"/>
              <w:left w:val="single" w:sz="6" w:space="0" w:color="auto"/>
              <w:bottom w:val="single" w:sz="6" w:space="0" w:color="auto"/>
              <w:right w:val="single" w:sz="6" w:space="0" w:color="auto"/>
            </w:tcBorders>
          </w:tcPr>
          <w:p w14:paraId="19CF8069" w14:textId="77777777" w:rsidR="006A1959" w:rsidRPr="007912AB" w:rsidRDefault="006A1959" w:rsidP="006A1959">
            <w:pPr>
              <w:spacing w:after="0"/>
              <w:jc w:val="both"/>
            </w:pPr>
            <w:r w:rsidRPr="007912AB">
              <w:t>Рентабельность по EBITDA (EBITDA margin), %</w:t>
            </w:r>
          </w:p>
        </w:tc>
        <w:tc>
          <w:tcPr>
            <w:tcW w:w="3402" w:type="dxa"/>
            <w:tcBorders>
              <w:top w:val="single" w:sz="6" w:space="0" w:color="auto"/>
              <w:left w:val="single" w:sz="6" w:space="0" w:color="auto"/>
              <w:bottom w:val="single" w:sz="6" w:space="0" w:color="auto"/>
              <w:right w:val="single" w:sz="6" w:space="0" w:color="auto"/>
            </w:tcBorders>
          </w:tcPr>
          <w:p w14:paraId="487DF730" w14:textId="77777777" w:rsidR="006A1959" w:rsidRPr="007912AB" w:rsidRDefault="006A1959" w:rsidP="006A1959">
            <w:pPr>
              <w:spacing w:after="0"/>
              <w:jc w:val="both"/>
            </w:pPr>
            <w:r w:rsidRPr="007912AB">
              <w:t>Отношение показателя EBITDA к выручке</w:t>
            </w:r>
          </w:p>
        </w:tc>
        <w:tc>
          <w:tcPr>
            <w:tcW w:w="1418" w:type="dxa"/>
            <w:tcBorders>
              <w:top w:val="single" w:sz="6" w:space="0" w:color="auto"/>
              <w:left w:val="single" w:sz="6" w:space="0" w:color="auto"/>
              <w:bottom w:val="single" w:sz="6" w:space="0" w:color="auto"/>
              <w:right w:val="single" w:sz="6" w:space="0" w:color="auto"/>
            </w:tcBorders>
            <w:vAlign w:val="center"/>
          </w:tcPr>
          <w:p w14:paraId="2380CB60" w14:textId="77777777" w:rsidR="006A1959" w:rsidRPr="007912AB" w:rsidRDefault="006A1959" w:rsidP="006A1959">
            <w:pPr>
              <w:spacing w:after="0"/>
              <w:jc w:val="center"/>
            </w:pPr>
            <w:r w:rsidRPr="007912AB">
              <w:rPr>
                <w:lang w:val="en-US"/>
              </w:rPr>
              <w:t>2</w:t>
            </w:r>
            <w:r w:rsidRPr="007912AB">
              <w:t>,</w:t>
            </w:r>
            <w:r w:rsidRPr="007912AB">
              <w:rPr>
                <w:lang w:val="en-US"/>
              </w:rPr>
              <w:t>9</w:t>
            </w:r>
            <w:r w:rsidRPr="007912AB">
              <w:t xml:space="preserve"> %</w:t>
            </w:r>
          </w:p>
        </w:tc>
        <w:tc>
          <w:tcPr>
            <w:tcW w:w="1370" w:type="dxa"/>
            <w:tcBorders>
              <w:top w:val="single" w:sz="6" w:space="0" w:color="auto"/>
              <w:left w:val="single" w:sz="6" w:space="0" w:color="auto"/>
              <w:bottom w:val="single" w:sz="6" w:space="0" w:color="auto"/>
              <w:right w:val="double" w:sz="6" w:space="0" w:color="auto"/>
            </w:tcBorders>
            <w:vAlign w:val="center"/>
          </w:tcPr>
          <w:p w14:paraId="1F06DAAC" w14:textId="77777777" w:rsidR="006A1959" w:rsidRPr="007912AB" w:rsidRDefault="006A1959" w:rsidP="006A1959">
            <w:pPr>
              <w:spacing w:after="0"/>
              <w:jc w:val="center"/>
            </w:pPr>
            <w:r w:rsidRPr="007912AB">
              <w:rPr>
                <w:lang w:val="en-US"/>
              </w:rPr>
              <w:t>15,5%</w:t>
            </w:r>
          </w:p>
        </w:tc>
      </w:tr>
      <w:tr w:rsidR="007912AB" w:rsidRPr="007912AB" w14:paraId="69AF6954" w14:textId="77777777" w:rsidTr="006A1959">
        <w:tc>
          <w:tcPr>
            <w:tcW w:w="426" w:type="dxa"/>
            <w:tcBorders>
              <w:top w:val="single" w:sz="6" w:space="0" w:color="auto"/>
              <w:left w:val="double" w:sz="6" w:space="0" w:color="auto"/>
              <w:bottom w:val="single" w:sz="6" w:space="0" w:color="auto"/>
              <w:right w:val="single" w:sz="6" w:space="0" w:color="auto"/>
            </w:tcBorders>
          </w:tcPr>
          <w:p w14:paraId="4362E0C6" w14:textId="77777777" w:rsidR="006A1959" w:rsidRPr="007912AB" w:rsidRDefault="006A1959" w:rsidP="006A1959">
            <w:pPr>
              <w:spacing w:after="0"/>
              <w:jc w:val="center"/>
            </w:pPr>
            <w:r w:rsidRPr="007912AB">
              <w:t>4</w:t>
            </w:r>
          </w:p>
        </w:tc>
        <w:tc>
          <w:tcPr>
            <w:tcW w:w="2551" w:type="dxa"/>
            <w:tcBorders>
              <w:top w:val="single" w:sz="6" w:space="0" w:color="auto"/>
              <w:left w:val="single" w:sz="6" w:space="0" w:color="auto"/>
              <w:bottom w:val="single" w:sz="6" w:space="0" w:color="auto"/>
              <w:right w:val="single" w:sz="6" w:space="0" w:color="auto"/>
            </w:tcBorders>
          </w:tcPr>
          <w:p w14:paraId="4355F4C1" w14:textId="77777777" w:rsidR="006A1959" w:rsidRPr="007912AB" w:rsidRDefault="006A1959" w:rsidP="006A1959">
            <w:pPr>
              <w:spacing w:after="0"/>
              <w:jc w:val="both"/>
            </w:pPr>
            <w:r w:rsidRPr="007912AB">
              <w:t>Чистая прибыль (убыток), млн руб.</w:t>
            </w:r>
          </w:p>
        </w:tc>
        <w:tc>
          <w:tcPr>
            <w:tcW w:w="3402" w:type="dxa"/>
            <w:tcBorders>
              <w:top w:val="single" w:sz="6" w:space="0" w:color="auto"/>
              <w:left w:val="single" w:sz="6" w:space="0" w:color="auto"/>
              <w:bottom w:val="single" w:sz="6" w:space="0" w:color="auto"/>
              <w:right w:val="single" w:sz="6" w:space="0" w:color="auto"/>
            </w:tcBorders>
          </w:tcPr>
          <w:p w14:paraId="539B6E5F" w14:textId="77777777" w:rsidR="006A1959" w:rsidRPr="007912AB" w:rsidRDefault="006A1959" w:rsidP="006A1959">
            <w:pPr>
              <w:spacing w:after="0"/>
              <w:jc w:val="both"/>
            </w:pPr>
            <w:r w:rsidRPr="007912AB">
              <w:t>Определяется в соответствии с учетной политикой Эмитента</w:t>
            </w:r>
          </w:p>
        </w:tc>
        <w:tc>
          <w:tcPr>
            <w:tcW w:w="1418" w:type="dxa"/>
            <w:tcBorders>
              <w:top w:val="single" w:sz="6" w:space="0" w:color="auto"/>
              <w:left w:val="single" w:sz="6" w:space="0" w:color="auto"/>
              <w:bottom w:val="single" w:sz="6" w:space="0" w:color="auto"/>
              <w:right w:val="single" w:sz="6" w:space="0" w:color="auto"/>
            </w:tcBorders>
            <w:vAlign w:val="center"/>
          </w:tcPr>
          <w:p w14:paraId="0CE61FB0" w14:textId="77777777" w:rsidR="006A1959" w:rsidRPr="007912AB" w:rsidRDefault="006A1959" w:rsidP="006A1959">
            <w:pPr>
              <w:spacing w:after="0"/>
              <w:jc w:val="center"/>
              <w:rPr>
                <w:lang w:val="en-US"/>
              </w:rPr>
            </w:pPr>
            <w:r w:rsidRPr="007912AB">
              <w:rPr>
                <w:lang w:val="en-US"/>
              </w:rPr>
              <w:t>(5 590)</w:t>
            </w:r>
          </w:p>
        </w:tc>
        <w:tc>
          <w:tcPr>
            <w:tcW w:w="1370" w:type="dxa"/>
            <w:tcBorders>
              <w:top w:val="single" w:sz="6" w:space="0" w:color="auto"/>
              <w:left w:val="single" w:sz="6" w:space="0" w:color="auto"/>
              <w:bottom w:val="single" w:sz="6" w:space="0" w:color="auto"/>
              <w:right w:val="double" w:sz="6" w:space="0" w:color="auto"/>
            </w:tcBorders>
            <w:vAlign w:val="center"/>
          </w:tcPr>
          <w:p w14:paraId="735A4900" w14:textId="77777777" w:rsidR="006A1959" w:rsidRPr="007912AB" w:rsidRDefault="006A1959" w:rsidP="006A1959">
            <w:pPr>
              <w:spacing w:after="0"/>
              <w:jc w:val="center"/>
            </w:pPr>
            <w:r w:rsidRPr="007912AB">
              <w:t>7 566</w:t>
            </w:r>
          </w:p>
        </w:tc>
      </w:tr>
      <w:tr w:rsidR="007912AB" w:rsidRPr="007912AB" w14:paraId="2C7453C6" w14:textId="77777777" w:rsidTr="006A1959">
        <w:tc>
          <w:tcPr>
            <w:tcW w:w="426" w:type="dxa"/>
            <w:tcBorders>
              <w:top w:val="single" w:sz="6" w:space="0" w:color="auto"/>
              <w:left w:val="double" w:sz="6" w:space="0" w:color="auto"/>
              <w:bottom w:val="single" w:sz="6" w:space="0" w:color="auto"/>
              <w:right w:val="single" w:sz="6" w:space="0" w:color="auto"/>
            </w:tcBorders>
          </w:tcPr>
          <w:p w14:paraId="09689DC0" w14:textId="77777777" w:rsidR="006A1959" w:rsidRPr="007912AB" w:rsidRDefault="006A1959" w:rsidP="006A1959">
            <w:pPr>
              <w:spacing w:after="0"/>
              <w:jc w:val="center"/>
            </w:pPr>
            <w:r w:rsidRPr="007912AB">
              <w:t>5</w:t>
            </w:r>
          </w:p>
        </w:tc>
        <w:tc>
          <w:tcPr>
            <w:tcW w:w="2551" w:type="dxa"/>
            <w:tcBorders>
              <w:top w:val="single" w:sz="6" w:space="0" w:color="auto"/>
              <w:left w:val="single" w:sz="6" w:space="0" w:color="auto"/>
              <w:bottom w:val="single" w:sz="6" w:space="0" w:color="auto"/>
              <w:right w:val="single" w:sz="6" w:space="0" w:color="auto"/>
            </w:tcBorders>
          </w:tcPr>
          <w:p w14:paraId="0D788740" w14:textId="77777777" w:rsidR="006A1959" w:rsidRPr="007912AB" w:rsidRDefault="006A1959" w:rsidP="006A1959">
            <w:pPr>
              <w:spacing w:after="0"/>
              <w:jc w:val="both"/>
            </w:pPr>
            <w:r w:rsidRPr="007912AB">
              <w:t>Чистые денежные средства, полученные от операционной деятельности, млн руб.</w:t>
            </w:r>
          </w:p>
        </w:tc>
        <w:tc>
          <w:tcPr>
            <w:tcW w:w="3402" w:type="dxa"/>
            <w:tcBorders>
              <w:top w:val="single" w:sz="6" w:space="0" w:color="auto"/>
              <w:left w:val="single" w:sz="6" w:space="0" w:color="auto"/>
              <w:bottom w:val="single" w:sz="6" w:space="0" w:color="auto"/>
              <w:right w:val="single" w:sz="6" w:space="0" w:color="auto"/>
            </w:tcBorders>
          </w:tcPr>
          <w:p w14:paraId="63E95413" w14:textId="77777777" w:rsidR="006A1959" w:rsidRPr="007912AB" w:rsidRDefault="006A1959" w:rsidP="006A1959">
            <w:pPr>
              <w:spacing w:after="0"/>
              <w:jc w:val="both"/>
            </w:pPr>
            <w:r w:rsidRPr="007912AB">
              <w:t>Определяется в соответствии с учетной политикой Эмитента</w:t>
            </w:r>
          </w:p>
        </w:tc>
        <w:tc>
          <w:tcPr>
            <w:tcW w:w="1418" w:type="dxa"/>
            <w:tcBorders>
              <w:top w:val="single" w:sz="6" w:space="0" w:color="auto"/>
              <w:left w:val="single" w:sz="6" w:space="0" w:color="auto"/>
              <w:bottom w:val="single" w:sz="6" w:space="0" w:color="auto"/>
              <w:right w:val="single" w:sz="6" w:space="0" w:color="auto"/>
            </w:tcBorders>
            <w:vAlign w:val="center"/>
          </w:tcPr>
          <w:p w14:paraId="094B5517" w14:textId="77777777" w:rsidR="006A1959" w:rsidRPr="007912AB" w:rsidRDefault="006A1959" w:rsidP="006A1959">
            <w:pPr>
              <w:spacing w:after="0"/>
              <w:jc w:val="center"/>
            </w:pPr>
            <w:r w:rsidRPr="007912AB">
              <w:rPr>
                <w:lang w:val="en-US"/>
              </w:rPr>
              <w:t>4 669</w:t>
            </w:r>
          </w:p>
        </w:tc>
        <w:tc>
          <w:tcPr>
            <w:tcW w:w="1370" w:type="dxa"/>
            <w:tcBorders>
              <w:top w:val="single" w:sz="6" w:space="0" w:color="auto"/>
              <w:left w:val="single" w:sz="6" w:space="0" w:color="auto"/>
              <w:bottom w:val="single" w:sz="6" w:space="0" w:color="auto"/>
              <w:right w:val="double" w:sz="6" w:space="0" w:color="auto"/>
            </w:tcBorders>
            <w:vAlign w:val="center"/>
          </w:tcPr>
          <w:p w14:paraId="2A0C1452" w14:textId="77777777" w:rsidR="006A1959" w:rsidRPr="007912AB" w:rsidRDefault="006A1959" w:rsidP="006A1959">
            <w:pPr>
              <w:spacing w:after="0"/>
              <w:jc w:val="center"/>
            </w:pPr>
            <w:r w:rsidRPr="007912AB">
              <w:rPr>
                <w:lang w:val="en-US"/>
              </w:rPr>
              <w:t>(18 049</w:t>
            </w:r>
            <w:r w:rsidRPr="007912AB">
              <w:t>)</w:t>
            </w:r>
          </w:p>
        </w:tc>
      </w:tr>
      <w:tr w:rsidR="007912AB" w:rsidRPr="007912AB" w14:paraId="3FD477EE" w14:textId="77777777" w:rsidTr="006A1959">
        <w:tc>
          <w:tcPr>
            <w:tcW w:w="426" w:type="dxa"/>
            <w:tcBorders>
              <w:top w:val="single" w:sz="6" w:space="0" w:color="auto"/>
              <w:left w:val="double" w:sz="6" w:space="0" w:color="auto"/>
              <w:bottom w:val="single" w:sz="6" w:space="0" w:color="auto"/>
              <w:right w:val="single" w:sz="6" w:space="0" w:color="auto"/>
            </w:tcBorders>
          </w:tcPr>
          <w:p w14:paraId="05BE9F6F" w14:textId="77777777" w:rsidR="006A1959" w:rsidRPr="007912AB" w:rsidRDefault="006A1959" w:rsidP="006A1959">
            <w:pPr>
              <w:spacing w:after="0"/>
              <w:jc w:val="center"/>
            </w:pPr>
            <w:r w:rsidRPr="007912AB">
              <w:t>6</w:t>
            </w:r>
          </w:p>
        </w:tc>
        <w:tc>
          <w:tcPr>
            <w:tcW w:w="2551" w:type="dxa"/>
            <w:tcBorders>
              <w:top w:val="single" w:sz="6" w:space="0" w:color="auto"/>
              <w:left w:val="single" w:sz="6" w:space="0" w:color="auto"/>
              <w:bottom w:val="single" w:sz="6" w:space="0" w:color="auto"/>
              <w:right w:val="single" w:sz="6" w:space="0" w:color="auto"/>
            </w:tcBorders>
          </w:tcPr>
          <w:p w14:paraId="7CF72A41" w14:textId="77777777" w:rsidR="006A1959" w:rsidRPr="007912AB" w:rsidRDefault="006A1959" w:rsidP="006A1959">
            <w:pPr>
              <w:spacing w:after="0"/>
              <w:jc w:val="both"/>
            </w:pPr>
            <w:r w:rsidRPr="007912AB">
              <w:t xml:space="preserve">Расходы на приобретение основных средств и нематериальных активов </w:t>
            </w:r>
            <w:r w:rsidRPr="007912AB">
              <w:lastRenderedPageBreak/>
              <w:t>(капитальные затраты), млн руб.</w:t>
            </w:r>
          </w:p>
        </w:tc>
        <w:tc>
          <w:tcPr>
            <w:tcW w:w="3402" w:type="dxa"/>
            <w:tcBorders>
              <w:top w:val="single" w:sz="6" w:space="0" w:color="auto"/>
              <w:left w:val="single" w:sz="6" w:space="0" w:color="auto"/>
              <w:bottom w:val="single" w:sz="6" w:space="0" w:color="auto"/>
              <w:right w:val="single" w:sz="6" w:space="0" w:color="auto"/>
            </w:tcBorders>
          </w:tcPr>
          <w:p w14:paraId="311D0403" w14:textId="77777777" w:rsidR="006A1959" w:rsidRPr="007912AB" w:rsidRDefault="006A1959" w:rsidP="006A1959">
            <w:pPr>
              <w:spacing w:after="0"/>
              <w:jc w:val="both"/>
            </w:pPr>
            <w:r w:rsidRPr="007912AB">
              <w:lastRenderedPageBreak/>
              <w:t>Определяется в соответствии с учетной политикой Эмитента</w:t>
            </w:r>
          </w:p>
        </w:tc>
        <w:tc>
          <w:tcPr>
            <w:tcW w:w="1418" w:type="dxa"/>
            <w:tcBorders>
              <w:top w:val="single" w:sz="6" w:space="0" w:color="auto"/>
              <w:left w:val="single" w:sz="6" w:space="0" w:color="auto"/>
              <w:bottom w:val="single" w:sz="6" w:space="0" w:color="auto"/>
              <w:right w:val="single" w:sz="6" w:space="0" w:color="auto"/>
            </w:tcBorders>
            <w:vAlign w:val="center"/>
          </w:tcPr>
          <w:p w14:paraId="412FBF6E" w14:textId="77777777" w:rsidR="006A1959" w:rsidRPr="007912AB" w:rsidRDefault="006A1959" w:rsidP="006A1959">
            <w:pPr>
              <w:spacing w:after="0"/>
              <w:jc w:val="center"/>
            </w:pPr>
            <w:r w:rsidRPr="007912AB">
              <w:t>(6 257)</w:t>
            </w:r>
          </w:p>
        </w:tc>
        <w:tc>
          <w:tcPr>
            <w:tcW w:w="1370" w:type="dxa"/>
            <w:tcBorders>
              <w:top w:val="single" w:sz="6" w:space="0" w:color="auto"/>
              <w:left w:val="single" w:sz="6" w:space="0" w:color="auto"/>
              <w:bottom w:val="single" w:sz="6" w:space="0" w:color="auto"/>
              <w:right w:val="double" w:sz="6" w:space="0" w:color="auto"/>
            </w:tcBorders>
            <w:vAlign w:val="center"/>
          </w:tcPr>
          <w:p w14:paraId="5FCFBEB8" w14:textId="77777777" w:rsidR="006A1959" w:rsidRPr="007912AB" w:rsidRDefault="006A1959" w:rsidP="006A1959">
            <w:pPr>
              <w:spacing w:after="0"/>
              <w:jc w:val="center"/>
            </w:pPr>
            <w:r w:rsidRPr="007912AB">
              <w:t>(11 347)</w:t>
            </w:r>
          </w:p>
        </w:tc>
      </w:tr>
      <w:tr w:rsidR="007912AB" w:rsidRPr="007912AB" w14:paraId="11E4C9EF" w14:textId="77777777" w:rsidTr="006A1959">
        <w:tc>
          <w:tcPr>
            <w:tcW w:w="426" w:type="dxa"/>
            <w:tcBorders>
              <w:top w:val="single" w:sz="6" w:space="0" w:color="auto"/>
              <w:left w:val="double" w:sz="6" w:space="0" w:color="auto"/>
              <w:bottom w:val="single" w:sz="6" w:space="0" w:color="auto"/>
              <w:right w:val="single" w:sz="6" w:space="0" w:color="auto"/>
            </w:tcBorders>
          </w:tcPr>
          <w:p w14:paraId="5509AC31" w14:textId="77777777" w:rsidR="006A1959" w:rsidRPr="007912AB" w:rsidRDefault="006A1959" w:rsidP="006A1959">
            <w:pPr>
              <w:spacing w:after="0"/>
              <w:jc w:val="center"/>
            </w:pPr>
            <w:r w:rsidRPr="007912AB">
              <w:t>7</w:t>
            </w:r>
          </w:p>
        </w:tc>
        <w:tc>
          <w:tcPr>
            <w:tcW w:w="2551" w:type="dxa"/>
            <w:tcBorders>
              <w:top w:val="single" w:sz="6" w:space="0" w:color="auto"/>
              <w:left w:val="single" w:sz="6" w:space="0" w:color="auto"/>
              <w:bottom w:val="single" w:sz="6" w:space="0" w:color="auto"/>
              <w:right w:val="single" w:sz="6" w:space="0" w:color="auto"/>
            </w:tcBorders>
          </w:tcPr>
          <w:p w14:paraId="6F1FBF9F" w14:textId="77777777" w:rsidR="006A1959" w:rsidRPr="007912AB" w:rsidRDefault="006A1959" w:rsidP="006A1959">
            <w:pPr>
              <w:spacing w:after="0"/>
              <w:jc w:val="both"/>
            </w:pPr>
            <w:r w:rsidRPr="007912AB">
              <w:t>Свободный денежный поток, млн руб.</w:t>
            </w:r>
          </w:p>
        </w:tc>
        <w:tc>
          <w:tcPr>
            <w:tcW w:w="3402" w:type="dxa"/>
            <w:tcBorders>
              <w:top w:val="single" w:sz="6" w:space="0" w:color="auto"/>
              <w:left w:val="single" w:sz="6" w:space="0" w:color="auto"/>
              <w:bottom w:val="single" w:sz="6" w:space="0" w:color="auto"/>
              <w:right w:val="single" w:sz="6" w:space="0" w:color="auto"/>
            </w:tcBorders>
          </w:tcPr>
          <w:p w14:paraId="30071F37" w14:textId="77777777" w:rsidR="006A1959" w:rsidRPr="007912AB" w:rsidRDefault="006A1959" w:rsidP="006A1959">
            <w:pPr>
              <w:spacing w:after="0"/>
              <w:jc w:val="both"/>
            </w:pPr>
            <w:r w:rsidRPr="007912AB">
              <w:t>Разность между чистыми денежными средствами, полученными от операционной деятельности, и капитальными затратами</w:t>
            </w:r>
          </w:p>
        </w:tc>
        <w:tc>
          <w:tcPr>
            <w:tcW w:w="1418" w:type="dxa"/>
            <w:tcBorders>
              <w:top w:val="single" w:sz="6" w:space="0" w:color="auto"/>
              <w:left w:val="single" w:sz="6" w:space="0" w:color="auto"/>
              <w:bottom w:val="single" w:sz="6" w:space="0" w:color="auto"/>
              <w:right w:val="single" w:sz="6" w:space="0" w:color="auto"/>
            </w:tcBorders>
            <w:vAlign w:val="center"/>
          </w:tcPr>
          <w:p w14:paraId="1C453C8D" w14:textId="77777777" w:rsidR="006A1959" w:rsidRPr="007912AB" w:rsidRDefault="006A1959" w:rsidP="006A1959">
            <w:pPr>
              <w:spacing w:after="0"/>
              <w:jc w:val="center"/>
            </w:pPr>
            <w:r w:rsidRPr="007912AB">
              <w:t>(</w:t>
            </w:r>
            <w:r w:rsidRPr="007912AB">
              <w:rPr>
                <w:lang w:val="en-US"/>
              </w:rPr>
              <w:t>1 588</w:t>
            </w:r>
            <w:r w:rsidRPr="007912AB">
              <w:t>)</w:t>
            </w:r>
          </w:p>
        </w:tc>
        <w:tc>
          <w:tcPr>
            <w:tcW w:w="1370" w:type="dxa"/>
            <w:tcBorders>
              <w:top w:val="single" w:sz="6" w:space="0" w:color="auto"/>
              <w:left w:val="single" w:sz="6" w:space="0" w:color="auto"/>
              <w:bottom w:val="single" w:sz="6" w:space="0" w:color="auto"/>
              <w:right w:val="double" w:sz="6" w:space="0" w:color="auto"/>
            </w:tcBorders>
            <w:vAlign w:val="center"/>
          </w:tcPr>
          <w:p w14:paraId="2730B036" w14:textId="77777777" w:rsidR="006A1959" w:rsidRPr="007912AB" w:rsidRDefault="006A1959" w:rsidP="006A1959">
            <w:pPr>
              <w:spacing w:after="0"/>
              <w:jc w:val="center"/>
            </w:pPr>
            <w:r w:rsidRPr="007912AB">
              <w:t>(</w:t>
            </w:r>
            <w:r w:rsidRPr="007912AB">
              <w:rPr>
                <w:lang w:val="en-US"/>
              </w:rPr>
              <w:t>29 396</w:t>
            </w:r>
            <w:r w:rsidRPr="007912AB">
              <w:t>)</w:t>
            </w:r>
          </w:p>
        </w:tc>
      </w:tr>
      <w:tr w:rsidR="007912AB" w:rsidRPr="007912AB" w14:paraId="48B16C2C" w14:textId="77777777" w:rsidTr="006A1959">
        <w:tc>
          <w:tcPr>
            <w:tcW w:w="426" w:type="dxa"/>
            <w:tcBorders>
              <w:top w:val="single" w:sz="6" w:space="0" w:color="auto"/>
              <w:left w:val="double" w:sz="6" w:space="0" w:color="auto"/>
              <w:bottom w:val="single" w:sz="6" w:space="0" w:color="auto"/>
              <w:right w:val="single" w:sz="6" w:space="0" w:color="auto"/>
            </w:tcBorders>
          </w:tcPr>
          <w:p w14:paraId="11237FCA" w14:textId="77777777" w:rsidR="006A1959" w:rsidRPr="007912AB" w:rsidRDefault="006A1959" w:rsidP="006A1959">
            <w:pPr>
              <w:spacing w:after="0"/>
              <w:jc w:val="center"/>
            </w:pPr>
            <w:r w:rsidRPr="007912AB">
              <w:t>8</w:t>
            </w:r>
          </w:p>
        </w:tc>
        <w:tc>
          <w:tcPr>
            <w:tcW w:w="2551" w:type="dxa"/>
            <w:tcBorders>
              <w:top w:val="single" w:sz="6" w:space="0" w:color="auto"/>
              <w:left w:val="single" w:sz="6" w:space="0" w:color="auto"/>
              <w:bottom w:val="single" w:sz="6" w:space="0" w:color="auto"/>
              <w:right w:val="single" w:sz="6" w:space="0" w:color="auto"/>
            </w:tcBorders>
          </w:tcPr>
          <w:p w14:paraId="19EA1112" w14:textId="77777777" w:rsidR="006A1959" w:rsidRPr="007912AB" w:rsidRDefault="006A1959" w:rsidP="006A1959">
            <w:pPr>
              <w:spacing w:after="0"/>
              <w:jc w:val="both"/>
            </w:pPr>
            <w:r w:rsidRPr="007912AB">
              <w:t>Чистый долг, млн руб.</w:t>
            </w:r>
          </w:p>
        </w:tc>
        <w:tc>
          <w:tcPr>
            <w:tcW w:w="3402" w:type="dxa"/>
            <w:tcBorders>
              <w:top w:val="single" w:sz="6" w:space="0" w:color="auto"/>
              <w:left w:val="single" w:sz="6" w:space="0" w:color="auto"/>
              <w:bottom w:val="single" w:sz="6" w:space="0" w:color="auto"/>
              <w:right w:val="single" w:sz="6" w:space="0" w:color="auto"/>
            </w:tcBorders>
          </w:tcPr>
          <w:p w14:paraId="439DAB37" w14:textId="77777777" w:rsidR="006A1959" w:rsidRPr="007912AB" w:rsidRDefault="006A1959" w:rsidP="006A1959">
            <w:pPr>
              <w:spacing w:after="0"/>
              <w:jc w:val="both"/>
            </w:pPr>
            <w:r w:rsidRPr="007912AB">
              <w:t>Разность между общим долгом и денежными средствами и их эквивалентами</w:t>
            </w:r>
          </w:p>
        </w:tc>
        <w:tc>
          <w:tcPr>
            <w:tcW w:w="1418" w:type="dxa"/>
            <w:tcBorders>
              <w:top w:val="single" w:sz="6" w:space="0" w:color="auto"/>
              <w:left w:val="single" w:sz="6" w:space="0" w:color="auto"/>
              <w:bottom w:val="single" w:sz="6" w:space="0" w:color="auto"/>
              <w:right w:val="single" w:sz="6" w:space="0" w:color="auto"/>
            </w:tcBorders>
            <w:vAlign w:val="center"/>
          </w:tcPr>
          <w:p w14:paraId="12BE485B" w14:textId="77777777" w:rsidR="006A1959" w:rsidRPr="007912AB" w:rsidRDefault="006A1959" w:rsidP="006A1959">
            <w:pPr>
              <w:spacing w:after="0"/>
              <w:jc w:val="center"/>
            </w:pPr>
            <w:r w:rsidRPr="007912AB">
              <w:t>101 180</w:t>
            </w:r>
          </w:p>
        </w:tc>
        <w:tc>
          <w:tcPr>
            <w:tcW w:w="1370" w:type="dxa"/>
            <w:tcBorders>
              <w:top w:val="single" w:sz="6" w:space="0" w:color="auto"/>
              <w:left w:val="single" w:sz="6" w:space="0" w:color="auto"/>
              <w:bottom w:val="single" w:sz="6" w:space="0" w:color="auto"/>
              <w:right w:val="double" w:sz="6" w:space="0" w:color="auto"/>
            </w:tcBorders>
            <w:vAlign w:val="center"/>
          </w:tcPr>
          <w:p w14:paraId="28EA89B3" w14:textId="77777777" w:rsidR="006A1959" w:rsidRPr="007912AB" w:rsidRDefault="006A1959" w:rsidP="006A1959">
            <w:pPr>
              <w:spacing w:after="0"/>
              <w:jc w:val="center"/>
              <w:rPr>
                <w:lang w:val="en-US"/>
              </w:rPr>
            </w:pPr>
            <w:r w:rsidRPr="007912AB">
              <w:t>97 982</w:t>
            </w:r>
          </w:p>
        </w:tc>
      </w:tr>
      <w:tr w:rsidR="007912AB" w:rsidRPr="007912AB" w14:paraId="77D87B2F" w14:textId="77777777" w:rsidTr="006A1959">
        <w:tc>
          <w:tcPr>
            <w:tcW w:w="426" w:type="dxa"/>
            <w:tcBorders>
              <w:top w:val="single" w:sz="6" w:space="0" w:color="auto"/>
              <w:left w:val="double" w:sz="6" w:space="0" w:color="auto"/>
              <w:bottom w:val="single" w:sz="6" w:space="0" w:color="auto"/>
              <w:right w:val="single" w:sz="6" w:space="0" w:color="auto"/>
            </w:tcBorders>
          </w:tcPr>
          <w:p w14:paraId="598FAD26" w14:textId="77777777" w:rsidR="006A1959" w:rsidRPr="007912AB" w:rsidRDefault="006A1959" w:rsidP="006A1959">
            <w:pPr>
              <w:spacing w:after="0"/>
              <w:jc w:val="center"/>
            </w:pPr>
            <w:r w:rsidRPr="007912AB">
              <w:t>9</w:t>
            </w:r>
          </w:p>
        </w:tc>
        <w:tc>
          <w:tcPr>
            <w:tcW w:w="2551" w:type="dxa"/>
            <w:tcBorders>
              <w:top w:val="single" w:sz="6" w:space="0" w:color="auto"/>
              <w:left w:val="single" w:sz="6" w:space="0" w:color="auto"/>
              <w:bottom w:val="single" w:sz="6" w:space="0" w:color="auto"/>
              <w:right w:val="single" w:sz="6" w:space="0" w:color="auto"/>
            </w:tcBorders>
          </w:tcPr>
          <w:p w14:paraId="77F26A7C" w14:textId="77777777" w:rsidR="006A1959" w:rsidRPr="007912AB" w:rsidRDefault="006A1959" w:rsidP="006A1959">
            <w:pPr>
              <w:spacing w:after="0"/>
              <w:jc w:val="both"/>
            </w:pPr>
            <w:r w:rsidRPr="007912AB">
              <w:t xml:space="preserve">Отношение чистого долга к EBITDA </w:t>
            </w:r>
          </w:p>
        </w:tc>
        <w:tc>
          <w:tcPr>
            <w:tcW w:w="3402" w:type="dxa"/>
            <w:tcBorders>
              <w:top w:val="single" w:sz="6" w:space="0" w:color="auto"/>
              <w:left w:val="single" w:sz="6" w:space="0" w:color="auto"/>
              <w:bottom w:val="single" w:sz="6" w:space="0" w:color="auto"/>
              <w:right w:val="single" w:sz="6" w:space="0" w:color="auto"/>
            </w:tcBorders>
          </w:tcPr>
          <w:p w14:paraId="29EC1587" w14:textId="77777777" w:rsidR="006A1959" w:rsidRPr="007912AB" w:rsidRDefault="006A1959" w:rsidP="006A1959">
            <w:pPr>
              <w:spacing w:after="0"/>
              <w:jc w:val="both"/>
            </w:pPr>
            <w:r w:rsidRPr="007912AB">
              <w:t xml:space="preserve">Отношение чистого долга к EBITDA </w:t>
            </w:r>
          </w:p>
        </w:tc>
        <w:tc>
          <w:tcPr>
            <w:tcW w:w="1418" w:type="dxa"/>
            <w:tcBorders>
              <w:top w:val="single" w:sz="6" w:space="0" w:color="auto"/>
              <w:left w:val="single" w:sz="6" w:space="0" w:color="auto"/>
              <w:bottom w:val="single" w:sz="6" w:space="0" w:color="auto"/>
              <w:right w:val="single" w:sz="6" w:space="0" w:color="auto"/>
            </w:tcBorders>
            <w:vAlign w:val="center"/>
          </w:tcPr>
          <w:p w14:paraId="6102A6E5" w14:textId="77777777" w:rsidR="006A1959" w:rsidRPr="007912AB" w:rsidRDefault="006A1959" w:rsidP="006A1959">
            <w:pPr>
              <w:spacing w:after="0"/>
              <w:jc w:val="center"/>
              <w:rPr>
                <w:lang w:val="en-US"/>
              </w:rPr>
            </w:pPr>
            <w:r w:rsidRPr="007912AB">
              <w:rPr>
                <w:lang w:val="en-US"/>
              </w:rPr>
              <w:t>46,86</w:t>
            </w:r>
          </w:p>
        </w:tc>
        <w:tc>
          <w:tcPr>
            <w:tcW w:w="1370" w:type="dxa"/>
            <w:tcBorders>
              <w:top w:val="single" w:sz="6" w:space="0" w:color="auto"/>
              <w:left w:val="single" w:sz="6" w:space="0" w:color="auto"/>
              <w:bottom w:val="single" w:sz="6" w:space="0" w:color="auto"/>
              <w:right w:val="double" w:sz="6" w:space="0" w:color="auto"/>
            </w:tcBorders>
            <w:vAlign w:val="center"/>
          </w:tcPr>
          <w:p w14:paraId="3DC98AA4" w14:textId="77777777" w:rsidR="006A1959" w:rsidRPr="007912AB" w:rsidRDefault="006A1959" w:rsidP="006A1959">
            <w:pPr>
              <w:spacing w:after="0"/>
              <w:jc w:val="center"/>
              <w:rPr>
                <w:lang w:val="en-US"/>
              </w:rPr>
            </w:pPr>
            <w:r w:rsidRPr="007912AB">
              <w:rPr>
                <w:lang w:val="en-US"/>
              </w:rPr>
              <w:t>8,01</w:t>
            </w:r>
          </w:p>
        </w:tc>
      </w:tr>
      <w:tr w:rsidR="007912AB" w:rsidRPr="007912AB" w14:paraId="4B344FFE" w14:textId="77777777" w:rsidTr="006A1959">
        <w:tc>
          <w:tcPr>
            <w:tcW w:w="426" w:type="dxa"/>
            <w:tcBorders>
              <w:top w:val="single" w:sz="6" w:space="0" w:color="auto"/>
              <w:left w:val="double" w:sz="6" w:space="0" w:color="auto"/>
              <w:bottom w:val="double" w:sz="6" w:space="0" w:color="auto"/>
              <w:right w:val="single" w:sz="6" w:space="0" w:color="auto"/>
            </w:tcBorders>
          </w:tcPr>
          <w:p w14:paraId="46FAB076" w14:textId="77777777" w:rsidR="006A1959" w:rsidRPr="007912AB" w:rsidRDefault="006A1959" w:rsidP="006A1959">
            <w:pPr>
              <w:spacing w:after="0"/>
              <w:jc w:val="center"/>
            </w:pPr>
            <w:r w:rsidRPr="007912AB">
              <w:t>10</w:t>
            </w:r>
          </w:p>
        </w:tc>
        <w:tc>
          <w:tcPr>
            <w:tcW w:w="2551" w:type="dxa"/>
            <w:tcBorders>
              <w:top w:val="single" w:sz="6" w:space="0" w:color="auto"/>
              <w:left w:val="single" w:sz="6" w:space="0" w:color="auto"/>
              <w:bottom w:val="double" w:sz="6" w:space="0" w:color="auto"/>
              <w:right w:val="single" w:sz="6" w:space="0" w:color="auto"/>
            </w:tcBorders>
          </w:tcPr>
          <w:p w14:paraId="1A507869" w14:textId="77777777" w:rsidR="006A1959" w:rsidRPr="007912AB" w:rsidRDefault="006A1959" w:rsidP="006A1959">
            <w:pPr>
              <w:spacing w:after="0"/>
              <w:jc w:val="both"/>
            </w:pPr>
            <w:r w:rsidRPr="007912AB">
              <w:t>Рентабельность капитала (ROE), %</w:t>
            </w:r>
          </w:p>
        </w:tc>
        <w:tc>
          <w:tcPr>
            <w:tcW w:w="3402" w:type="dxa"/>
            <w:tcBorders>
              <w:top w:val="single" w:sz="6" w:space="0" w:color="auto"/>
              <w:left w:val="single" w:sz="6" w:space="0" w:color="auto"/>
              <w:bottom w:val="double" w:sz="6" w:space="0" w:color="auto"/>
              <w:right w:val="single" w:sz="6" w:space="0" w:color="auto"/>
            </w:tcBorders>
          </w:tcPr>
          <w:p w14:paraId="1C2809F2" w14:textId="77777777" w:rsidR="006A1959" w:rsidRPr="007912AB" w:rsidRDefault="006A1959" w:rsidP="006A1959">
            <w:pPr>
              <w:spacing w:after="0"/>
              <w:jc w:val="both"/>
            </w:pPr>
            <w:r w:rsidRPr="007912AB">
              <w:t>Отношение чистой прибыли (убытка) к среднегодовому размеру собственного (акционерного) капитала</w:t>
            </w:r>
          </w:p>
        </w:tc>
        <w:tc>
          <w:tcPr>
            <w:tcW w:w="1418" w:type="dxa"/>
            <w:tcBorders>
              <w:top w:val="single" w:sz="6" w:space="0" w:color="auto"/>
              <w:left w:val="single" w:sz="6" w:space="0" w:color="auto"/>
              <w:bottom w:val="double" w:sz="6" w:space="0" w:color="auto"/>
              <w:right w:val="single" w:sz="6" w:space="0" w:color="auto"/>
            </w:tcBorders>
            <w:vAlign w:val="center"/>
          </w:tcPr>
          <w:p w14:paraId="47124C6D" w14:textId="77777777" w:rsidR="006A1959" w:rsidRPr="007912AB" w:rsidRDefault="006A1959" w:rsidP="006A1959">
            <w:pPr>
              <w:spacing w:after="0"/>
              <w:jc w:val="center"/>
              <w:rPr>
                <w:lang w:val="en-US"/>
              </w:rPr>
            </w:pPr>
            <w:r w:rsidRPr="007912AB">
              <w:rPr>
                <w:lang w:val="en-US"/>
              </w:rPr>
              <w:t>(20)</w:t>
            </w:r>
            <w:r w:rsidRPr="007912AB">
              <w:t xml:space="preserve"> %</w:t>
            </w:r>
          </w:p>
        </w:tc>
        <w:tc>
          <w:tcPr>
            <w:tcW w:w="1370" w:type="dxa"/>
            <w:tcBorders>
              <w:top w:val="single" w:sz="6" w:space="0" w:color="auto"/>
              <w:left w:val="single" w:sz="6" w:space="0" w:color="auto"/>
              <w:bottom w:val="double" w:sz="6" w:space="0" w:color="auto"/>
              <w:right w:val="double" w:sz="6" w:space="0" w:color="auto"/>
            </w:tcBorders>
            <w:vAlign w:val="center"/>
          </w:tcPr>
          <w:p w14:paraId="240ABE54" w14:textId="77777777" w:rsidR="006A1959" w:rsidRPr="007912AB" w:rsidRDefault="006A1959" w:rsidP="006A1959">
            <w:pPr>
              <w:spacing w:after="0"/>
              <w:jc w:val="center"/>
            </w:pPr>
            <w:r w:rsidRPr="007912AB">
              <w:rPr>
                <w:lang w:val="en-US"/>
              </w:rPr>
              <w:t>21,2%</w:t>
            </w:r>
          </w:p>
        </w:tc>
      </w:tr>
    </w:tbl>
    <w:p w14:paraId="30ED94F2" w14:textId="77777777" w:rsidR="006A1959" w:rsidRPr="007912AB" w:rsidRDefault="006A1959" w:rsidP="006A1959">
      <w:pPr>
        <w:spacing w:before="240"/>
        <w:jc w:val="both"/>
        <w:outlineLvl w:val="1"/>
        <w:rPr>
          <w:b/>
          <w:bCs/>
        </w:rPr>
      </w:pPr>
      <w:bookmarkStart w:id="14" w:name="_Toc176859552"/>
      <w:r w:rsidRPr="007912AB">
        <w:t>Статьи консолидированной финансовой отчётности, на основе которых рассчитан показатель EBITDA:</w:t>
      </w:r>
      <w:r w:rsidRPr="007912AB">
        <w:rPr>
          <w:b/>
          <w:bCs/>
        </w:rPr>
        <w:t xml:space="preserve"> </w:t>
      </w:r>
      <w:r w:rsidRPr="007912AB">
        <w:rPr>
          <w:b/>
          <w:bCs/>
          <w:i/>
        </w:rPr>
        <w:t>EBITDA определяется как результат операционной деятельности, скорректированный на амортизацию, обесценение внеоборотных активов и убыток от выбытия основных средств.</w:t>
      </w:r>
      <w:bookmarkEnd w:id="14"/>
    </w:p>
    <w:p w14:paraId="2577E14E" w14:textId="77777777" w:rsidR="006A1959" w:rsidRPr="007912AB" w:rsidRDefault="006A1959" w:rsidP="006A1959">
      <w:pPr>
        <w:spacing w:before="240"/>
        <w:jc w:val="both"/>
        <w:outlineLvl w:val="1"/>
        <w:rPr>
          <w:b/>
          <w:bCs/>
          <w:i/>
        </w:rPr>
      </w:pPr>
      <w:bookmarkStart w:id="15" w:name="_Toc176859553"/>
      <w:r w:rsidRPr="007912AB">
        <w:t xml:space="preserve">Статьи консолидированной финансовой отчетности, на основе которых рассчитан показатель «Чистый долг»: </w:t>
      </w:r>
      <w:r w:rsidRPr="007912AB">
        <w:rPr>
          <w:b/>
          <w:bCs/>
          <w:i/>
        </w:rPr>
        <w:t>Чистый долг рассчитывается как общий долг за вычетом денежных средств и их эквивалентов по состоянию на конец каждого отчетного периода. Под общим долгом подразумеваются кредиты и займы, а также размещенные облигации Группой Эмитента на конец любого периода.</w:t>
      </w:r>
      <w:bookmarkEnd w:id="15"/>
    </w:p>
    <w:p w14:paraId="030B3B91" w14:textId="77777777" w:rsidR="009E6FD9" w:rsidRPr="007912AB" w:rsidRDefault="0014078B" w:rsidP="006A1959">
      <w:pPr>
        <w:pStyle w:val="2"/>
        <w:spacing w:after="120"/>
        <w:jc w:val="both"/>
      </w:pPr>
      <w:r w:rsidRPr="007912AB">
        <w:t xml:space="preserve">1.4.2. </w:t>
      </w:r>
      <w:r w:rsidR="00383027" w:rsidRPr="007912AB">
        <w:t>Основные финансовые показатели, рассчитываемые на основе бухгалтерской (финансовой) отчетности Эмитента</w:t>
      </w:r>
      <w:bookmarkEnd w:id="12"/>
    </w:p>
    <w:p w14:paraId="60F8CF10" w14:textId="77777777" w:rsidR="00383027" w:rsidRPr="007912AB" w:rsidRDefault="00383027" w:rsidP="00F92A6F">
      <w:pPr>
        <w:pStyle w:val="2"/>
        <w:spacing w:before="120" w:after="120"/>
        <w:jc w:val="both"/>
        <w:rPr>
          <w:bCs w:val="0"/>
          <w:i/>
          <w:sz w:val="20"/>
          <w:szCs w:val="20"/>
        </w:rPr>
      </w:pPr>
      <w:bookmarkStart w:id="16" w:name="_Toc176859555"/>
      <w:r w:rsidRPr="007912AB">
        <w:rPr>
          <w:bCs w:val="0"/>
          <w:i/>
          <w:sz w:val="20"/>
          <w:szCs w:val="20"/>
        </w:rPr>
        <w:t>Эмитент составляет и раскрывает Консолидированную финансовую отчетность, на основе которой рассчитаны основные финансовые показатели в подпункте 1.4.1 настоящего Отчета эмитента.</w:t>
      </w:r>
      <w:bookmarkEnd w:id="16"/>
    </w:p>
    <w:p w14:paraId="442C8B28" w14:textId="77777777" w:rsidR="009E6FD9" w:rsidRPr="007912AB" w:rsidRDefault="0014078B" w:rsidP="006A1959">
      <w:pPr>
        <w:pStyle w:val="2"/>
        <w:spacing w:after="120"/>
        <w:jc w:val="both"/>
      </w:pPr>
      <w:bookmarkStart w:id="17" w:name="_Toc176859556"/>
      <w:r w:rsidRPr="007912AB">
        <w:t>1.4.3. Финансовые показатели кредитной организации</w:t>
      </w:r>
      <w:bookmarkEnd w:id="17"/>
    </w:p>
    <w:p w14:paraId="7BE34F0D" w14:textId="77777777" w:rsidR="00383027" w:rsidRPr="007912AB" w:rsidRDefault="0014078B" w:rsidP="00F92A6F">
      <w:pPr>
        <w:spacing w:before="120" w:after="120"/>
        <w:jc w:val="both"/>
        <w:rPr>
          <w:b/>
          <w:i/>
        </w:rPr>
      </w:pPr>
      <w:r w:rsidRPr="007912AB">
        <w:rPr>
          <w:b/>
          <w:i/>
        </w:rPr>
        <w:t>Эмитент не является кредитной организацией</w:t>
      </w:r>
    </w:p>
    <w:p w14:paraId="5A5C978A" w14:textId="77777777" w:rsidR="00383027" w:rsidRPr="007912AB" w:rsidRDefault="00383027" w:rsidP="006A1959">
      <w:pPr>
        <w:spacing w:before="240" w:after="120"/>
        <w:jc w:val="both"/>
        <w:rPr>
          <w:b/>
          <w:bCs/>
          <w:sz w:val="22"/>
          <w:szCs w:val="22"/>
        </w:rPr>
      </w:pPr>
      <w:bookmarkStart w:id="18" w:name="_Toc142751369"/>
      <w:r w:rsidRPr="007912AB">
        <w:rPr>
          <w:b/>
          <w:bCs/>
          <w:sz w:val="22"/>
          <w:szCs w:val="22"/>
        </w:rPr>
        <w:t>1.4.4. Иные финансовые показатели</w:t>
      </w:r>
      <w:bookmarkEnd w:id="18"/>
      <w:r w:rsidRPr="007912AB">
        <w:rPr>
          <w:b/>
          <w:bCs/>
          <w:sz w:val="22"/>
          <w:szCs w:val="22"/>
        </w:rPr>
        <w:t>,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w:t>
      </w:r>
    </w:p>
    <w:p w14:paraId="2D2E5FAD" w14:textId="77777777" w:rsidR="00383027" w:rsidRPr="007912AB" w:rsidRDefault="00383027" w:rsidP="00F92A6F">
      <w:pPr>
        <w:spacing w:before="120" w:after="120"/>
        <w:jc w:val="both"/>
        <w:rPr>
          <w:b/>
          <w:bCs/>
          <w:i/>
          <w:iCs/>
        </w:rPr>
      </w:pPr>
      <w:r w:rsidRPr="007912AB">
        <w:rPr>
          <w:b/>
          <w:bCs/>
          <w:i/>
          <w:iCs/>
        </w:rPr>
        <w:t>Иные финансовые показатели Эмитентом не приводятся.</w:t>
      </w:r>
    </w:p>
    <w:p w14:paraId="671941D1" w14:textId="77777777" w:rsidR="006A1959" w:rsidRPr="007912AB" w:rsidRDefault="006A1959" w:rsidP="006A1959">
      <w:pPr>
        <w:spacing w:before="240" w:after="120"/>
        <w:outlineLvl w:val="1"/>
        <w:rPr>
          <w:b/>
          <w:bCs/>
          <w:sz w:val="22"/>
          <w:szCs w:val="22"/>
        </w:rPr>
      </w:pPr>
      <w:bookmarkStart w:id="19" w:name="_Toc176859557"/>
      <w:bookmarkStart w:id="20" w:name="_Toc176859558"/>
      <w:r w:rsidRPr="007912AB">
        <w:rPr>
          <w:b/>
          <w:bCs/>
          <w:sz w:val="22"/>
          <w:szCs w:val="22"/>
        </w:rPr>
        <w:t>1.4.5. Анализ динамики изменения финансовых показателей, приведенных в подпунктах 1.4.1 - 1.4.4 настоящего пункта Отчета эмитента</w:t>
      </w:r>
      <w:bookmarkEnd w:id="19"/>
    </w:p>
    <w:p w14:paraId="4EFEE430" w14:textId="77777777" w:rsidR="006A1959" w:rsidRPr="007912AB" w:rsidRDefault="006A1959" w:rsidP="006A1959">
      <w:pPr>
        <w:spacing w:after="120"/>
        <w:jc w:val="both"/>
      </w:pPr>
      <w:r w:rsidRPr="007912AB">
        <w:t>Анализ динамики изменения приведенных финансовых показателей:</w:t>
      </w:r>
    </w:p>
    <w:p w14:paraId="2384E98B" w14:textId="77777777" w:rsidR="006A1959" w:rsidRPr="007912AB" w:rsidRDefault="006A1959" w:rsidP="006A1959">
      <w:pPr>
        <w:spacing w:before="0" w:after="0"/>
        <w:jc w:val="both"/>
        <w:rPr>
          <w:b/>
          <w:i/>
          <w:u w:val="single"/>
        </w:rPr>
      </w:pPr>
      <w:r w:rsidRPr="007912AB">
        <w:rPr>
          <w:b/>
          <w:i/>
          <w:u w:val="single"/>
        </w:rPr>
        <w:t>Выручка:</w:t>
      </w:r>
    </w:p>
    <w:p w14:paraId="3D0046BF" w14:textId="77777777" w:rsidR="006A1959" w:rsidRPr="007912AB" w:rsidRDefault="006A1959" w:rsidP="00B03A2B">
      <w:pPr>
        <w:spacing w:before="0" w:after="0"/>
        <w:jc w:val="both"/>
        <w:rPr>
          <w:b/>
          <w:i/>
        </w:rPr>
      </w:pPr>
      <w:r w:rsidRPr="007912AB">
        <w:rPr>
          <w:b/>
          <w:i/>
        </w:rPr>
        <w:t>В первом полугодии 2024 года выручка увеличилась на 7,4% по сравнению с аналогичным периодом прошлого года и составила 78 914 млн. руб. Основной причиной изменения стали курсовые разницы.</w:t>
      </w:r>
    </w:p>
    <w:p w14:paraId="4EA6F1A4" w14:textId="77777777" w:rsidR="006A1959" w:rsidRPr="007912AB" w:rsidRDefault="006A1959" w:rsidP="006A1959">
      <w:pPr>
        <w:spacing w:before="0" w:after="0"/>
        <w:jc w:val="both"/>
        <w:rPr>
          <w:b/>
          <w:i/>
        </w:rPr>
      </w:pPr>
    </w:p>
    <w:p w14:paraId="7590FBC3" w14:textId="77777777" w:rsidR="006A1959" w:rsidRPr="007912AB" w:rsidRDefault="006A1959" w:rsidP="006A1959">
      <w:pPr>
        <w:spacing w:before="0" w:after="0"/>
        <w:jc w:val="both"/>
        <w:rPr>
          <w:b/>
          <w:i/>
          <w:u w:val="single"/>
        </w:rPr>
      </w:pPr>
      <w:r w:rsidRPr="007912AB">
        <w:rPr>
          <w:b/>
          <w:i/>
          <w:u w:val="single"/>
        </w:rPr>
        <w:t>EBITDA:</w:t>
      </w:r>
    </w:p>
    <w:p w14:paraId="56176A37" w14:textId="77777777" w:rsidR="006A1959" w:rsidRPr="007912AB" w:rsidRDefault="006A1959" w:rsidP="006A1959">
      <w:pPr>
        <w:spacing w:before="0" w:after="0"/>
        <w:jc w:val="both"/>
        <w:rPr>
          <w:b/>
          <w:i/>
        </w:rPr>
      </w:pPr>
      <w:r w:rsidRPr="007912AB">
        <w:rPr>
          <w:b/>
          <w:i/>
          <w:lang w:val="en-US"/>
        </w:rPr>
        <w:t>EBITDA</w:t>
      </w:r>
      <w:r w:rsidRPr="007912AB">
        <w:rPr>
          <w:b/>
          <w:i/>
        </w:rPr>
        <w:t xml:space="preserve"> Группы увеличилась до 12 238 млн. руб. за первые шесть месяцев 2024 года по сравнению с 2 159 млн. руб. за соответствующий период 2023 года. На рост скорректированной </w:t>
      </w:r>
      <w:r w:rsidRPr="007912AB">
        <w:rPr>
          <w:b/>
          <w:i/>
          <w:lang w:val="en-US"/>
        </w:rPr>
        <w:t>EBITDA</w:t>
      </w:r>
      <w:r w:rsidRPr="007912AB">
        <w:rPr>
          <w:b/>
          <w:i/>
        </w:rPr>
        <w:t xml:space="preserve"> повлияли те же факторы, которые отразились и на результате операционной деятельности Компании.   </w:t>
      </w:r>
    </w:p>
    <w:p w14:paraId="5B529BEB" w14:textId="77777777" w:rsidR="006A1959" w:rsidRPr="007912AB" w:rsidRDefault="006A1959" w:rsidP="006A1959">
      <w:pPr>
        <w:spacing w:before="0" w:after="0"/>
        <w:jc w:val="both"/>
        <w:rPr>
          <w:b/>
          <w:i/>
        </w:rPr>
      </w:pPr>
    </w:p>
    <w:p w14:paraId="0B345B58" w14:textId="77777777" w:rsidR="006A1959" w:rsidRPr="007912AB" w:rsidRDefault="006A1959" w:rsidP="006A1959">
      <w:pPr>
        <w:spacing w:before="0" w:after="0"/>
        <w:jc w:val="both"/>
        <w:rPr>
          <w:b/>
          <w:i/>
          <w:u w:val="single"/>
        </w:rPr>
      </w:pPr>
      <w:r w:rsidRPr="007912AB">
        <w:rPr>
          <w:b/>
          <w:i/>
          <w:u w:val="single"/>
        </w:rPr>
        <w:lastRenderedPageBreak/>
        <w:t>Рентабельность по EBITDA, %:</w:t>
      </w:r>
    </w:p>
    <w:p w14:paraId="72A0F1B1" w14:textId="77777777" w:rsidR="006A1959" w:rsidRPr="007912AB" w:rsidRDefault="006A1959" w:rsidP="006A1959">
      <w:pPr>
        <w:spacing w:before="0" w:after="0"/>
        <w:jc w:val="both"/>
        <w:rPr>
          <w:b/>
          <w:i/>
        </w:rPr>
      </w:pPr>
      <w:r w:rsidRPr="007912AB">
        <w:rPr>
          <w:b/>
          <w:i/>
        </w:rPr>
        <w:t>Рентабельность по EBITDA выросла в первом полугодии 2024 года до 15,5% с 2,9 % по сравнению с первым полугодием 2023 года вследствие существенного увеличения показателя EBITDA.</w:t>
      </w:r>
    </w:p>
    <w:p w14:paraId="23651262" w14:textId="77777777" w:rsidR="006A1959" w:rsidRPr="007912AB" w:rsidRDefault="006A1959" w:rsidP="006A1959">
      <w:pPr>
        <w:spacing w:before="0" w:after="0"/>
        <w:jc w:val="both"/>
        <w:rPr>
          <w:b/>
          <w:i/>
        </w:rPr>
      </w:pPr>
    </w:p>
    <w:p w14:paraId="777EEF79" w14:textId="77777777" w:rsidR="006A1959" w:rsidRPr="007912AB" w:rsidRDefault="006A1959" w:rsidP="006A1959">
      <w:pPr>
        <w:spacing w:before="0" w:after="0"/>
        <w:jc w:val="both"/>
        <w:rPr>
          <w:b/>
          <w:i/>
          <w:u w:val="single"/>
        </w:rPr>
      </w:pPr>
      <w:r w:rsidRPr="007912AB">
        <w:rPr>
          <w:b/>
          <w:i/>
          <w:u w:val="single"/>
        </w:rPr>
        <w:t>Чистая прибыль/(убыток):</w:t>
      </w:r>
    </w:p>
    <w:p w14:paraId="5BB5E5CC" w14:textId="77777777" w:rsidR="006A1959" w:rsidRPr="007912AB" w:rsidRDefault="006A1959" w:rsidP="006A1959">
      <w:pPr>
        <w:spacing w:before="0" w:after="0"/>
        <w:jc w:val="both"/>
        <w:rPr>
          <w:b/>
          <w:i/>
        </w:rPr>
      </w:pPr>
      <w:r w:rsidRPr="007912AB">
        <w:rPr>
          <w:b/>
          <w:i/>
        </w:rPr>
        <w:t>Чистая прибыль в первом полугодии 2024 года увеличилась на 235% до 7 566 млн. руб. (убыток в размере (5 590) млн. руб. в первом полугодии 2023 года). Это связано с сокращением себестоимости и существенным изменением курсовых разниц. Общая себестоимость реализации уменьшилась на 3</w:t>
      </w:r>
      <w:r w:rsidRPr="007912AB">
        <w:rPr>
          <w:b/>
          <w:i/>
          <w:lang w:val="en-US"/>
        </w:rPr>
        <w:t> </w:t>
      </w:r>
      <w:r w:rsidRPr="007912AB">
        <w:rPr>
          <w:b/>
          <w:i/>
        </w:rPr>
        <w:t>939 млн. руб., или на 5%, до 67 774 млн. руб. за первые шесть месяцев 2024 года по сравнению с 71 713 млн. руб. за соответствующий период 2023 года. Положительные курсовые разницы в первом полугодии 2024 года составили 3 229 млн. руб., в первом полугодии 2023 года -  отрицательные, в сумме (5 380) млн. руб.</w:t>
      </w:r>
    </w:p>
    <w:p w14:paraId="6C3DB23A" w14:textId="77777777" w:rsidR="006A1959" w:rsidRPr="007912AB" w:rsidRDefault="006A1959" w:rsidP="006A1959">
      <w:pPr>
        <w:spacing w:before="0" w:after="0"/>
        <w:jc w:val="both"/>
        <w:rPr>
          <w:b/>
          <w:i/>
        </w:rPr>
      </w:pPr>
    </w:p>
    <w:p w14:paraId="15EB4339" w14:textId="77777777" w:rsidR="006A1959" w:rsidRPr="007912AB" w:rsidRDefault="006A1959" w:rsidP="006A1959">
      <w:pPr>
        <w:spacing w:before="0" w:after="0"/>
        <w:jc w:val="both"/>
        <w:rPr>
          <w:b/>
          <w:i/>
          <w:u w:val="single"/>
        </w:rPr>
      </w:pPr>
      <w:r w:rsidRPr="007912AB">
        <w:rPr>
          <w:b/>
          <w:i/>
          <w:u w:val="single"/>
        </w:rPr>
        <w:t>Чистые денежные средства, полученные от операционной деятельности:</w:t>
      </w:r>
    </w:p>
    <w:p w14:paraId="7D7EA7C3" w14:textId="77777777" w:rsidR="006A1959" w:rsidRPr="007912AB" w:rsidRDefault="006A1959" w:rsidP="006A1959">
      <w:pPr>
        <w:spacing w:before="0" w:after="0"/>
        <w:jc w:val="both"/>
        <w:rPr>
          <w:b/>
          <w:i/>
        </w:rPr>
      </w:pPr>
      <w:r w:rsidRPr="007912AB">
        <w:rPr>
          <w:b/>
          <w:i/>
        </w:rPr>
        <w:t>Денежные потоки Группы от операционной деятельности за первое полугодие 2024 года составили (18 049) млн. руб. по сравнению с 4 669 млн. руб. в первом полугодии 2023 года.</w:t>
      </w:r>
      <w:r w:rsidRPr="007912AB">
        <w:t xml:space="preserve"> </w:t>
      </w:r>
      <w:r w:rsidRPr="007912AB">
        <w:rPr>
          <w:b/>
          <w:i/>
        </w:rPr>
        <w:t>Это связано с увеличением запасов и дебиторской задолженности Группы, уменьшением кредиторской задолженности, а также с увеличением суммы уплаченного налога на прибыль.</w:t>
      </w:r>
    </w:p>
    <w:p w14:paraId="7EF6DDAB" w14:textId="77777777" w:rsidR="006A1959" w:rsidRPr="007912AB" w:rsidRDefault="006A1959" w:rsidP="006A1959">
      <w:pPr>
        <w:spacing w:before="0" w:after="0"/>
        <w:jc w:val="both"/>
        <w:rPr>
          <w:b/>
          <w:i/>
          <w:u w:val="single"/>
        </w:rPr>
      </w:pPr>
    </w:p>
    <w:p w14:paraId="5FA2F6CF" w14:textId="77777777" w:rsidR="006A1959" w:rsidRPr="007912AB" w:rsidRDefault="006A1959" w:rsidP="006A1959">
      <w:pPr>
        <w:spacing w:before="0" w:after="0"/>
        <w:jc w:val="both"/>
        <w:rPr>
          <w:b/>
          <w:i/>
          <w:u w:val="single"/>
        </w:rPr>
      </w:pPr>
      <w:r w:rsidRPr="007912AB">
        <w:rPr>
          <w:b/>
          <w:i/>
          <w:u w:val="single"/>
        </w:rPr>
        <w:t>Расходы на приобретение основных средств и нематериальных активов (капитальные затраты):</w:t>
      </w:r>
    </w:p>
    <w:p w14:paraId="09E34FA0" w14:textId="77777777" w:rsidR="006A1959" w:rsidRPr="007912AB" w:rsidRDefault="006A1959" w:rsidP="006A1959">
      <w:pPr>
        <w:spacing w:before="0" w:after="0"/>
        <w:jc w:val="both"/>
        <w:rPr>
          <w:b/>
          <w:i/>
        </w:rPr>
      </w:pPr>
      <w:r w:rsidRPr="007912AB">
        <w:rPr>
          <w:b/>
          <w:i/>
        </w:rPr>
        <w:t>Капитальные затраты Группы в первом полугодии 2024 года составили (11 347) млн. руб. (увеличение на 45% по сравнению с соответствующим периодом в 2023 году), в основном направлены на поддержание действующих производственных мощностей.</w:t>
      </w:r>
    </w:p>
    <w:p w14:paraId="70725A3B" w14:textId="77777777" w:rsidR="006A1959" w:rsidRPr="007912AB" w:rsidRDefault="006A1959" w:rsidP="006A1959">
      <w:pPr>
        <w:spacing w:before="0" w:after="0"/>
        <w:jc w:val="both"/>
        <w:rPr>
          <w:b/>
          <w:i/>
          <w:u w:val="single"/>
        </w:rPr>
      </w:pPr>
    </w:p>
    <w:p w14:paraId="6DFC709B" w14:textId="77777777" w:rsidR="006A1959" w:rsidRPr="007912AB" w:rsidRDefault="006A1959" w:rsidP="006A1959">
      <w:pPr>
        <w:spacing w:before="0" w:after="0"/>
        <w:jc w:val="both"/>
        <w:rPr>
          <w:b/>
          <w:i/>
          <w:u w:val="single"/>
        </w:rPr>
      </w:pPr>
      <w:r w:rsidRPr="007912AB">
        <w:rPr>
          <w:b/>
          <w:i/>
          <w:u w:val="single"/>
        </w:rPr>
        <w:t>Свободный денежный поток:</w:t>
      </w:r>
    </w:p>
    <w:p w14:paraId="0878EF29" w14:textId="77777777" w:rsidR="006A1959" w:rsidRPr="007912AB" w:rsidRDefault="006A1959" w:rsidP="006A1959">
      <w:pPr>
        <w:spacing w:before="0" w:after="0"/>
        <w:jc w:val="both"/>
        <w:rPr>
          <w:b/>
          <w:i/>
        </w:rPr>
      </w:pPr>
      <w:r w:rsidRPr="007912AB">
        <w:rPr>
          <w:b/>
          <w:i/>
        </w:rPr>
        <w:t>Свободный денежный поток имеет отрицательную динамику по причине увеличения капитальных расходов.</w:t>
      </w:r>
    </w:p>
    <w:p w14:paraId="227BAD52" w14:textId="77777777" w:rsidR="006A1959" w:rsidRPr="007912AB" w:rsidRDefault="006A1959" w:rsidP="006A1959">
      <w:pPr>
        <w:spacing w:before="0" w:after="0"/>
        <w:jc w:val="both"/>
        <w:rPr>
          <w:b/>
          <w:i/>
          <w:u w:val="single"/>
        </w:rPr>
      </w:pPr>
    </w:p>
    <w:p w14:paraId="7DB4E9D1" w14:textId="77777777" w:rsidR="006A1959" w:rsidRPr="007912AB" w:rsidRDefault="006A1959" w:rsidP="006A1959">
      <w:pPr>
        <w:spacing w:before="0" w:after="0"/>
        <w:jc w:val="both"/>
        <w:rPr>
          <w:b/>
          <w:i/>
          <w:u w:val="single"/>
        </w:rPr>
      </w:pPr>
      <w:r w:rsidRPr="007912AB">
        <w:rPr>
          <w:b/>
          <w:i/>
          <w:u w:val="single"/>
        </w:rPr>
        <w:t>Чистый долг:</w:t>
      </w:r>
    </w:p>
    <w:p w14:paraId="207AFEA0" w14:textId="77777777" w:rsidR="006A1959" w:rsidRPr="007912AB" w:rsidRDefault="006A1959" w:rsidP="006A1959">
      <w:pPr>
        <w:spacing w:before="0" w:after="0"/>
        <w:jc w:val="both"/>
        <w:rPr>
          <w:b/>
          <w:i/>
        </w:rPr>
      </w:pPr>
      <w:r w:rsidRPr="007912AB">
        <w:rPr>
          <w:b/>
          <w:i/>
        </w:rPr>
        <w:t>Чистый долг по состоянию на 30 июня 2024 года уменьшился на 3,3%, по сравнению с показателем по состоянию на 30 июня 2023 года, и составил 97 982 млн. руб.</w:t>
      </w:r>
    </w:p>
    <w:p w14:paraId="2986F1CE" w14:textId="77777777" w:rsidR="006A1959" w:rsidRPr="007912AB" w:rsidRDefault="006A1959" w:rsidP="006A1959">
      <w:pPr>
        <w:spacing w:before="0" w:after="0"/>
        <w:jc w:val="both"/>
        <w:rPr>
          <w:b/>
          <w:i/>
          <w:u w:val="single"/>
        </w:rPr>
      </w:pPr>
    </w:p>
    <w:p w14:paraId="38F72FB9" w14:textId="77777777" w:rsidR="006A1959" w:rsidRPr="007912AB" w:rsidRDefault="006A1959" w:rsidP="006A1959">
      <w:pPr>
        <w:spacing w:before="0" w:after="0"/>
        <w:jc w:val="both"/>
        <w:rPr>
          <w:b/>
          <w:i/>
          <w:u w:val="single"/>
        </w:rPr>
      </w:pPr>
      <w:r w:rsidRPr="007912AB">
        <w:rPr>
          <w:b/>
          <w:i/>
          <w:u w:val="single"/>
        </w:rPr>
        <w:t>Отношение чистого долга к EBITDA:</w:t>
      </w:r>
    </w:p>
    <w:p w14:paraId="7DEE9569" w14:textId="77777777" w:rsidR="006A1959" w:rsidRPr="007912AB" w:rsidRDefault="006A1959" w:rsidP="006A1959">
      <w:pPr>
        <w:spacing w:before="0" w:after="0"/>
        <w:jc w:val="both"/>
        <w:rPr>
          <w:b/>
          <w:i/>
        </w:rPr>
      </w:pPr>
      <w:r w:rsidRPr="007912AB">
        <w:rPr>
          <w:b/>
          <w:i/>
        </w:rPr>
        <w:t>Показатель отношения чистого долга к EBITDA за 6 месяцев, закончившихся 30 июня 2024 года, снизился по сравнению с аналогичным периодом прошлого года в связи с уменьшением чистого долга и ростом EBITDA.</w:t>
      </w:r>
    </w:p>
    <w:p w14:paraId="44E6C8BE" w14:textId="77777777" w:rsidR="006A1959" w:rsidRPr="007912AB" w:rsidRDefault="006A1959" w:rsidP="006A1959">
      <w:pPr>
        <w:spacing w:before="0" w:after="0"/>
        <w:jc w:val="both"/>
        <w:rPr>
          <w:b/>
          <w:i/>
          <w:u w:val="single"/>
        </w:rPr>
      </w:pPr>
    </w:p>
    <w:p w14:paraId="64AFF491" w14:textId="77777777" w:rsidR="006A1959" w:rsidRPr="007912AB" w:rsidRDefault="006A1959" w:rsidP="006A1959">
      <w:pPr>
        <w:spacing w:before="0" w:after="0"/>
        <w:jc w:val="both"/>
        <w:rPr>
          <w:b/>
          <w:i/>
          <w:u w:val="single"/>
        </w:rPr>
      </w:pPr>
      <w:r w:rsidRPr="007912AB">
        <w:rPr>
          <w:b/>
          <w:i/>
          <w:u w:val="single"/>
        </w:rPr>
        <w:t>Рентабельность капитала (ROE), %</w:t>
      </w:r>
    </w:p>
    <w:p w14:paraId="4D464CD2" w14:textId="77777777" w:rsidR="006A1959" w:rsidRPr="007912AB" w:rsidRDefault="006A1959" w:rsidP="006A1959">
      <w:pPr>
        <w:spacing w:before="0" w:after="0"/>
        <w:jc w:val="both"/>
        <w:rPr>
          <w:b/>
          <w:i/>
        </w:rPr>
      </w:pPr>
      <w:r w:rsidRPr="007912AB">
        <w:rPr>
          <w:b/>
          <w:i/>
        </w:rPr>
        <w:t>Рост показателя рентабельности капитала на 41% обусловлен сокращением убытка в первом полугодии 2024 года.</w:t>
      </w:r>
    </w:p>
    <w:p w14:paraId="1CFDEE95" w14:textId="77777777" w:rsidR="006A1959" w:rsidRPr="007912AB" w:rsidRDefault="006A1959" w:rsidP="00B03A2B">
      <w:pPr>
        <w:spacing w:before="120" w:after="120"/>
        <w:jc w:val="both"/>
      </w:pPr>
      <w:r w:rsidRPr="007912AB">
        <w:b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w:t>
      </w:r>
      <w:r w:rsidR="00B03A2B" w:rsidRPr="007912AB">
        <w:t>ей:</w:t>
      </w:r>
    </w:p>
    <w:p w14:paraId="54B678E2" w14:textId="77777777" w:rsidR="006A1959" w:rsidRPr="007912AB" w:rsidRDefault="006A1959" w:rsidP="00B03A2B">
      <w:pPr>
        <w:widowControl/>
        <w:autoSpaceDE/>
        <w:autoSpaceDN/>
        <w:adjustRightInd/>
        <w:spacing w:before="0" w:after="160"/>
        <w:ind w:firstLine="403"/>
        <w:contextualSpacing/>
        <w:jc w:val="both"/>
        <w:rPr>
          <w:b/>
          <w:i/>
        </w:rPr>
      </w:pPr>
      <w:r w:rsidRPr="007912AB">
        <w:rPr>
          <w:b/>
          <w:i/>
        </w:rPr>
        <w:t xml:space="preserve">В первом полугодии 2024 года неопределенность в мировой экономике негативно повлияла на процесс восстановления, и в большинстве ключевых регионов за пределами Китая производственная активность продолжила замедление. В то же самое время, спекулятивная активность на рынке промышленного сырья на фоне ожидания дальнейшего снижения ставки ЕЦБ и начала цикла снижения ставки ФРС, а также новых стимулов в экономике Китая, привела к ценовому ралли. </w:t>
      </w:r>
    </w:p>
    <w:p w14:paraId="77485D20" w14:textId="68181C89" w:rsidR="006A1959" w:rsidRPr="007912AB" w:rsidRDefault="008C3476" w:rsidP="00B03A2B">
      <w:pPr>
        <w:widowControl/>
        <w:autoSpaceDE/>
        <w:autoSpaceDN/>
        <w:adjustRightInd/>
        <w:spacing w:before="0" w:after="160"/>
        <w:contextualSpacing/>
        <w:jc w:val="both"/>
        <w:rPr>
          <w:b/>
          <w:i/>
        </w:rPr>
      </w:pPr>
      <w:r>
        <w:rPr>
          <w:b/>
          <w:i/>
        </w:rPr>
        <w:t xml:space="preserve">    </w:t>
      </w:r>
      <w:r w:rsidR="006A1959" w:rsidRPr="007912AB">
        <w:rPr>
          <w:b/>
          <w:i/>
        </w:rPr>
        <w:t>Цена на алюминий в первом полугодии 2024 года выросла на 150 долларов США до 2 485,5 долларов США за тонну, достигнув максимума в 2 677 долларов США за тонну в мае 2024 года, наивысшего уровня с июня 2022 года.</w:t>
      </w:r>
    </w:p>
    <w:p w14:paraId="2E298B76" w14:textId="77777777" w:rsidR="006A1959" w:rsidRPr="007912AB" w:rsidRDefault="006A1959" w:rsidP="00B03A2B">
      <w:pPr>
        <w:widowControl/>
        <w:autoSpaceDE/>
        <w:autoSpaceDN/>
        <w:adjustRightInd/>
        <w:spacing w:before="0" w:after="160"/>
        <w:ind w:firstLine="403"/>
        <w:contextualSpacing/>
        <w:jc w:val="both"/>
        <w:rPr>
          <w:b/>
          <w:i/>
        </w:rPr>
      </w:pPr>
      <w:r w:rsidRPr="007912AB">
        <w:rPr>
          <w:b/>
          <w:i/>
        </w:rPr>
        <w:t>В первом полугодии 2024 года, мировое потребление первичного алюминия выросло по сравнению с предыдущим годом на 4,7% и составило 35,6 млн тонн алюминия. Потребление за пределами Китая снизилось на 0,7% по отношению к прошлому году и составило 13,6 млн тонн, в то время как потребление в Китае увеличилось на 8,2% по сравнению с показателем предыдущего года до 22 млн тонн. Ключевыми драйверами роста потребления оставались автомобильная промышленность и электроэнергетика. Спрос в Китае вырос после того, как китайское правительство ввело ряд стимулирующих мер и программ, но в то же время спрос за пределами Китая был слабым из-за глобальной геополитической напряженности, что сдерживало восстановление экономики.</w:t>
      </w:r>
    </w:p>
    <w:p w14:paraId="0AD80B02" w14:textId="77777777" w:rsidR="006A1959" w:rsidRPr="007912AB" w:rsidRDefault="006A1959" w:rsidP="00B03A2B">
      <w:pPr>
        <w:widowControl/>
        <w:autoSpaceDE/>
        <w:autoSpaceDN/>
        <w:adjustRightInd/>
        <w:spacing w:before="0" w:after="160"/>
        <w:ind w:firstLine="403"/>
        <w:contextualSpacing/>
        <w:jc w:val="both"/>
        <w:rPr>
          <w:b/>
          <w:i/>
        </w:rPr>
      </w:pPr>
      <w:r w:rsidRPr="007912AB">
        <w:rPr>
          <w:b/>
          <w:i/>
        </w:rPr>
        <w:t xml:space="preserve">Мировое производство первичного алюминия выросло на 4,1% и составило 35,7 млн тонн в первом полугодии 2024 года. Производство в мире без учета Китая увеличилось на 1,8% по сравнению с первой половиной 2023 года и составило 14,6 млн тонн. Китай увеличил производство в первом </w:t>
      </w:r>
      <w:r w:rsidRPr="007912AB">
        <w:rPr>
          <w:b/>
          <w:i/>
        </w:rPr>
        <w:lastRenderedPageBreak/>
        <w:t xml:space="preserve">полугодии 2024 года до 21,2 млн тонн, что на 5,7% больше показателя предыдущего года. Рост обусловлен перезапуском заводов провинции Юньнань с апреля месяца из-за улучшения ситуации с электроэнергией. Начало сезона дождей в мае способствовало ускорению процессов перезапуска. </w:t>
      </w:r>
    </w:p>
    <w:p w14:paraId="1D2AF6BD" w14:textId="77777777" w:rsidR="006A1959" w:rsidRPr="007912AB" w:rsidRDefault="006A1959" w:rsidP="00B03A2B">
      <w:pPr>
        <w:widowControl/>
        <w:autoSpaceDE/>
        <w:autoSpaceDN/>
        <w:adjustRightInd/>
        <w:spacing w:before="0" w:after="160"/>
        <w:ind w:firstLine="403"/>
        <w:contextualSpacing/>
        <w:jc w:val="both"/>
        <w:rPr>
          <w:b/>
          <w:i/>
        </w:rPr>
      </w:pPr>
      <w:r w:rsidRPr="007912AB">
        <w:rPr>
          <w:b/>
          <w:i/>
        </w:rPr>
        <w:t xml:space="preserve">За первые шесть месяцев 2024 года мировой рынок вне Китая находился в профиците в размере 0,9 млн тонн алюминия, в то время как Китай испытывал дефицит алюминия в размере 0,8 млн тонн. </w:t>
      </w:r>
    </w:p>
    <w:p w14:paraId="14486E2E" w14:textId="77777777" w:rsidR="006A1959" w:rsidRPr="007912AB" w:rsidRDefault="006A1959" w:rsidP="00B03A2B">
      <w:pPr>
        <w:widowControl/>
        <w:autoSpaceDE/>
        <w:autoSpaceDN/>
        <w:adjustRightInd/>
        <w:spacing w:before="0" w:after="160"/>
        <w:ind w:firstLine="403"/>
        <w:contextualSpacing/>
        <w:jc w:val="both"/>
        <w:rPr>
          <w:b/>
          <w:i/>
        </w:rPr>
      </w:pPr>
      <w:r w:rsidRPr="007912AB">
        <w:rPr>
          <w:b/>
          <w:i/>
        </w:rPr>
        <w:t xml:space="preserve">В первой половине 2024 года китайский экспорт продуктов переработки алюминия составил 3,009 млн тонн, что на 14,8% больше, чем за аналогичный период предыдущего года. Наиболее заметный рост объема экспортных заказов продемонстрировал сегмент плоского проката: на 2,392 млн тонн или 15,9% год к году, что составило порядка 80% всего экспорта алюминиевой продукции. Этому способствовал положительный экспортный арбитраж китайской алюминиевой продукции и неопределенность с поставками российского алюминия на западные рынки. </w:t>
      </w:r>
    </w:p>
    <w:p w14:paraId="39B7930F" w14:textId="77777777" w:rsidR="006A1959" w:rsidRPr="007912AB" w:rsidRDefault="006A1959" w:rsidP="00B03A2B">
      <w:pPr>
        <w:widowControl/>
        <w:autoSpaceDE/>
        <w:autoSpaceDN/>
        <w:adjustRightInd/>
        <w:spacing w:before="0" w:after="160"/>
        <w:ind w:firstLine="403"/>
        <w:contextualSpacing/>
        <w:jc w:val="both"/>
        <w:rPr>
          <w:b/>
          <w:i/>
        </w:rPr>
      </w:pPr>
      <w:r w:rsidRPr="007912AB">
        <w:rPr>
          <w:b/>
          <w:i/>
        </w:rPr>
        <w:t>В течение первого полугодия 2024 года запасы алюминия на Лондонской бирже металлов демонстрировали тенденцию к снижению до апреля 2024 года, затем перешли к резкому росту в мае, достигнув отметки 1 021 тыс. тонн к концу июня. По состоянию на конец мая 2024 года объем металла, находящегося за пределами складов Лондонской биржи металлов (заявленные запасы без варрантирования на бирже), снизился с 436 тыс. тонн (январь 2023 года) до 200 тыс. тонн.</w:t>
      </w:r>
    </w:p>
    <w:p w14:paraId="529170B4" w14:textId="77777777" w:rsidR="006A1959" w:rsidRPr="007912AB" w:rsidRDefault="006A1959" w:rsidP="00B03A2B">
      <w:pPr>
        <w:widowControl/>
        <w:autoSpaceDE/>
        <w:autoSpaceDN/>
        <w:adjustRightInd/>
        <w:spacing w:before="0" w:after="120"/>
        <w:ind w:firstLine="403"/>
        <w:contextualSpacing/>
        <w:jc w:val="both"/>
        <w:rPr>
          <w:b/>
          <w:i/>
        </w:rPr>
      </w:pPr>
      <w:r w:rsidRPr="007912AB">
        <w:rPr>
          <w:b/>
          <w:i/>
        </w:rPr>
        <w:t>Региональные премии на алюминий стали расти в первой половине 2024 года на фоне ожиданий восстановления спроса, неопределенности с поставками российского металла и высоким контанго по форвардам на LME. К концу июня 2024 года Европейская премия Duty-Unpaid выросла до уровня 270 долларов США за тонну, Европейская Duty-Paid-премия – до 337,5 долларов США за тонну, а премия Midwest в США – до 19,45 цента за фунт. Учитывая затраты на замену металлов и растущий спрос, существует вероятность дальнейшего роста премий во втором полугодии 2024 года.</w:t>
      </w:r>
    </w:p>
    <w:p w14:paraId="309D8375" w14:textId="77777777" w:rsidR="009E6FD9" w:rsidRPr="007912AB" w:rsidRDefault="0014078B" w:rsidP="00B03A2B">
      <w:pPr>
        <w:pStyle w:val="2"/>
        <w:spacing w:after="120"/>
        <w:jc w:val="both"/>
      </w:pPr>
      <w:r w:rsidRPr="007912AB">
        <w:t>1.5. Св</w:t>
      </w:r>
      <w:r w:rsidR="00383027" w:rsidRPr="007912AB">
        <w:t>едения об основных поставщиках Э</w:t>
      </w:r>
      <w:r w:rsidRPr="007912AB">
        <w:t>митента</w:t>
      </w:r>
      <w:bookmarkEnd w:id="20"/>
    </w:p>
    <w:p w14:paraId="25C8DFB8" w14:textId="77777777" w:rsidR="008E6A41" w:rsidRPr="007912AB" w:rsidRDefault="008E6A41" w:rsidP="008E6A41">
      <w:pPr>
        <w:pStyle w:val="SubHeading"/>
        <w:jc w:val="both"/>
      </w:pPr>
      <w:r w:rsidRPr="007912AB">
        <w:t>Сведения об основных поставщиках Группы Эмитента, являющихся лицами, не входящими в Группу Эмитента (далее – внешнегрупповые поставщики),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 Сведения об объеме и (или) доле поставок сырья и товаров (работ, услуг), приходящихся на поставщиков, входящих в Группу Эмитента, и на внешнегрупповых поставщиков.</w:t>
      </w:r>
    </w:p>
    <w:p w14:paraId="263B62DF" w14:textId="77777777" w:rsidR="008E6A41" w:rsidRPr="007912AB" w:rsidRDefault="008E6A41" w:rsidP="008E6A41">
      <w:pPr>
        <w:pStyle w:val="SubHeading"/>
        <w:jc w:val="both"/>
      </w:pPr>
      <w:r w:rsidRPr="007912AB">
        <w:t>Уровень (количественный критерий) существенности объема и (или) доли поставок основного поставщика:</w:t>
      </w:r>
      <w:r w:rsidRPr="007912AB">
        <w:rPr>
          <w:b/>
          <w:bCs/>
          <w:i/>
          <w:iCs/>
        </w:rPr>
        <w:t xml:space="preserve"> 10 процентов от общего объема поставок сырья и товаров (работ, услуг), осуществленных внешнегрупповыми поставщиками.</w:t>
      </w:r>
    </w:p>
    <w:p w14:paraId="4F4CD45C" w14:textId="77777777" w:rsidR="008E6A41" w:rsidRPr="007912AB" w:rsidRDefault="008E6A41" w:rsidP="008E6A41">
      <w:pPr>
        <w:pStyle w:val="SubHeading"/>
        <w:jc w:val="both"/>
      </w:pPr>
      <w:bookmarkStart w:id="21" w:name="_Toc135299837"/>
      <w:bookmarkStart w:id="22" w:name="_Toc145516464"/>
      <w:bookmarkStart w:id="23" w:name="_Toc164951110"/>
      <w:r w:rsidRPr="007912AB">
        <w:t>Сведения о поставщиках, подпадающих под определенный Эмитентом уровень существенности:</w:t>
      </w:r>
      <w:bookmarkEnd w:id="21"/>
      <w:bookmarkEnd w:id="22"/>
      <w:bookmarkEnd w:id="23"/>
    </w:p>
    <w:p w14:paraId="517BB4F9" w14:textId="77777777" w:rsidR="008E6A41" w:rsidRPr="007912AB" w:rsidRDefault="00377755" w:rsidP="008E6A41">
      <w:pPr>
        <w:pStyle w:val="SubHeading"/>
        <w:spacing w:before="0" w:after="0"/>
        <w:jc w:val="both"/>
      </w:pPr>
      <w:r w:rsidRPr="007912AB">
        <w:t xml:space="preserve">1. </w:t>
      </w:r>
      <w:r w:rsidR="008E6A41" w:rsidRPr="007912AB">
        <w:t>Полное фирменное наименование:</w:t>
      </w:r>
      <w:r w:rsidR="008E6A41" w:rsidRPr="007912AB">
        <w:rPr>
          <w:b/>
          <w:bCs/>
          <w:i/>
          <w:iCs/>
        </w:rPr>
        <w:t xml:space="preserve"> Акционерное общество «Объединенная Компания РУСАЛ - Торговый Дом»</w:t>
      </w:r>
    </w:p>
    <w:p w14:paraId="11DA8F59" w14:textId="77777777" w:rsidR="008E6A41" w:rsidRPr="007912AB" w:rsidRDefault="008E6A41" w:rsidP="008E6A41">
      <w:pPr>
        <w:pStyle w:val="SubHeading"/>
        <w:spacing w:before="0" w:after="0"/>
        <w:jc w:val="both"/>
      </w:pPr>
      <w:r w:rsidRPr="007912AB">
        <w:t>Сокращенное фирменное наименование:</w:t>
      </w:r>
      <w:r w:rsidRPr="007912AB">
        <w:rPr>
          <w:b/>
          <w:bCs/>
          <w:i/>
          <w:iCs/>
        </w:rPr>
        <w:t xml:space="preserve"> АО «ОК РУСАЛ ТД»</w:t>
      </w:r>
    </w:p>
    <w:p w14:paraId="08BA0979" w14:textId="77777777" w:rsidR="008E6A41" w:rsidRPr="007912AB" w:rsidRDefault="008E6A41" w:rsidP="008E6A41">
      <w:pPr>
        <w:pStyle w:val="SubHeading"/>
        <w:spacing w:before="0" w:after="0"/>
        <w:jc w:val="both"/>
      </w:pPr>
      <w:r w:rsidRPr="007912AB">
        <w:t>Идентификационный номер налогоплательщика (ИНН):</w:t>
      </w:r>
      <w:r w:rsidRPr="007912AB">
        <w:rPr>
          <w:b/>
          <w:bCs/>
          <w:i/>
          <w:iCs/>
        </w:rPr>
        <w:t>5519006211</w:t>
      </w:r>
    </w:p>
    <w:p w14:paraId="640A2D03" w14:textId="77777777" w:rsidR="008E6A41" w:rsidRPr="007912AB" w:rsidRDefault="008E6A41" w:rsidP="008E6A41">
      <w:pPr>
        <w:pStyle w:val="SubHeading"/>
        <w:spacing w:before="0" w:after="0"/>
        <w:jc w:val="both"/>
      </w:pPr>
      <w:r w:rsidRPr="007912AB">
        <w:t xml:space="preserve">Основной государственный регистрационный номер (ОГРН): </w:t>
      </w:r>
      <w:r w:rsidRPr="007912AB">
        <w:rPr>
          <w:b/>
          <w:bCs/>
          <w:i/>
          <w:iCs/>
        </w:rPr>
        <w:t>1028700588168</w:t>
      </w:r>
    </w:p>
    <w:p w14:paraId="756DC5EC" w14:textId="77777777" w:rsidR="008E6A41" w:rsidRPr="007912AB" w:rsidRDefault="008E6A41" w:rsidP="008E6A41">
      <w:pPr>
        <w:pStyle w:val="SubHeading"/>
        <w:spacing w:before="0" w:after="0"/>
        <w:jc w:val="both"/>
      </w:pPr>
      <w:r w:rsidRPr="007912AB">
        <w:t>Место нахождения:</w:t>
      </w:r>
      <w:r w:rsidRPr="007912AB">
        <w:rPr>
          <w:b/>
          <w:bCs/>
          <w:i/>
          <w:iCs/>
        </w:rPr>
        <w:t xml:space="preserve"> г. Москва</w:t>
      </w:r>
    </w:p>
    <w:p w14:paraId="0F4ED5EA" w14:textId="77777777" w:rsidR="008E6A41" w:rsidRPr="007912AB" w:rsidRDefault="008E6A41" w:rsidP="008E6A41">
      <w:pPr>
        <w:pStyle w:val="SubHeading"/>
        <w:spacing w:before="0" w:after="0"/>
        <w:jc w:val="both"/>
      </w:pPr>
      <w:r w:rsidRPr="007912AB">
        <w:t>Краткое описание (характеристика) поставленного сырья и товаров (работ, услуг):</w:t>
      </w:r>
      <w:r w:rsidRPr="007912AB">
        <w:rPr>
          <w:b/>
          <w:bCs/>
          <w:i/>
          <w:iCs/>
        </w:rPr>
        <w:t xml:space="preserve"> Поставка сырья и транспортировка.</w:t>
      </w:r>
    </w:p>
    <w:p w14:paraId="5E712A21" w14:textId="77777777" w:rsidR="008E6A41" w:rsidRPr="007912AB" w:rsidRDefault="008E6A41" w:rsidP="00377755">
      <w:pPr>
        <w:pStyle w:val="SubHeading"/>
        <w:spacing w:before="0" w:after="0"/>
        <w:jc w:val="both"/>
      </w:pPr>
      <w:r w:rsidRPr="007912AB">
        <w:t xml:space="preserve">Доля внешнегруппового поставщика в объеме поставок сырья и товаров (работ, услуг), осуществленных внешнегрупповыми поставщиками: </w:t>
      </w:r>
      <w:r w:rsidRPr="007912AB">
        <w:rPr>
          <w:b/>
          <w:bCs/>
          <w:i/>
          <w:iCs/>
        </w:rPr>
        <w:t>17,61%</w:t>
      </w:r>
    </w:p>
    <w:p w14:paraId="366A0FB4" w14:textId="77777777" w:rsidR="008E6A41" w:rsidRPr="007912AB" w:rsidRDefault="008E6A41" w:rsidP="00377755">
      <w:pPr>
        <w:pStyle w:val="SubHeading"/>
        <w:spacing w:before="0" w:after="0"/>
        <w:jc w:val="both"/>
        <w:rPr>
          <w:b/>
          <w:bCs/>
          <w:i/>
          <w:iCs/>
          <w:lang w:val="ru"/>
        </w:rPr>
      </w:pPr>
      <w:r w:rsidRPr="007912AB">
        <w:rPr>
          <w:bCs/>
          <w:iCs/>
        </w:rPr>
        <w:t>Сведения о том, является ли основной поставщик организацией, подконтрольной членам органов управления Эмитента и (или) лицу, контролирующему Эмитента:</w:t>
      </w:r>
      <w:r w:rsidRPr="007912AB">
        <w:rPr>
          <w:b/>
          <w:bCs/>
          <w:i/>
          <w:iCs/>
        </w:rPr>
        <w:t xml:space="preserve"> Поставщик является организацией, подконтрольной </w:t>
      </w:r>
      <w:r w:rsidRPr="007912AB">
        <w:rPr>
          <w:b/>
          <w:bCs/>
          <w:i/>
          <w:iCs/>
          <w:lang w:val="ru"/>
        </w:rPr>
        <w:t>членам органов управления Эмитента и (или) лицу, контролирующему Эмитента.</w:t>
      </w:r>
    </w:p>
    <w:p w14:paraId="1DE92C75" w14:textId="77777777" w:rsidR="008E6A41" w:rsidRPr="007912AB" w:rsidRDefault="008E6A41" w:rsidP="00377755">
      <w:pPr>
        <w:pStyle w:val="SubHeading"/>
        <w:spacing w:before="0" w:after="0"/>
        <w:jc w:val="both"/>
      </w:pPr>
    </w:p>
    <w:p w14:paraId="155B4399" w14:textId="77777777" w:rsidR="008E6A41" w:rsidRPr="007912AB" w:rsidRDefault="008E6A41" w:rsidP="00377755">
      <w:pPr>
        <w:pStyle w:val="SubHeading"/>
        <w:spacing w:before="0" w:after="0"/>
        <w:jc w:val="both"/>
        <w:rPr>
          <w:b/>
          <w:bCs/>
          <w:i/>
          <w:iCs/>
        </w:rPr>
      </w:pPr>
      <w:r w:rsidRPr="007912AB">
        <w:t>Основание, в силу которого член органа управления Эмитента и (или) лицо, контролирующее Эмитента, осуществляет контроль над организацией:</w:t>
      </w:r>
      <w:r w:rsidRPr="007912AB">
        <w:rPr>
          <w:b/>
          <w:bCs/>
          <w:i/>
          <w:iCs/>
        </w:rPr>
        <w:t xml:space="preserve"> участие в организации.</w:t>
      </w:r>
    </w:p>
    <w:p w14:paraId="693CF5CF" w14:textId="77777777" w:rsidR="008E6A41" w:rsidRPr="007912AB" w:rsidRDefault="008E6A41" w:rsidP="00377755">
      <w:pPr>
        <w:pStyle w:val="SubHeading"/>
        <w:spacing w:before="0" w:after="0"/>
        <w:jc w:val="both"/>
        <w:rPr>
          <w:bCs/>
          <w:iCs/>
        </w:rPr>
      </w:pPr>
      <w:r w:rsidRPr="007912AB">
        <w:t xml:space="preserve">Наименование лица, контролирующего Эмитента, и (или) члена органа управления Эмитента: </w:t>
      </w:r>
      <w:r w:rsidRPr="007912AB">
        <w:rPr>
          <w:b/>
          <w:i/>
        </w:rPr>
        <w:t>Акционерное общество «РУССКИЙ АЛЮМИНИЙ»</w:t>
      </w:r>
      <w:r w:rsidRPr="007912AB">
        <w:rPr>
          <w:bCs/>
          <w:iCs/>
        </w:rPr>
        <w:t xml:space="preserve"> </w:t>
      </w:r>
    </w:p>
    <w:p w14:paraId="62AEED00" w14:textId="77777777" w:rsidR="008E6A41" w:rsidRPr="007912AB" w:rsidRDefault="008E6A41" w:rsidP="00377755">
      <w:pPr>
        <w:pStyle w:val="SubHeading"/>
        <w:spacing w:before="0" w:after="0"/>
        <w:jc w:val="both"/>
        <w:rPr>
          <w:bCs/>
          <w:iCs/>
        </w:rPr>
      </w:pPr>
      <w:r w:rsidRPr="007912AB">
        <w:t xml:space="preserve">Доля участия лица, контролирующего Эмитента в уставном капитале поставщика: </w:t>
      </w:r>
      <w:r w:rsidRPr="007912AB">
        <w:rPr>
          <w:b/>
          <w:i/>
        </w:rPr>
        <w:t xml:space="preserve">100 % </w:t>
      </w:r>
      <w:r w:rsidRPr="007912AB">
        <w:rPr>
          <w:bCs/>
          <w:iCs/>
        </w:rPr>
        <w:t>(</w:t>
      </w:r>
      <w:r w:rsidRPr="007912AB">
        <w:rPr>
          <w:b/>
          <w:bCs/>
          <w:i/>
          <w:iCs/>
        </w:rPr>
        <w:t>прямое распоряжение</w:t>
      </w:r>
      <w:r w:rsidRPr="007912AB">
        <w:rPr>
          <w:bCs/>
          <w:iCs/>
        </w:rPr>
        <w:t>).</w:t>
      </w:r>
    </w:p>
    <w:p w14:paraId="6BC6FAEE" w14:textId="77777777" w:rsidR="008E6A41" w:rsidRPr="007912AB" w:rsidRDefault="008E6A41" w:rsidP="00377755">
      <w:pPr>
        <w:pStyle w:val="SubHeading"/>
        <w:spacing w:before="0" w:after="0"/>
        <w:jc w:val="both"/>
        <w:rPr>
          <w:b/>
          <w:i/>
        </w:rPr>
      </w:pPr>
      <w:r w:rsidRPr="007912AB">
        <w:t xml:space="preserve">Доля обыкновенных акций поставщика, принадлежащих лицу, контролирующему Эмитента: </w:t>
      </w:r>
      <w:r w:rsidRPr="007912AB">
        <w:rPr>
          <w:b/>
          <w:i/>
        </w:rPr>
        <w:t>100%.</w:t>
      </w:r>
    </w:p>
    <w:p w14:paraId="4B9565CF" w14:textId="77777777" w:rsidR="008E6A41" w:rsidRPr="007912AB" w:rsidRDefault="008E6A41" w:rsidP="00377755">
      <w:pPr>
        <w:pStyle w:val="SubHeading"/>
        <w:spacing w:before="0" w:after="0"/>
        <w:jc w:val="both"/>
      </w:pPr>
    </w:p>
    <w:p w14:paraId="3D6F9F06" w14:textId="77777777" w:rsidR="008E6A41" w:rsidRPr="007912AB" w:rsidRDefault="008E6A41" w:rsidP="00377755">
      <w:pPr>
        <w:pStyle w:val="SubHeading"/>
        <w:spacing w:before="0" w:after="0"/>
        <w:jc w:val="both"/>
        <w:rPr>
          <w:b/>
          <w:bCs/>
          <w:i/>
          <w:iCs/>
        </w:rPr>
      </w:pPr>
      <w:r w:rsidRPr="007912AB">
        <w:lastRenderedPageBreak/>
        <w:t>Основание, в силу которого член органа управления Эмитента и (или) лицо, контролирующее Эмитента, осуществляет контроль над организацией:</w:t>
      </w:r>
      <w:r w:rsidRPr="007912AB">
        <w:rPr>
          <w:b/>
          <w:bCs/>
          <w:i/>
          <w:iCs/>
        </w:rPr>
        <w:t xml:space="preserve"> участие в организации.</w:t>
      </w:r>
    </w:p>
    <w:p w14:paraId="7E348770" w14:textId="77777777" w:rsidR="008E6A41" w:rsidRPr="007912AB" w:rsidRDefault="008E6A41" w:rsidP="00377755">
      <w:pPr>
        <w:pStyle w:val="SubHeading"/>
        <w:spacing w:before="0" w:after="0"/>
        <w:jc w:val="both"/>
      </w:pPr>
      <w:r w:rsidRPr="007912AB">
        <w:t>Наименование лица, контролирующего Эмитента, и (или) члена органа управления Эмитента:</w:t>
      </w:r>
    </w:p>
    <w:p w14:paraId="403CC0DC" w14:textId="77777777" w:rsidR="008E6A41" w:rsidRPr="007912AB" w:rsidRDefault="008E6A41" w:rsidP="00377755">
      <w:pPr>
        <w:pStyle w:val="SubHeading"/>
        <w:spacing w:before="0" w:after="0"/>
        <w:jc w:val="both"/>
        <w:rPr>
          <w:bCs/>
          <w:iCs/>
        </w:rPr>
      </w:pPr>
      <w:r w:rsidRPr="007912AB">
        <w:rPr>
          <w:b/>
          <w:i/>
        </w:rPr>
        <w:t>Международная компания публичное акционерное общество «Объединенная Компания «РУСАЛ»»</w:t>
      </w:r>
    </w:p>
    <w:p w14:paraId="75BF846C" w14:textId="77777777" w:rsidR="008E6A41" w:rsidRPr="007912AB" w:rsidRDefault="008E6A41" w:rsidP="00377755">
      <w:pPr>
        <w:pStyle w:val="SubHeading"/>
        <w:spacing w:before="0" w:after="0"/>
        <w:jc w:val="both"/>
        <w:rPr>
          <w:b/>
          <w:i/>
        </w:rPr>
      </w:pPr>
      <w:r w:rsidRPr="007912AB">
        <w:t xml:space="preserve">Доля участия лица, контролирующего Эмитента в уставном капитале поставщика: </w:t>
      </w:r>
      <w:r w:rsidRPr="007912AB">
        <w:rPr>
          <w:b/>
          <w:i/>
        </w:rPr>
        <w:t>100 % (косвенное распоряжение).</w:t>
      </w:r>
    </w:p>
    <w:p w14:paraId="4F480E88" w14:textId="77777777" w:rsidR="008E6A41" w:rsidRPr="007912AB" w:rsidRDefault="008E6A41" w:rsidP="00377755">
      <w:pPr>
        <w:pStyle w:val="SubHeading"/>
        <w:spacing w:before="0" w:after="0"/>
        <w:jc w:val="both"/>
        <w:rPr>
          <w:b/>
          <w:i/>
        </w:rPr>
      </w:pPr>
      <w:r w:rsidRPr="007912AB">
        <w:t xml:space="preserve">Доля обыкновенных акций поставщика, принадлежащих лицу, контролирующему Эмитента: </w:t>
      </w:r>
      <w:proofErr w:type="gramStart"/>
      <w:r w:rsidRPr="007912AB">
        <w:rPr>
          <w:b/>
          <w:i/>
        </w:rPr>
        <w:t>доли</w:t>
      </w:r>
      <w:proofErr w:type="gramEnd"/>
      <w:r w:rsidRPr="007912AB">
        <w:rPr>
          <w:b/>
          <w:i/>
        </w:rPr>
        <w:t xml:space="preserve"> не имеет.</w:t>
      </w:r>
    </w:p>
    <w:p w14:paraId="1A625572" w14:textId="77777777" w:rsidR="008E6A41" w:rsidRPr="007912AB" w:rsidRDefault="008E6A41" w:rsidP="00377755">
      <w:pPr>
        <w:pStyle w:val="SubHeading"/>
        <w:spacing w:before="0" w:after="0"/>
        <w:jc w:val="both"/>
        <w:rPr>
          <w:b/>
          <w:bCs/>
          <w:i/>
          <w:iCs/>
        </w:rPr>
      </w:pPr>
      <w:r w:rsidRPr="007912AB">
        <w:t>Основание, в силу которого член органа управления Эмитента и (или) лицо, контролирующее Эмитента, осуществляет контроль над организацией:</w:t>
      </w:r>
      <w:r w:rsidRPr="007912AB">
        <w:rPr>
          <w:b/>
          <w:bCs/>
          <w:i/>
          <w:iCs/>
        </w:rPr>
        <w:t xml:space="preserve"> участие в организации.</w:t>
      </w:r>
    </w:p>
    <w:p w14:paraId="4974A851" w14:textId="77777777" w:rsidR="008E6A41" w:rsidRPr="007912AB" w:rsidRDefault="008E6A41" w:rsidP="00377755">
      <w:pPr>
        <w:pStyle w:val="SubHeading"/>
        <w:spacing w:before="0" w:after="0"/>
        <w:jc w:val="both"/>
      </w:pPr>
      <w:r w:rsidRPr="007912AB">
        <w:t>Наименование лица, контролирующего Эмитента, и (или) члена органа управления Эмитента:</w:t>
      </w:r>
    </w:p>
    <w:p w14:paraId="1B6A0438" w14:textId="77777777" w:rsidR="008E6A41" w:rsidRPr="007912AB" w:rsidRDefault="008E6A41" w:rsidP="00377755">
      <w:pPr>
        <w:pStyle w:val="SubHeading"/>
        <w:spacing w:before="0" w:after="0"/>
        <w:jc w:val="both"/>
        <w:rPr>
          <w:b/>
          <w:i/>
        </w:rPr>
      </w:pPr>
      <w:r w:rsidRPr="007912AB">
        <w:rPr>
          <w:b/>
          <w:i/>
        </w:rPr>
        <w:t xml:space="preserve">Международная компания публичное акционерное общество «ЭН+ ГРУП» </w:t>
      </w:r>
    </w:p>
    <w:p w14:paraId="4D30952F" w14:textId="77777777" w:rsidR="008E6A41" w:rsidRPr="007912AB" w:rsidRDefault="008E6A41" w:rsidP="00377755">
      <w:pPr>
        <w:pStyle w:val="SubHeading"/>
        <w:spacing w:before="0" w:after="0"/>
        <w:jc w:val="both"/>
        <w:rPr>
          <w:b/>
          <w:i/>
        </w:rPr>
      </w:pPr>
      <w:r w:rsidRPr="007912AB">
        <w:t xml:space="preserve">Доля участия лица, контролирующего Эмитента в уставном капитале поставщика: </w:t>
      </w:r>
      <w:r w:rsidRPr="007912AB">
        <w:rPr>
          <w:b/>
          <w:i/>
        </w:rPr>
        <w:t>56,88% (косвенное распоряжение).</w:t>
      </w:r>
    </w:p>
    <w:p w14:paraId="5BD818CB" w14:textId="77777777" w:rsidR="008E6A41" w:rsidRPr="007912AB" w:rsidRDefault="008E6A41" w:rsidP="00377755">
      <w:pPr>
        <w:pStyle w:val="SubHeading"/>
        <w:spacing w:before="0" w:after="0"/>
        <w:jc w:val="both"/>
        <w:rPr>
          <w:b/>
          <w:i/>
        </w:rPr>
      </w:pPr>
      <w:r w:rsidRPr="007912AB">
        <w:t xml:space="preserve">Доля обыкновенных акций поставщика, принадлежащих лицу, контролирующему Эмитента: </w:t>
      </w:r>
      <w:proofErr w:type="gramStart"/>
      <w:r w:rsidRPr="007912AB">
        <w:rPr>
          <w:b/>
          <w:i/>
        </w:rPr>
        <w:t>доли</w:t>
      </w:r>
      <w:proofErr w:type="gramEnd"/>
      <w:r w:rsidRPr="007912AB">
        <w:rPr>
          <w:b/>
          <w:i/>
        </w:rPr>
        <w:t xml:space="preserve"> не имеет.</w:t>
      </w:r>
    </w:p>
    <w:p w14:paraId="0C3C1318" w14:textId="77777777" w:rsidR="008E6A41" w:rsidRPr="007912AB" w:rsidRDefault="008E6A41" w:rsidP="00377755">
      <w:pPr>
        <w:pStyle w:val="SubHeading"/>
        <w:spacing w:before="0" w:after="0"/>
        <w:jc w:val="both"/>
        <w:rPr>
          <w:b/>
          <w:i/>
        </w:rPr>
      </w:pPr>
    </w:p>
    <w:p w14:paraId="77B5300B" w14:textId="77777777" w:rsidR="00377755" w:rsidRPr="007912AB" w:rsidRDefault="00377755" w:rsidP="00377755">
      <w:pPr>
        <w:pStyle w:val="a5"/>
        <w:numPr>
          <w:ilvl w:val="0"/>
          <w:numId w:val="2"/>
        </w:numPr>
        <w:jc w:val="both"/>
      </w:pPr>
      <w:r w:rsidRPr="007912AB">
        <w:t>Полное фирменное наименование:</w:t>
      </w:r>
      <w:r w:rsidRPr="007912AB">
        <w:rPr>
          <w:rStyle w:val="Subst"/>
        </w:rPr>
        <w:t xml:space="preserve"> Акционерное общество «Центр финансовых расчетов»</w:t>
      </w:r>
    </w:p>
    <w:p w14:paraId="7D011C44" w14:textId="77777777" w:rsidR="00377755" w:rsidRPr="007912AB" w:rsidRDefault="00377755" w:rsidP="00377755">
      <w:pPr>
        <w:jc w:val="both"/>
      </w:pPr>
      <w:r w:rsidRPr="007912AB">
        <w:t>Сокращенное фирменное наименование:</w:t>
      </w:r>
      <w:r w:rsidRPr="007912AB">
        <w:rPr>
          <w:rStyle w:val="Subst"/>
        </w:rPr>
        <w:t xml:space="preserve"> АО «ЦФР»</w:t>
      </w:r>
    </w:p>
    <w:p w14:paraId="2EA649BA" w14:textId="77777777" w:rsidR="00377755" w:rsidRPr="007912AB" w:rsidRDefault="00377755" w:rsidP="00377755">
      <w:pPr>
        <w:jc w:val="both"/>
      </w:pPr>
      <w:r w:rsidRPr="007912AB">
        <w:t>Идентификационный номер налогоплательщика (ИНН):</w:t>
      </w:r>
      <w:r w:rsidRPr="007912AB">
        <w:rPr>
          <w:rStyle w:val="Subst"/>
        </w:rPr>
        <w:t>7705620038</w:t>
      </w:r>
    </w:p>
    <w:p w14:paraId="3C672323" w14:textId="77777777" w:rsidR="00377755" w:rsidRPr="007912AB" w:rsidRDefault="00377755" w:rsidP="00377755">
      <w:pPr>
        <w:jc w:val="both"/>
      </w:pPr>
      <w:r w:rsidRPr="007912AB">
        <w:t xml:space="preserve">Основной государственный регистрационный номер (ОГРН): </w:t>
      </w:r>
      <w:r w:rsidRPr="007912AB">
        <w:rPr>
          <w:rStyle w:val="Subst"/>
        </w:rPr>
        <w:t>1047796723534</w:t>
      </w:r>
    </w:p>
    <w:p w14:paraId="5BBBC2E4" w14:textId="77777777" w:rsidR="00377755" w:rsidRPr="007912AB" w:rsidRDefault="00377755" w:rsidP="00377755">
      <w:pPr>
        <w:jc w:val="both"/>
      </w:pPr>
      <w:r w:rsidRPr="007912AB">
        <w:t>Место нахождения:</w:t>
      </w:r>
      <w:r w:rsidRPr="007912AB">
        <w:rPr>
          <w:rStyle w:val="Subst"/>
        </w:rPr>
        <w:t xml:space="preserve"> г. Москва</w:t>
      </w:r>
    </w:p>
    <w:p w14:paraId="4D30821D" w14:textId="77777777" w:rsidR="00377755" w:rsidRPr="007912AB" w:rsidRDefault="00377755" w:rsidP="00377755">
      <w:pPr>
        <w:jc w:val="both"/>
      </w:pPr>
      <w:r w:rsidRPr="007912AB">
        <w:t>Краткое описание (характеристика) поставленного сырья и товаров (работ, услуг):</w:t>
      </w:r>
      <w:r w:rsidRPr="007912AB">
        <w:rPr>
          <w:rStyle w:val="Subst"/>
        </w:rPr>
        <w:t xml:space="preserve"> Электроэнергия, приобретаемая на оптовом рынке электроэнергии и мощности. Поставщик является унифицированной стороной по сделкам купли/продажи электроэнергии на оптовом рынке.</w:t>
      </w:r>
    </w:p>
    <w:p w14:paraId="58FC71D8" w14:textId="77777777" w:rsidR="00377755" w:rsidRPr="007912AB" w:rsidRDefault="00377755" w:rsidP="00377755">
      <w:pPr>
        <w:jc w:val="both"/>
      </w:pPr>
      <w:r w:rsidRPr="007912AB">
        <w:t>Доля внешнегруппового поставщика в объеме поставок сырья и товаров (работ, услуг), осуществленных внешнегрупповыми поставщиками:</w:t>
      </w:r>
      <w:r w:rsidRPr="007912AB">
        <w:rPr>
          <w:rStyle w:val="Subst"/>
        </w:rPr>
        <w:t xml:space="preserve"> 17,60%</w:t>
      </w:r>
    </w:p>
    <w:p w14:paraId="67A8471B" w14:textId="77777777" w:rsidR="00377755" w:rsidRPr="007912AB" w:rsidRDefault="00377755" w:rsidP="00377755">
      <w:pPr>
        <w:spacing w:after="240"/>
        <w:jc w:val="both"/>
        <w:rPr>
          <w:b/>
          <w:i/>
          <w:lang w:val="ru"/>
        </w:rPr>
      </w:pPr>
      <w:r w:rsidRPr="007912AB">
        <w:t xml:space="preserve">Сведения о том, является ли основной поставщик организацией, подконтрольной членам органов управления Эмитента и (или) лицу, контролирующему Эмитента: </w:t>
      </w:r>
      <w:r w:rsidRPr="00626CE0">
        <w:rPr>
          <w:b/>
          <w:i/>
        </w:rPr>
        <w:t xml:space="preserve">Поставщик не является организацией, подконтрольной </w:t>
      </w:r>
      <w:r w:rsidRPr="00626CE0">
        <w:rPr>
          <w:b/>
          <w:i/>
          <w:lang w:val="ru"/>
        </w:rPr>
        <w:t>членам органов управления Эмитента и (или) лицу, контролирующему Эмитента.</w:t>
      </w:r>
    </w:p>
    <w:p w14:paraId="3DBCB645" w14:textId="77777777" w:rsidR="00377755" w:rsidRPr="007912AB" w:rsidRDefault="00377755" w:rsidP="00377755">
      <w:r w:rsidRPr="007912AB">
        <w:t>3.  Полное фирменное наименование:</w:t>
      </w:r>
      <w:r w:rsidRPr="007912AB">
        <w:rPr>
          <w:rStyle w:val="Subst"/>
        </w:rPr>
        <w:t xml:space="preserve"> Общество с ограниченной ответственностью «ЕВРОСИБЭНЕРГО-ГИДРОГЕНЕРАЦИЯ»</w:t>
      </w:r>
    </w:p>
    <w:p w14:paraId="0BA93848" w14:textId="77777777" w:rsidR="00377755" w:rsidRPr="007912AB" w:rsidRDefault="00377755" w:rsidP="00377755">
      <w:pPr>
        <w:jc w:val="both"/>
      </w:pPr>
      <w:r w:rsidRPr="007912AB">
        <w:t>Сокращенное фирменное наименование:</w:t>
      </w:r>
      <w:r w:rsidRPr="007912AB">
        <w:rPr>
          <w:rStyle w:val="Subst"/>
        </w:rPr>
        <w:t xml:space="preserve"> ООО «ЕВРОСИБЭНЕРГО-ГИДРОГЕНЕРАЦИЯ»</w:t>
      </w:r>
    </w:p>
    <w:p w14:paraId="75E0D302" w14:textId="77777777" w:rsidR="00377755" w:rsidRPr="007912AB" w:rsidRDefault="00377755" w:rsidP="00377755">
      <w:pPr>
        <w:jc w:val="both"/>
      </w:pPr>
      <w:r w:rsidRPr="007912AB">
        <w:t>Идентификационный номер налогоплательщика (ИНН):</w:t>
      </w:r>
      <w:r w:rsidRPr="007912AB">
        <w:rPr>
          <w:rStyle w:val="Subst"/>
        </w:rPr>
        <w:t xml:space="preserve"> 3812142445</w:t>
      </w:r>
    </w:p>
    <w:p w14:paraId="4D0BDE0D" w14:textId="77777777" w:rsidR="00377755" w:rsidRPr="007912AB" w:rsidRDefault="00377755" w:rsidP="00377755">
      <w:pPr>
        <w:jc w:val="both"/>
      </w:pPr>
      <w:r w:rsidRPr="007912AB">
        <w:t xml:space="preserve">Основной государственный регистрационный номер (ОГРН): </w:t>
      </w:r>
      <w:r w:rsidRPr="007912AB">
        <w:rPr>
          <w:rStyle w:val="Subst"/>
        </w:rPr>
        <w:t>1123850033042</w:t>
      </w:r>
    </w:p>
    <w:p w14:paraId="5B5268F8" w14:textId="77777777" w:rsidR="00377755" w:rsidRPr="007912AB" w:rsidRDefault="00377755" w:rsidP="00377755">
      <w:pPr>
        <w:jc w:val="both"/>
        <w:rPr>
          <w:rStyle w:val="Subst"/>
        </w:rPr>
      </w:pPr>
      <w:r w:rsidRPr="007912AB">
        <w:t>Место нахождения:</w:t>
      </w:r>
      <w:r w:rsidRPr="007912AB">
        <w:rPr>
          <w:rStyle w:val="Subst"/>
        </w:rPr>
        <w:t xml:space="preserve"> </w:t>
      </w:r>
      <w:r w:rsidR="00A21C1B" w:rsidRPr="007912AB">
        <w:rPr>
          <w:rStyle w:val="Subst"/>
        </w:rPr>
        <w:t>664003, Иркутская обл., г</w:t>
      </w:r>
      <w:r w:rsidRPr="007912AB">
        <w:rPr>
          <w:rStyle w:val="Subst"/>
        </w:rPr>
        <w:t>.</w:t>
      </w:r>
      <w:r w:rsidR="00A21C1B" w:rsidRPr="007912AB">
        <w:rPr>
          <w:rStyle w:val="Subst"/>
        </w:rPr>
        <w:t xml:space="preserve"> </w:t>
      </w:r>
      <w:r w:rsidRPr="007912AB">
        <w:rPr>
          <w:rStyle w:val="Subst"/>
        </w:rPr>
        <w:t>Иркутск, ул. Тимирязева, строение 4</w:t>
      </w:r>
    </w:p>
    <w:p w14:paraId="0391E08B" w14:textId="77777777" w:rsidR="00377755" w:rsidRPr="007912AB" w:rsidRDefault="00377755" w:rsidP="00377755">
      <w:pPr>
        <w:jc w:val="both"/>
      </w:pPr>
      <w:r w:rsidRPr="007912AB">
        <w:t>Краткое описание (характеристика) поставленного сырья и товаров (работ, услуг):</w:t>
      </w:r>
      <w:r w:rsidRPr="007912AB">
        <w:rPr>
          <w:rStyle w:val="Subst"/>
        </w:rPr>
        <w:t xml:space="preserve"> Электроэнергия, приобретаемая по свободному двустороннему договору.</w:t>
      </w:r>
    </w:p>
    <w:p w14:paraId="0E5FDDEF" w14:textId="77777777" w:rsidR="00377755" w:rsidRPr="007912AB" w:rsidRDefault="00377755" w:rsidP="00377755">
      <w:pPr>
        <w:jc w:val="both"/>
      </w:pPr>
      <w:r w:rsidRPr="007912AB">
        <w:t>Доля внешнегруппового поставщика в объеме поставок сырья и товаров (работ, услуг), осуществленных внешнегрупповыми поставщиками:</w:t>
      </w:r>
      <w:r w:rsidRPr="007912AB">
        <w:rPr>
          <w:rStyle w:val="Subst"/>
        </w:rPr>
        <w:t>19,48%</w:t>
      </w:r>
    </w:p>
    <w:p w14:paraId="0ED1DE76" w14:textId="77777777" w:rsidR="00377755" w:rsidRPr="007912AB" w:rsidRDefault="00377755" w:rsidP="00377755">
      <w:pPr>
        <w:jc w:val="both"/>
      </w:pPr>
      <w:r w:rsidRPr="007912AB">
        <w:t>Сведения о том, является ли основной поставщик организацией, подконтрольной членам органов управления Эмитента и (или) лицу, контролирующему Эмитента</w:t>
      </w:r>
      <w:r w:rsidRPr="0033009B">
        <w:t xml:space="preserve">: </w:t>
      </w:r>
      <w:r w:rsidRPr="0033009B">
        <w:rPr>
          <w:b/>
          <w:i/>
        </w:rPr>
        <w:t xml:space="preserve">Поставщик не является организацией, подконтрольной </w:t>
      </w:r>
      <w:r w:rsidRPr="0033009B">
        <w:rPr>
          <w:b/>
          <w:i/>
          <w:lang w:val="ru"/>
        </w:rPr>
        <w:t>членам органов управления Эмитента и (или) лицу, контролирующему Эмитента.</w:t>
      </w:r>
    </w:p>
    <w:p w14:paraId="24501708" w14:textId="77777777" w:rsidR="00377755" w:rsidRPr="007912AB" w:rsidRDefault="00377755" w:rsidP="00377755">
      <w:pPr>
        <w:jc w:val="both"/>
      </w:pPr>
    </w:p>
    <w:p w14:paraId="2F90504B" w14:textId="77777777" w:rsidR="00377755" w:rsidRPr="007912AB" w:rsidRDefault="00377755" w:rsidP="00377755">
      <w:pPr>
        <w:jc w:val="both"/>
        <w:rPr>
          <w:b/>
          <w:i/>
        </w:rPr>
      </w:pPr>
      <w:r w:rsidRPr="007912AB">
        <w:t xml:space="preserve">Сведения об иных поставщиках, поставки которых, по мнению Эмитента, имеют для Эмитента (Группы Эмитента) существенное значение в силу иных причин, факторов или обстоятельств: </w:t>
      </w:r>
      <w:r w:rsidRPr="007912AB">
        <w:rPr>
          <w:b/>
          <w:i/>
        </w:rPr>
        <w:t>Иные поставщики, поставки которых, по мнению Эмитента, имеют для Эмитента (Группы Эмитента) существенное значение в силу иных причин, факторов или обстоятельств, отсутствуют.</w:t>
      </w:r>
    </w:p>
    <w:p w14:paraId="4E652489" w14:textId="77777777" w:rsidR="00377755" w:rsidRPr="007912AB" w:rsidRDefault="00377755" w:rsidP="00377755">
      <w:pPr>
        <w:spacing w:before="0" w:after="0"/>
        <w:jc w:val="both"/>
        <w:rPr>
          <w:b/>
          <w:i/>
        </w:rPr>
      </w:pPr>
    </w:p>
    <w:p w14:paraId="19378D10" w14:textId="77777777" w:rsidR="00377755" w:rsidRPr="007912AB" w:rsidRDefault="00377755" w:rsidP="00377755">
      <w:pPr>
        <w:spacing w:before="0" w:after="0"/>
        <w:jc w:val="both"/>
      </w:pPr>
      <w:r w:rsidRPr="007912AB">
        <w:t xml:space="preserve">Сведения об объеме и (или) доле поставок сырья и товаров (работ, услуг), приходящихся на поставщиков, входящих в Группу Эмитента: </w:t>
      </w:r>
      <w:r w:rsidRPr="007912AB">
        <w:rPr>
          <w:rStyle w:val="Subst"/>
        </w:rPr>
        <w:t>0,42%;</w:t>
      </w:r>
    </w:p>
    <w:p w14:paraId="032B6ADE" w14:textId="77777777" w:rsidR="00377755" w:rsidRPr="007912AB" w:rsidRDefault="00377755" w:rsidP="00377755">
      <w:pPr>
        <w:spacing w:before="0" w:after="0"/>
        <w:jc w:val="both"/>
      </w:pPr>
    </w:p>
    <w:p w14:paraId="33AF8823" w14:textId="77777777" w:rsidR="00377755" w:rsidRPr="007912AB" w:rsidRDefault="00377755" w:rsidP="00B03A2B">
      <w:pPr>
        <w:spacing w:before="0" w:after="0"/>
        <w:jc w:val="both"/>
        <w:rPr>
          <w:b/>
          <w:bCs/>
          <w:i/>
          <w:iCs/>
        </w:rPr>
      </w:pPr>
      <w:r w:rsidRPr="007912AB">
        <w:t xml:space="preserve">Сведения об объеме и (или) доле поставок сырья и товаров (работ, услуг), приходящихся на внешнегрупповых поставщиков: </w:t>
      </w:r>
      <w:r w:rsidR="00B03A2B" w:rsidRPr="007912AB">
        <w:rPr>
          <w:rStyle w:val="Subst"/>
        </w:rPr>
        <w:t>99,58 %.</w:t>
      </w:r>
    </w:p>
    <w:p w14:paraId="7006771D" w14:textId="77777777" w:rsidR="009E6FD9" w:rsidRPr="007912AB" w:rsidRDefault="0014078B" w:rsidP="00B03A2B">
      <w:pPr>
        <w:pStyle w:val="2"/>
        <w:spacing w:after="120"/>
      </w:pPr>
      <w:bookmarkStart w:id="24" w:name="_Toc176859559"/>
      <w:r w:rsidRPr="007912AB">
        <w:t xml:space="preserve">1.6. </w:t>
      </w:r>
      <w:r w:rsidR="00383027" w:rsidRPr="007912AB">
        <w:t>Сведения об основных дебиторах Э</w:t>
      </w:r>
      <w:r w:rsidRPr="007912AB">
        <w:t>митента</w:t>
      </w:r>
      <w:bookmarkEnd w:id="24"/>
    </w:p>
    <w:p w14:paraId="4314808E" w14:textId="77777777" w:rsidR="00A21C1B" w:rsidRPr="007912AB" w:rsidRDefault="00A21C1B" w:rsidP="00F92A6F">
      <w:pPr>
        <w:spacing w:before="120"/>
        <w:jc w:val="both"/>
      </w:pPr>
      <w:r w:rsidRPr="007912AB">
        <w:lastRenderedPageBreak/>
        <w:t>Сведения об основных дебиторах Эмитента, являющихся лицами, не входящими в Группу Эмитента (далее – внешнегрупповые дебиторы)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 Сведения об объеме и (или) доле дебиторской задолженности, приходящейся на дебиторов, входящих в Группу Эмитента, и на внешнегрупповых дебиторов.</w:t>
      </w:r>
    </w:p>
    <w:p w14:paraId="0494AC85" w14:textId="77777777" w:rsidR="00A21C1B" w:rsidRPr="007912AB" w:rsidRDefault="00A21C1B" w:rsidP="004D1671">
      <w:pPr>
        <w:jc w:val="both"/>
      </w:pPr>
    </w:p>
    <w:p w14:paraId="56AB1121" w14:textId="77777777" w:rsidR="00A21C1B" w:rsidRPr="007912AB" w:rsidRDefault="00A21C1B" w:rsidP="004D1671">
      <w:pPr>
        <w:spacing w:after="240"/>
        <w:jc w:val="both"/>
        <w:rPr>
          <w:b/>
          <w:i/>
          <w:lang w:val="ru"/>
        </w:rPr>
      </w:pPr>
      <w:r w:rsidRPr="007912AB">
        <w:t xml:space="preserve">Определенный Эмитентом уровень существенности дебиторской задолженности, приходящейся на долю основного дебитора: </w:t>
      </w:r>
      <w:r w:rsidRPr="007912AB">
        <w:rPr>
          <w:b/>
          <w:i/>
          <w:lang w:val="ru"/>
        </w:rPr>
        <w:t>10 процентов от общей суммы дебиторской задолженности, приходящейся на внешнегрупповых дебиторов на дату окончания соответствующего отчетного периода.</w:t>
      </w:r>
    </w:p>
    <w:p w14:paraId="7BBCFC45" w14:textId="77777777" w:rsidR="00A21C1B" w:rsidRPr="007912AB" w:rsidRDefault="00A21C1B" w:rsidP="004D1671">
      <w:pPr>
        <w:spacing w:before="0"/>
        <w:jc w:val="both"/>
      </w:pPr>
      <w:r w:rsidRPr="007912AB">
        <w:t xml:space="preserve">Сведения об основных дебиторах, подпадающих под определенный Эмитентом уровень существенности: </w:t>
      </w:r>
    </w:p>
    <w:p w14:paraId="1C26E8BE" w14:textId="77777777" w:rsidR="00A21C1B" w:rsidRPr="007912AB" w:rsidRDefault="007C7D96" w:rsidP="004D1671">
      <w:pPr>
        <w:jc w:val="both"/>
      </w:pPr>
      <w:r w:rsidRPr="007912AB">
        <w:t xml:space="preserve">1. </w:t>
      </w:r>
      <w:r w:rsidR="00A21C1B" w:rsidRPr="007912AB">
        <w:t>Полное фирменное наименование:</w:t>
      </w:r>
      <w:r w:rsidR="00A21C1B" w:rsidRPr="007912AB">
        <w:rPr>
          <w:rStyle w:val="Subst"/>
        </w:rPr>
        <w:t xml:space="preserve"> ALPIA LLC/ Альпиа ЛЛС</w:t>
      </w:r>
    </w:p>
    <w:p w14:paraId="1BBB764D" w14:textId="77777777" w:rsidR="00A21C1B" w:rsidRPr="007912AB" w:rsidRDefault="00A21C1B" w:rsidP="004D1671">
      <w:pPr>
        <w:jc w:val="both"/>
      </w:pPr>
      <w:r w:rsidRPr="007912AB">
        <w:t>Сокращенное фирменное наименование:</w:t>
      </w:r>
      <w:r w:rsidRPr="007912AB">
        <w:rPr>
          <w:rStyle w:val="Subst"/>
        </w:rPr>
        <w:t xml:space="preserve"> не применимо</w:t>
      </w:r>
    </w:p>
    <w:p w14:paraId="01B62112" w14:textId="77777777" w:rsidR="00A21C1B" w:rsidRPr="007912AB" w:rsidRDefault="00A21C1B" w:rsidP="004D1671">
      <w:pPr>
        <w:jc w:val="both"/>
      </w:pPr>
      <w:r w:rsidRPr="007912AB">
        <w:t>Идентификационный номер налогоплательщика (ИНН):</w:t>
      </w:r>
      <w:r w:rsidRPr="007912AB">
        <w:rPr>
          <w:rStyle w:val="Subst"/>
        </w:rPr>
        <w:t xml:space="preserve"> не присвоен</w:t>
      </w:r>
      <w:r w:rsidRPr="007912AB">
        <w:t xml:space="preserve"> </w:t>
      </w:r>
    </w:p>
    <w:p w14:paraId="431F72C0" w14:textId="77777777" w:rsidR="00A21C1B" w:rsidRPr="007912AB" w:rsidRDefault="00A21C1B" w:rsidP="004D1671">
      <w:pPr>
        <w:jc w:val="both"/>
      </w:pPr>
      <w:r w:rsidRPr="007912AB">
        <w:t xml:space="preserve">Основной государственный регистрационный номер (ОГРН): </w:t>
      </w:r>
      <w:r w:rsidRPr="007912AB">
        <w:rPr>
          <w:rStyle w:val="Subst"/>
        </w:rPr>
        <w:t>не присвоен</w:t>
      </w:r>
    </w:p>
    <w:p w14:paraId="288206F8" w14:textId="77777777" w:rsidR="00A21C1B" w:rsidRPr="007912AB" w:rsidRDefault="00A21C1B" w:rsidP="00C950A7">
      <w:pPr>
        <w:rPr>
          <w:b/>
          <w:bCs/>
          <w:i/>
          <w:iCs/>
        </w:rPr>
      </w:pPr>
      <w:r w:rsidRPr="007912AB">
        <w:t>Место нахождения</w:t>
      </w:r>
      <w:r w:rsidRPr="007912AB">
        <w:rPr>
          <w:rStyle w:val="Subst"/>
        </w:rPr>
        <w:t xml:space="preserve">: </w:t>
      </w:r>
      <w:r w:rsidR="00C41FFD" w:rsidRPr="007912AB">
        <w:rPr>
          <w:rStyle w:val="Subst"/>
        </w:rPr>
        <w:t>Офис G32, бизнес-центр Regus Al Jaidah, здание 84, улица 224, уровень Piazza, QQ05A, Qanat Quartier, The Pearl, Доха, Катар.</w:t>
      </w:r>
    </w:p>
    <w:p w14:paraId="1F52330F" w14:textId="77777777" w:rsidR="007C7D96" w:rsidRPr="007912AB" w:rsidRDefault="00A21C1B" w:rsidP="004D1671">
      <w:pPr>
        <w:jc w:val="both"/>
      </w:pPr>
      <w:r w:rsidRPr="007912AB">
        <w:t>Сумма дебиторской задолженности:</w:t>
      </w:r>
      <w:r w:rsidRPr="007912AB">
        <w:rPr>
          <w:rStyle w:val="Subst"/>
        </w:rPr>
        <w:t xml:space="preserve"> </w:t>
      </w:r>
      <w:r w:rsidR="007C7D96" w:rsidRPr="007912AB">
        <w:rPr>
          <w:b/>
          <w:bCs/>
          <w:i/>
          <w:iCs/>
        </w:rPr>
        <w:t xml:space="preserve">32 792 948 </w:t>
      </w:r>
      <w:r w:rsidR="007C7D96" w:rsidRPr="007912AB">
        <w:rPr>
          <w:rStyle w:val="Subst"/>
        </w:rPr>
        <w:t>тыс. руб.</w:t>
      </w:r>
    </w:p>
    <w:p w14:paraId="2F7D8D8F" w14:textId="77777777" w:rsidR="00A21C1B" w:rsidRPr="007912AB" w:rsidRDefault="00A21C1B" w:rsidP="004D1671">
      <w:pPr>
        <w:jc w:val="both"/>
      </w:pPr>
      <w:r w:rsidRPr="007912AB">
        <w:t>Доля внешнегруппового дебитора в объеме дебиторской задолженности, приходящейся на внешнегрупповых дебиторов:</w:t>
      </w:r>
      <w:r w:rsidR="007C7D96" w:rsidRPr="007912AB">
        <w:t xml:space="preserve"> </w:t>
      </w:r>
      <w:r w:rsidR="007C7D96" w:rsidRPr="007912AB">
        <w:rPr>
          <w:rStyle w:val="Subst"/>
        </w:rPr>
        <w:t xml:space="preserve">70,00 </w:t>
      </w:r>
      <w:r w:rsidRPr="007912AB">
        <w:rPr>
          <w:rStyle w:val="Subst"/>
        </w:rPr>
        <w:t>%</w:t>
      </w:r>
    </w:p>
    <w:p w14:paraId="7EAC68E2" w14:textId="77777777" w:rsidR="00A21C1B" w:rsidRPr="007912AB" w:rsidRDefault="00A21C1B" w:rsidP="004D1671">
      <w:pPr>
        <w:jc w:val="both"/>
      </w:pPr>
      <w:r w:rsidRPr="007912AB">
        <w:t>Размер и условия (процентная ставка, размер неустойки) просроченной дебиторской задолженности:</w:t>
      </w:r>
      <w:r w:rsidRPr="007912AB">
        <w:br/>
      </w:r>
      <w:r w:rsidRPr="007912AB">
        <w:rPr>
          <w:rStyle w:val="Subst"/>
        </w:rPr>
        <w:t>отсутствует.</w:t>
      </w:r>
    </w:p>
    <w:p w14:paraId="3740A04F" w14:textId="77777777" w:rsidR="00A21C1B" w:rsidRPr="007912AB" w:rsidRDefault="00A21C1B" w:rsidP="004D1671">
      <w:pPr>
        <w:jc w:val="both"/>
        <w:rPr>
          <w:rFonts w:eastAsia="MingLiU"/>
          <w:b/>
          <w:i/>
          <w:lang w:val="ru"/>
        </w:rPr>
      </w:pPr>
      <w:r w:rsidRPr="007912AB">
        <w:t xml:space="preserve">Сведения о том, является ли основной дебитор организацией, подконтрольной членам органов управления Эмитента и (или) лицу, контролирующему Эмитента: </w:t>
      </w:r>
      <w:r w:rsidRPr="007912AB">
        <w:rPr>
          <w:b/>
          <w:i/>
        </w:rPr>
        <w:t xml:space="preserve">Дебитор является организацией, подконтрольной </w:t>
      </w:r>
      <w:r w:rsidRPr="007912AB">
        <w:rPr>
          <w:rFonts w:eastAsia="MingLiU"/>
          <w:b/>
          <w:i/>
          <w:lang w:val="ru"/>
        </w:rPr>
        <w:t>членам органов управления Эмитента и (или) лицу, контролирующему Эмитента.</w:t>
      </w:r>
    </w:p>
    <w:p w14:paraId="4552DA6E" w14:textId="77777777" w:rsidR="00A21C1B" w:rsidRPr="007912AB" w:rsidRDefault="00A21C1B" w:rsidP="004D1671">
      <w:pPr>
        <w:jc w:val="both"/>
        <w:rPr>
          <w:b/>
          <w:bCs/>
          <w:i/>
          <w:iCs/>
        </w:rPr>
      </w:pPr>
      <w:r w:rsidRPr="007912AB">
        <w:t>Основание, в силу которого Эмитент, член органа управления Эмитента и (или) лицо, контролирующее Эмитента, осуществляет контроль над дебитором:</w:t>
      </w:r>
      <w:r w:rsidRPr="007912AB">
        <w:rPr>
          <w:b/>
          <w:bCs/>
          <w:i/>
          <w:iCs/>
        </w:rPr>
        <w:t xml:space="preserve"> участие в организации</w:t>
      </w:r>
    </w:p>
    <w:p w14:paraId="16927EBD" w14:textId="77777777" w:rsidR="00A21C1B" w:rsidRPr="007912AB" w:rsidRDefault="00A21C1B" w:rsidP="004D1671">
      <w:pPr>
        <w:jc w:val="both"/>
      </w:pPr>
      <w:r w:rsidRPr="007912AB">
        <w:t>Наименование лица, контролирующего Эмитента, и (или) члена органа управления Эмитента:</w:t>
      </w:r>
    </w:p>
    <w:p w14:paraId="0D14C4CC" w14:textId="77777777" w:rsidR="00A21C1B" w:rsidRPr="007912AB" w:rsidRDefault="00A21C1B" w:rsidP="004D1671">
      <w:pPr>
        <w:jc w:val="both"/>
        <w:rPr>
          <w:bCs/>
          <w:iCs/>
        </w:rPr>
      </w:pPr>
      <w:r w:rsidRPr="007912AB">
        <w:rPr>
          <w:b/>
          <w:i/>
        </w:rPr>
        <w:t>Международная компания публичное акционерное общество «Объединенная Компания «РУСАЛ»»</w:t>
      </w:r>
    </w:p>
    <w:p w14:paraId="70CE790F" w14:textId="77777777" w:rsidR="00A21C1B" w:rsidRPr="007912AB" w:rsidRDefault="00A21C1B" w:rsidP="004D1671">
      <w:pPr>
        <w:jc w:val="both"/>
        <w:rPr>
          <w:b/>
          <w:i/>
        </w:rPr>
      </w:pPr>
      <w:r w:rsidRPr="007912AB">
        <w:t xml:space="preserve">Доля участия лица, контролирующего Эмитента в уставном капитале дебитора: </w:t>
      </w:r>
      <w:r w:rsidRPr="007912AB">
        <w:rPr>
          <w:b/>
          <w:i/>
        </w:rPr>
        <w:t>100% (косвенное распоряжение).</w:t>
      </w:r>
    </w:p>
    <w:p w14:paraId="3C072212" w14:textId="77777777" w:rsidR="00A21C1B" w:rsidRPr="007912AB" w:rsidRDefault="00A21C1B" w:rsidP="004D1671">
      <w:pPr>
        <w:jc w:val="both"/>
        <w:rPr>
          <w:rStyle w:val="Subst"/>
        </w:rPr>
      </w:pPr>
      <w:r w:rsidRPr="007912AB">
        <w:t>Основание, в силу которого Эмитент, член органа управления Эмитента и (или) лицо, контролирующее Эмитента, осуществляет контроль над дебитором:</w:t>
      </w:r>
      <w:r w:rsidRPr="007912AB">
        <w:rPr>
          <w:rStyle w:val="Subst"/>
        </w:rPr>
        <w:t xml:space="preserve"> участие в организации</w:t>
      </w:r>
    </w:p>
    <w:p w14:paraId="78B2DC7C" w14:textId="77777777" w:rsidR="00A21C1B" w:rsidRPr="007912AB" w:rsidRDefault="00A21C1B" w:rsidP="004D1671">
      <w:pPr>
        <w:jc w:val="both"/>
      </w:pPr>
      <w:r w:rsidRPr="007912AB">
        <w:t>Наименование лица, контролирующего Эмитента, и (или) члена органа управления Эмитента:</w:t>
      </w:r>
    </w:p>
    <w:p w14:paraId="00C179FC" w14:textId="77777777" w:rsidR="00A21C1B" w:rsidRPr="007912AB" w:rsidRDefault="00A21C1B" w:rsidP="004D1671">
      <w:pPr>
        <w:jc w:val="both"/>
        <w:rPr>
          <w:b/>
          <w:i/>
        </w:rPr>
      </w:pPr>
      <w:r w:rsidRPr="007912AB">
        <w:rPr>
          <w:b/>
          <w:i/>
        </w:rPr>
        <w:t>Международная компания публичное акционерное общество «ЭН+ ГРУП»</w:t>
      </w:r>
    </w:p>
    <w:p w14:paraId="1971729E" w14:textId="77777777" w:rsidR="00A21C1B" w:rsidRPr="007912AB" w:rsidRDefault="00A21C1B" w:rsidP="004D1671">
      <w:pPr>
        <w:jc w:val="both"/>
        <w:rPr>
          <w:b/>
          <w:i/>
        </w:rPr>
      </w:pPr>
      <w:r w:rsidRPr="007912AB">
        <w:t xml:space="preserve">Доля участия лица, контролирующего Эмитента в уставном капитале дебитора: </w:t>
      </w:r>
      <w:r w:rsidRPr="007912AB">
        <w:rPr>
          <w:b/>
          <w:i/>
        </w:rPr>
        <w:t>56,88% (косвенное распоряжение).</w:t>
      </w:r>
    </w:p>
    <w:p w14:paraId="3046E879" w14:textId="77777777" w:rsidR="00A21C1B" w:rsidRPr="007912AB" w:rsidRDefault="00A21C1B" w:rsidP="004D1671">
      <w:pPr>
        <w:jc w:val="both"/>
      </w:pPr>
    </w:p>
    <w:p w14:paraId="2B513D77" w14:textId="77777777" w:rsidR="00A21C1B" w:rsidRPr="007912AB" w:rsidRDefault="00A21C1B" w:rsidP="004D1671">
      <w:pPr>
        <w:spacing w:before="0" w:after="0"/>
        <w:jc w:val="both"/>
      </w:pPr>
      <w:r w:rsidRPr="007912AB">
        <w:t xml:space="preserve">Сведения об иных дебиторах, которые, по мнению Эмитента, имеют для Эмитента (Группы Эмитента) существенное значение в силу иных причин, факторов или обстоятельств: </w:t>
      </w:r>
      <w:r w:rsidRPr="007912AB">
        <w:rPr>
          <w:b/>
          <w:i/>
        </w:rPr>
        <w:t>Иные дебиторы, имеющие для Эмитента (Группы Эмитента) существенное значение в силу иных причин, факторов или обстоятельств, отсутствуют.</w:t>
      </w:r>
    </w:p>
    <w:p w14:paraId="66AFD5B5" w14:textId="77777777" w:rsidR="00A21C1B" w:rsidRPr="007912AB" w:rsidRDefault="00A21C1B" w:rsidP="004D1671">
      <w:pPr>
        <w:pStyle w:val="SubHeading"/>
        <w:spacing w:before="0" w:after="0"/>
        <w:jc w:val="both"/>
      </w:pPr>
    </w:p>
    <w:p w14:paraId="02A6704A" w14:textId="77777777" w:rsidR="00A21C1B" w:rsidRPr="007912AB" w:rsidRDefault="00A21C1B" w:rsidP="004D1671">
      <w:pPr>
        <w:pStyle w:val="SubHeading"/>
        <w:spacing w:before="0" w:after="0"/>
        <w:jc w:val="both"/>
      </w:pPr>
      <w:r w:rsidRPr="007912AB">
        <w:t>Сведения об объеме и (или) доле дебиторской задолженности, приходящейся на дебиторов, входящих в Группу Эмитента:</w:t>
      </w:r>
      <w:r w:rsidRPr="007912AB">
        <w:rPr>
          <w:i/>
        </w:rPr>
        <w:t xml:space="preserve"> </w:t>
      </w:r>
      <w:r w:rsidRPr="007912AB">
        <w:rPr>
          <w:b/>
          <w:i/>
        </w:rPr>
        <w:t>0 %, дебиторы, входящие в Группу Эмитента, отсутствуют.</w:t>
      </w:r>
    </w:p>
    <w:p w14:paraId="462E757D" w14:textId="77777777" w:rsidR="007C7D96" w:rsidRPr="007912AB" w:rsidRDefault="00A21C1B" w:rsidP="004D1671">
      <w:pPr>
        <w:pStyle w:val="2"/>
        <w:jc w:val="both"/>
        <w:rPr>
          <w:b w:val="0"/>
          <w:i/>
        </w:rPr>
      </w:pPr>
      <w:bookmarkStart w:id="25" w:name="_Toc176859560"/>
      <w:r w:rsidRPr="007912AB">
        <w:rPr>
          <w:b w:val="0"/>
          <w:bCs w:val="0"/>
          <w:sz w:val="20"/>
          <w:szCs w:val="20"/>
        </w:rPr>
        <w:t>Сведения об объеме и (или) доле дебиторской задолженности, приходящейся на внешнегрупповых дебиторов:</w:t>
      </w:r>
      <w:r w:rsidRPr="007912AB">
        <w:t xml:space="preserve"> </w:t>
      </w:r>
      <w:r w:rsidRPr="007912AB">
        <w:rPr>
          <w:i/>
        </w:rPr>
        <w:t>100 %</w:t>
      </w:r>
      <w:bookmarkEnd w:id="25"/>
    </w:p>
    <w:p w14:paraId="7F5E1580" w14:textId="77777777" w:rsidR="009E6FD9" w:rsidRPr="007912AB" w:rsidRDefault="0014078B" w:rsidP="00B03A2B">
      <w:pPr>
        <w:pStyle w:val="2"/>
        <w:spacing w:after="120"/>
      </w:pPr>
      <w:bookmarkStart w:id="26" w:name="_Toc176859561"/>
      <w:r w:rsidRPr="007912AB">
        <w:t>1</w:t>
      </w:r>
      <w:r w:rsidR="00383027" w:rsidRPr="007912AB">
        <w:t>.7. Сведения об обязательствах Э</w:t>
      </w:r>
      <w:r w:rsidRPr="007912AB">
        <w:t>митента</w:t>
      </w:r>
      <w:bookmarkEnd w:id="26"/>
    </w:p>
    <w:p w14:paraId="576BBF38" w14:textId="77777777" w:rsidR="009E6FD9" w:rsidRPr="007912AB" w:rsidRDefault="0014078B" w:rsidP="00B03A2B">
      <w:pPr>
        <w:pStyle w:val="2"/>
        <w:spacing w:after="120"/>
      </w:pPr>
      <w:bookmarkStart w:id="27" w:name="_Toc176859562"/>
      <w:r w:rsidRPr="007912AB">
        <w:t>1.7.1.</w:t>
      </w:r>
      <w:r w:rsidR="00383027" w:rsidRPr="007912AB">
        <w:t xml:space="preserve"> Сведения об основных кредиторах Эмитента</w:t>
      </w:r>
      <w:bookmarkEnd w:id="27"/>
    </w:p>
    <w:p w14:paraId="5B939A96" w14:textId="77777777" w:rsidR="004D1671" w:rsidRPr="007912AB" w:rsidRDefault="007D2C6A" w:rsidP="00F92A6F">
      <w:pPr>
        <w:widowControl/>
        <w:autoSpaceDE/>
        <w:autoSpaceDN/>
        <w:adjustRightInd/>
        <w:spacing w:before="120" w:after="0"/>
        <w:jc w:val="both"/>
      </w:pPr>
      <w:r w:rsidRPr="007912AB">
        <w:lastRenderedPageBreak/>
        <w:t>Сведения об основных кредиторах Эмитента, являющихся лицами, не входящими в Группу Эмитента (далее – внешнегрупповые кредиторы)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Сведения об объеме и (или) доле кредиторской задолженности, приходящейся на кредиторов, входящих в Группу Эмитента, и на внешнегрупповых кредиторов.</w:t>
      </w:r>
    </w:p>
    <w:p w14:paraId="489E6520" w14:textId="77777777" w:rsidR="007D2C6A" w:rsidRPr="007912AB" w:rsidRDefault="007D2C6A" w:rsidP="004D1671">
      <w:pPr>
        <w:widowControl/>
        <w:autoSpaceDE/>
        <w:autoSpaceDN/>
        <w:adjustRightInd/>
        <w:spacing w:before="0" w:after="0"/>
        <w:jc w:val="both"/>
      </w:pPr>
    </w:p>
    <w:p w14:paraId="7F9A6765" w14:textId="77777777" w:rsidR="007D2C6A" w:rsidRPr="007912AB" w:rsidRDefault="007D2C6A" w:rsidP="007D2C6A">
      <w:pPr>
        <w:widowControl/>
        <w:autoSpaceDE/>
        <w:autoSpaceDN/>
        <w:adjustRightInd/>
        <w:spacing w:before="0"/>
        <w:jc w:val="both"/>
        <w:rPr>
          <w:b/>
          <w:i/>
          <w:lang w:val="ru"/>
        </w:rPr>
      </w:pPr>
      <w:r w:rsidRPr="007912AB">
        <w:t xml:space="preserve">Определенный Эмитентом уровень существенности кредиторской задолженности, приходящейся на долю основного кредитора: </w:t>
      </w:r>
      <w:r w:rsidRPr="007912AB">
        <w:rPr>
          <w:b/>
          <w:i/>
          <w:lang w:val="ru"/>
        </w:rPr>
        <w:t>10 процентов от суммы кредиторской задолженности, приходящейся на внешнегрупповых кредиторов на дату окончания соответствующего отчетного периода.</w:t>
      </w:r>
    </w:p>
    <w:p w14:paraId="617D87AC" w14:textId="77777777" w:rsidR="007D2C6A" w:rsidRPr="007912AB" w:rsidRDefault="007D2C6A" w:rsidP="004D1671">
      <w:pPr>
        <w:widowControl/>
        <w:autoSpaceDE/>
        <w:autoSpaceDN/>
        <w:adjustRightInd/>
        <w:spacing w:before="0"/>
        <w:jc w:val="both"/>
        <w:rPr>
          <w:lang w:val="ru"/>
        </w:rPr>
      </w:pPr>
    </w:p>
    <w:p w14:paraId="27CAC699" w14:textId="77777777" w:rsidR="002706D0" w:rsidRPr="007912AB" w:rsidRDefault="002706D0" w:rsidP="002706D0">
      <w:pPr>
        <w:jc w:val="both"/>
      </w:pPr>
      <w:r w:rsidRPr="007912AB">
        <w:t>Сведения об основных кредиторах, подпадающих под определенный Эмитентом уровень существенности:</w:t>
      </w:r>
    </w:p>
    <w:p w14:paraId="2931B1C0" w14:textId="77777777" w:rsidR="002706D0" w:rsidRPr="007912AB" w:rsidRDefault="002706D0" w:rsidP="002706D0">
      <w:pPr>
        <w:jc w:val="both"/>
      </w:pPr>
      <w:r w:rsidRPr="007912AB">
        <w:t>1.Полное фирменное наименование:</w:t>
      </w:r>
      <w:r w:rsidRPr="007912AB">
        <w:rPr>
          <w:b/>
          <w:bCs/>
          <w:i/>
          <w:iCs/>
        </w:rPr>
        <w:t xml:space="preserve"> Акционерное общество «Всероссийский банк развития регионов»</w:t>
      </w:r>
    </w:p>
    <w:p w14:paraId="727CE83E" w14:textId="77777777" w:rsidR="002706D0" w:rsidRPr="007912AB" w:rsidRDefault="002706D0" w:rsidP="002706D0">
      <w:pPr>
        <w:jc w:val="both"/>
      </w:pPr>
      <w:r w:rsidRPr="007912AB">
        <w:t>Сокращенное фирменное наименование:</w:t>
      </w:r>
      <w:r w:rsidRPr="007912AB">
        <w:rPr>
          <w:b/>
          <w:bCs/>
          <w:i/>
          <w:iCs/>
        </w:rPr>
        <w:t xml:space="preserve"> БАНК «ВБРР» (АО)</w:t>
      </w:r>
    </w:p>
    <w:p w14:paraId="3CE67607" w14:textId="77777777" w:rsidR="002706D0" w:rsidRPr="007912AB" w:rsidRDefault="002706D0" w:rsidP="002706D0">
      <w:pPr>
        <w:jc w:val="both"/>
      </w:pPr>
      <w:r w:rsidRPr="007912AB">
        <w:t>Идентификационный номер налогоплательщика (ИНН):</w:t>
      </w:r>
      <w:r w:rsidRPr="007912AB">
        <w:rPr>
          <w:b/>
          <w:bCs/>
          <w:i/>
          <w:iCs/>
        </w:rPr>
        <w:t>7736153344</w:t>
      </w:r>
    </w:p>
    <w:p w14:paraId="704ACCC5" w14:textId="77777777" w:rsidR="002706D0" w:rsidRPr="007912AB" w:rsidRDefault="002706D0" w:rsidP="002706D0">
      <w:pPr>
        <w:jc w:val="both"/>
      </w:pPr>
      <w:r w:rsidRPr="007912AB">
        <w:t>Основной государственный регистрационный номер (ОГРН):</w:t>
      </w:r>
      <w:r w:rsidRPr="007912AB">
        <w:rPr>
          <w:b/>
          <w:bCs/>
          <w:i/>
          <w:iCs/>
        </w:rPr>
        <w:t xml:space="preserve"> 1027739186914</w:t>
      </w:r>
    </w:p>
    <w:p w14:paraId="009EA6CB" w14:textId="77777777" w:rsidR="002706D0" w:rsidRPr="007912AB" w:rsidRDefault="002706D0" w:rsidP="002706D0">
      <w:pPr>
        <w:jc w:val="both"/>
      </w:pPr>
      <w:r w:rsidRPr="007912AB">
        <w:t>Место нахождения:</w:t>
      </w:r>
      <w:r w:rsidRPr="007912AB">
        <w:rPr>
          <w:b/>
          <w:bCs/>
          <w:i/>
          <w:iCs/>
        </w:rPr>
        <w:t xml:space="preserve"> г. Москва</w:t>
      </w:r>
    </w:p>
    <w:p w14:paraId="61716BB9" w14:textId="77777777" w:rsidR="002706D0" w:rsidRPr="007912AB" w:rsidRDefault="002706D0" w:rsidP="002706D0">
      <w:pPr>
        <w:jc w:val="both"/>
      </w:pPr>
      <w:r w:rsidRPr="007912AB">
        <w:t>Сумма кредиторской задолженности:</w:t>
      </w:r>
      <w:r w:rsidRPr="007912AB">
        <w:rPr>
          <w:b/>
          <w:bCs/>
          <w:i/>
          <w:iCs/>
        </w:rPr>
        <w:t xml:space="preserve"> 16 914 864 тыс. руб.</w:t>
      </w:r>
    </w:p>
    <w:p w14:paraId="573E77F7" w14:textId="77777777" w:rsidR="002706D0" w:rsidRPr="007912AB" w:rsidRDefault="002706D0" w:rsidP="002706D0">
      <w:pPr>
        <w:jc w:val="both"/>
      </w:pPr>
      <w:r w:rsidRPr="007912AB">
        <w:t>Доля внешнегруппового кредитора в объеме кредиторской задолженности, приходящейся на внешнегрупповых кредиторов:</w:t>
      </w:r>
      <w:r w:rsidRPr="007912AB">
        <w:rPr>
          <w:b/>
          <w:bCs/>
          <w:i/>
          <w:iCs/>
        </w:rPr>
        <w:t xml:space="preserve"> 15%</w:t>
      </w:r>
    </w:p>
    <w:p w14:paraId="128D2948" w14:textId="77777777" w:rsidR="002706D0" w:rsidRPr="007912AB" w:rsidRDefault="002706D0" w:rsidP="002706D0">
      <w:pPr>
        <w:jc w:val="both"/>
      </w:pPr>
      <w:r w:rsidRPr="007912AB">
        <w:t>Размер и условия (процентная ставка, размер неустойки) просроченной кредиторской задолженности:</w:t>
      </w:r>
      <w:r w:rsidRPr="007912AB">
        <w:br/>
      </w:r>
      <w:r w:rsidRPr="007912AB">
        <w:rPr>
          <w:b/>
          <w:bCs/>
          <w:i/>
          <w:iCs/>
        </w:rPr>
        <w:t>Просроченная кредиторская задолженность на 30.06.2024 г. отсутствует.</w:t>
      </w:r>
    </w:p>
    <w:p w14:paraId="4C756DDF" w14:textId="77777777" w:rsidR="002706D0" w:rsidRPr="007912AB" w:rsidRDefault="002706D0" w:rsidP="002706D0">
      <w:pPr>
        <w:jc w:val="both"/>
      </w:pPr>
      <w:r w:rsidRPr="007912AB">
        <w:rPr>
          <w:b/>
          <w:bCs/>
          <w:i/>
          <w:iCs/>
        </w:rPr>
        <w:t>Кредиторская задолженность возникла в связи с заключением кредитного договора (договора займа)</w:t>
      </w:r>
    </w:p>
    <w:p w14:paraId="5004DF20" w14:textId="77777777" w:rsidR="002706D0" w:rsidRPr="007912AB" w:rsidRDefault="002706D0" w:rsidP="002706D0">
      <w:pPr>
        <w:jc w:val="both"/>
      </w:pPr>
      <w:r w:rsidRPr="007912AB">
        <w:t>Дата заключения кредитного договора (договора займа):</w:t>
      </w:r>
      <w:r w:rsidRPr="007912AB">
        <w:rPr>
          <w:b/>
          <w:bCs/>
          <w:i/>
          <w:iCs/>
        </w:rPr>
        <w:t xml:space="preserve"> договор № 77-К-22 от 24.10.2022 г., договор №32-К-23 от 22.05.2023 г.</w:t>
      </w:r>
    </w:p>
    <w:p w14:paraId="65F0A3AB" w14:textId="05704A59" w:rsidR="002706D0" w:rsidRPr="007912AB" w:rsidRDefault="002706D0" w:rsidP="002706D0">
      <w:pPr>
        <w:jc w:val="both"/>
      </w:pPr>
      <w:r w:rsidRPr="007912AB">
        <w:t>Дата прекращения кредитного договора (договора займа), в том числе в связи с его исполнением:</w:t>
      </w:r>
      <w:r w:rsidRPr="007912AB">
        <w:rPr>
          <w:b/>
          <w:bCs/>
          <w:i/>
          <w:iCs/>
        </w:rPr>
        <w:t xml:space="preserve"> договор № 77-К-22 – 24.10.2025 г., договор №32-К-</w:t>
      </w:r>
      <w:r w:rsidR="00C10780" w:rsidRPr="007912AB">
        <w:rPr>
          <w:b/>
          <w:bCs/>
          <w:i/>
          <w:iCs/>
        </w:rPr>
        <w:t xml:space="preserve">23 – </w:t>
      </w:r>
      <w:r w:rsidRPr="007912AB">
        <w:rPr>
          <w:b/>
          <w:bCs/>
          <w:i/>
          <w:iCs/>
        </w:rPr>
        <w:t>22.05.2026 г.</w:t>
      </w:r>
    </w:p>
    <w:p w14:paraId="5BC3B72E" w14:textId="77777777" w:rsidR="002706D0" w:rsidRPr="007912AB" w:rsidRDefault="002706D0" w:rsidP="002706D0">
      <w:pPr>
        <w:jc w:val="both"/>
      </w:pPr>
      <w:r w:rsidRPr="007912AB">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Pr="00626CE0">
        <w:rPr>
          <w:b/>
          <w:i/>
          <w:lang w:val="ru"/>
        </w:rPr>
        <w:t>Кредитор не является организацией, подконтрольной членам органов управления Эмитента и (или) лицу, контролирующему Эмитента.</w:t>
      </w:r>
    </w:p>
    <w:p w14:paraId="7E57344D" w14:textId="77777777" w:rsidR="002706D0" w:rsidRPr="007912AB" w:rsidRDefault="002706D0" w:rsidP="002706D0">
      <w:pPr>
        <w:jc w:val="both"/>
      </w:pPr>
    </w:p>
    <w:p w14:paraId="727E70F2" w14:textId="77777777" w:rsidR="002706D0" w:rsidRPr="007912AB" w:rsidRDefault="002706D0" w:rsidP="002706D0">
      <w:pPr>
        <w:jc w:val="both"/>
      </w:pPr>
      <w:r w:rsidRPr="007912AB">
        <w:t>2.Полное фирменное наименование:</w:t>
      </w:r>
      <w:r w:rsidRPr="007912AB">
        <w:rPr>
          <w:b/>
          <w:bCs/>
          <w:i/>
          <w:iCs/>
        </w:rPr>
        <w:t xml:space="preserve"> Международная компания публичное акционерное общество «Объединённая Компания «РУСАЛ»</w:t>
      </w:r>
    </w:p>
    <w:p w14:paraId="77BFE13B" w14:textId="77777777" w:rsidR="002706D0" w:rsidRPr="007912AB" w:rsidRDefault="002706D0" w:rsidP="002706D0">
      <w:pPr>
        <w:jc w:val="both"/>
      </w:pPr>
      <w:r w:rsidRPr="007912AB">
        <w:t>Сокращенное фирменное наименование:</w:t>
      </w:r>
      <w:r w:rsidRPr="007912AB">
        <w:rPr>
          <w:b/>
          <w:bCs/>
          <w:i/>
          <w:iCs/>
        </w:rPr>
        <w:t xml:space="preserve"> МКПАО «ОК РУСАЛ»</w:t>
      </w:r>
    </w:p>
    <w:p w14:paraId="1730953D" w14:textId="77777777" w:rsidR="002706D0" w:rsidRPr="007912AB" w:rsidRDefault="002706D0" w:rsidP="002706D0">
      <w:pPr>
        <w:jc w:val="both"/>
      </w:pPr>
      <w:r w:rsidRPr="007912AB">
        <w:t xml:space="preserve">Идентификационный номер налогоплательщика (ИНН): </w:t>
      </w:r>
      <w:r w:rsidRPr="007912AB">
        <w:rPr>
          <w:b/>
          <w:bCs/>
          <w:i/>
          <w:iCs/>
        </w:rPr>
        <w:t>3906394938</w:t>
      </w:r>
    </w:p>
    <w:p w14:paraId="3DDA01ED" w14:textId="77777777" w:rsidR="002706D0" w:rsidRPr="007912AB" w:rsidRDefault="002706D0" w:rsidP="002706D0">
      <w:pPr>
        <w:jc w:val="both"/>
      </w:pPr>
      <w:r w:rsidRPr="007912AB">
        <w:t>Основной государственный регистрационный номер (ОГРН):</w:t>
      </w:r>
      <w:r w:rsidRPr="007912AB">
        <w:rPr>
          <w:b/>
          <w:bCs/>
          <w:i/>
          <w:iCs/>
        </w:rPr>
        <w:t xml:space="preserve"> 1203900011974</w:t>
      </w:r>
    </w:p>
    <w:p w14:paraId="6F88C6D9" w14:textId="77777777" w:rsidR="002706D0" w:rsidRPr="007912AB" w:rsidRDefault="002706D0" w:rsidP="002706D0">
      <w:pPr>
        <w:jc w:val="both"/>
      </w:pPr>
      <w:r w:rsidRPr="007912AB">
        <w:t>Место нахождения:</w:t>
      </w:r>
      <w:r w:rsidRPr="007912AB">
        <w:rPr>
          <w:b/>
          <w:bCs/>
          <w:i/>
          <w:iCs/>
        </w:rPr>
        <w:t xml:space="preserve"> Российская Федерация, Калининградская область, город Калининград, остров Октябрьский</w:t>
      </w:r>
    </w:p>
    <w:p w14:paraId="6D41664B" w14:textId="77777777" w:rsidR="002706D0" w:rsidRPr="007912AB" w:rsidRDefault="002706D0" w:rsidP="002706D0">
      <w:pPr>
        <w:jc w:val="both"/>
      </w:pPr>
      <w:r w:rsidRPr="007912AB">
        <w:t>Сумма кредиторской задолженности:</w:t>
      </w:r>
      <w:r w:rsidRPr="007912AB">
        <w:rPr>
          <w:b/>
          <w:bCs/>
          <w:i/>
          <w:iCs/>
        </w:rPr>
        <w:t xml:space="preserve"> 76 234 627 тыс. руб.</w:t>
      </w:r>
    </w:p>
    <w:p w14:paraId="00FE4802" w14:textId="77777777" w:rsidR="002706D0" w:rsidRPr="007912AB" w:rsidRDefault="002706D0" w:rsidP="002706D0">
      <w:pPr>
        <w:jc w:val="both"/>
      </w:pPr>
      <w:r w:rsidRPr="007912AB">
        <w:t>Доля основного внешнегруппового кредитора в объеме кредиторской задолженности, приходящейся на внешнегрупповых кредиторов:</w:t>
      </w:r>
      <w:r w:rsidRPr="007912AB">
        <w:rPr>
          <w:b/>
          <w:bCs/>
          <w:i/>
          <w:iCs/>
        </w:rPr>
        <w:t xml:space="preserve"> 68 %</w:t>
      </w:r>
    </w:p>
    <w:p w14:paraId="361D1279" w14:textId="77777777" w:rsidR="002706D0" w:rsidRPr="007912AB" w:rsidRDefault="002706D0" w:rsidP="002706D0">
      <w:pPr>
        <w:jc w:val="both"/>
      </w:pPr>
      <w:r w:rsidRPr="007912AB">
        <w:t>Размер и условия (процентная ставка, размер неустойки) просроченной кредиторской задолженности:</w:t>
      </w:r>
      <w:r w:rsidRPr="007912AB">
        <w:br/>
      </w:r>
      <w:r w:rsidRPr="007912AB">
        <w:rPr>
          <w:b/>
          <w:bCs/>
          <w:i/>
          <w:iCs/>
        </w:rPr>
        <w:t>Просроченная кредиторская задолженность на 30.06.2024 г. отсутствует.</w:t>
      </w:r>
    </w:p>
    <w:p w14:paraId="145A8A12" w14:textId="77777777" w:rsidR="004D1671" w:rsidRPr="007912AB" w:rsidRDefault="004D1671" w:rsidP="004D1671">
      <w:pPr>
        <w:jc w:val="both"/>
      </w:pPr>
      <w:r w:rsidRPr="007912AB">
        <w:rPr>
          <w:rStyle w:val="Subst"/>
        </w:rPr>
        <w:t>Кредиторская задолженность возникла в связи с заключением кредитного договора (договора займа)</w:t>
      </w:r>
    </w:p>
    <w:p w14:paraId="706F98DF" w14:textId="77777777" w:rsidR="004D1671" w:rsidRPr="007912AB" w:rsidRDefault="004D1671" w:rsidP="004D1671">
      <w:pPr>
        <w:jc w:val="both"/>
      </w:pPr>
      <w:r w:rsidRPr="007912AB">
        <w:t>Дата заключения кредитного договора (договора займа):</w:t>
      </w:r>
      <w:r w:rsidRPr="007912AB">
        <w:rPr>
          <w:rStyle w:val="Subst"/>
        </w:rPr>
        <w:t xml:space="preserve"> договор № UCR-BRAZ/08-2022 от 05.09.2022 г., договор № UCR-BRAZ/10-2022 от 18.10.2022 г., договор № UCR-BRAZ/01-2023 от 18.01.2023 г.</w:t>
      </w:r>
    </w:p>
    <w:p w14:paraId="04489608" w14:textId="2FF3CBCE" w:rsidR="004D1671" w:rsidRPr="007912AB" w:rsidRDefault="004D1671" w:rsidP="004D1671">
      <w:pPr>
        <w:jc w:val="both"/>
      </w:pPr>
      <w:r w:rsidRPr="007912AB">
        <w:t>Дата прекращения кредитного договора (договора займа), в том числе в связи с его исполнением:</w:t>
      </w:r>
      <w:r w:rsidRPr="007912AB">
        <w:rPr>
          <w:rStyle w:val="Subst"/>
        </w:rPr>
        <w:t xml:space="preserve"> договор № UCR-BRAZ/08-2022 - 31.07.2024 г., договор № UCR-BRAZ/10-2022 – 25.07.2025 г., договор № UCR-BRAZ/01-2023</w:t>
      </w:r>
      <w:r w:rsidR="00C10780" w:rsidRPr="007912AB">
        <w:rPr>
          <w:b/>
          <w:bCs/>
          <w:i/>
          <w:iCs/>
        </w:rPr>
        <w:t xml:space="preserve"> – </w:t>
      </w:r>
      <w:r w:rsidRPr="007912AB">
        <w:rPr>
          <w:rStyle w:val="Subst"/>
        </w:rPr>
        <w:t>07.03.2025 г.</w:t>
      </w:r>
    </w:p>
    <w:p w14:paraId="6FB05D7C" w14:textId="77777777" w:rsidR="004D1671" w:rsidRPr="007912AB" w:rsidRDefault="004D1671" w:rsidP="004D1671">
      <w:pPr>
        <w:jc w:val="both"/>
        <w:rPr>
          <w:b/>
          <w:i/>
          <w:lang w:val="ru"/>
        </w:rPr>
      </w:pPr>
      <w:r w:rsidRPr="007912AB">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Pr="007912AB">
        <w:rPr>
          <w:b/>
          <w:i/>
          <w:lang w:val="ru"/>
        </w:rPr>
        <w:t>Кредитор является организацией, подконтрольной членам органов управления Эмитента и (или) лицу, контролирующему Эмитента.</w:t>
      </w:r>
    </w:p>
    <w:p w14:paraId="5BFF612C" w14:textId="77777777" w:rsidR="004D1671" w:rsidRPr="007912AB" w:rsidRDefault="004D1671" w:rsidP="004D1671">
      <w:pPr>
        <w:jc w:val="both"/>
        <w:rPr>
          <w:b/>
          <w:i/>
          <w:lang w:val="ru"/>
        </w:rPr>
      </w:pPr>
    </w:p>
    <w:p w14:paraId="6F3FAA07" w14:textId="77777777" w:rsidR="004D1671" w:rsidRPr="007912AB" w:rsidRDefault="004D1671" w:rsidP="004D1671">
      <w:pPr>
        <w:jc w:val="both"/>
        <w:rPr>
          <w:b/>
          <w:bCs/>
          <w:i/>
          <w:iCs/>
        </w:rPr>
      </w:pPr>
      <w:r w:rsidRPr="007912AB">
        <w:lastRenderedPageBreak/>
        <w:t>Основание, в силу которого, член органа управления Эмитента и (или) лицо, контролирующее Эмитента, осуществляет контроль над кредитором:</w:t>
      </w:r>
      <w:r w:rsidRPr="007912AB">
        <w:rPr>
          <w:b/>
          <w:bCs/>
          <w:i/>
          <w:iCs/>
        </w:rPr>
        <w:t xml:space="preserve"> участие в организации</w:t>
      </w:r>
    </w:p>
    <w:p w14:paraId="786AAE99" w14:textId="77777777" w:rsidR="004D1671" w:rsidRPr="007912AB" w:rsidRDefault="004D1671" w:rsidP="004D1671">
      <w:pPr>
        <w:jc w:val="both"/>
        <w:rPr>
          <w:b/>
          <w:bCs/>
          <w:i/>
          <w:iCs/>
        </w:rPr>
      </w:pPr>
      <w:r w:rsidRPr="007912AB">
        <w:t xml:space="preserve">Наименование лица, контролирующего Эмитента, и (или) члена органа управления Эмитента: </w:t>
      </w:r>
      <w:r w:rsidRPr="007912AB">
        <w:rPr>
          <w:b/>
          <w:i/>
        </w:rPr>
        <w:t>Международная компания публичное акционерное общество «ЭН+ ГРУП»</w:t>
      </w:r>
    </w:p>
    <w:p w14:paraId="2FB91EB1" w14:textId="77777777" w:rsidR="004D1671" w:rsidRPr="007912AB" w:rsidRDefault="004D1671" w:rsidP="004D1671">
      <w:pPr>
        <w:jc w:val="both"/>
        <w:rPr>
          <w:b/>
          <w:bCs/>
          <w:i/>
          <w:iCs/>
        </w:rPr>
      </w:pPr>
      <w:r w:rsidRPr="007912AB">
        <w:t xml:space="preserve">Доля участия лица, контролирующего Эмитента, в уставном капитале кредитора: </w:t>
      </w:r>
      <w:r w:rsidRPr="007912AB">
        <w:rPr>
          <w:b/>
          <w:i/>
        </w:rPr>
        <w:t>56,88% (прямое распоряжение).</w:t>
      </w:r>
    </w:p>
    <w:p w14:paraId="6BDB308F" w14:textId="77777777" w:rsidR="004D1671" w:rsidRPr="007912AB" w:rsidRDefault="004D1671" w:rsidP="004D1671">
      <w:pPr>
        <w:pStyle w:val="ThinDelim"/>
        <w:jc w:val="both"/>
        <w:rPr>
          <w:b/>
          <w:i/>
          <w:sz w:val="20"/>
          <w:szCs w:val="20"/>
        </w:rPr>
      </w:pPr>
      <w:r w:rsidRPr="007912AB">
        <w:rPr>
          <w:sz w:val="20"/>
          <w:szCs w:val="20"/>
        </w:rPr>
        <w:t>Доля обыкновенных акций кредитора, принадлежащих лицу, контролирующему Эмитента:</w:t>
      </w:r>
      <w:r w:rsidRPr="007912AB">
        <w:t xml:space="preserve"> </w:t>
      </w:r>
      <w:r w:rsidRPr="007912AB">
        <w:rPr>
          <w:b/>
          <w:i/>
          <w:sz w:val="20"/>
          <w:szCs w:val="20"/>
        </w:rPr>
        <w:t>56,88%.</w:t>
      </w:r>
    </w:p>
    <w:p w14:paraId="52E2C9FF" w14:textId="77777777" w:rsidR="004D1671" w:rsidRPr="007912AB" w:rsidRDefault="004D1671" w:rsidP="004D1671">
      <w:pPr>
        <w:ind w:left="400"/>
        <w:jc w:val="both"/>
      </w:pPr>
    </w:p>
    <w:p w14:paraId="616C12C7" w14:textId="77777777" w:rsidR="004D1671" w:rsidRPr="007912AB" w:rsidRDefault="004D1671" w:rsidP="004D1671">
      <w:pPr>
        <w:pStyle w:val="SubHeading"/>
        <w:spacing w:before="0" w:after="0"/>
        <w:jc w:val="both"/>
        <w:rPr>
          <w:b/>
          <w:i/>
        </w:rPr>
      </w:pPr>
      <w:r w:rsidRPr="007912AB">
        <w:t xml:space="preserve">Иные кредиторы, которые, по мнению Эмитента, имеют для Эмитента (Группы Эмитента) существенное значение в силу иных причин, факторов или обстоятельств: </w:t>
      </w:r>
      <w:r w:rsidRPr="007912AB">
        <w:rPr>
          <w:b/>
          <w:i/>
        </w:rPr>
        <w:t>Иные кредиторы, имеющие для Эмитента (Группы Эмитента) существенное значение в силу иных причин, факторов или обстоятельств, отсутствуют.</w:t>
      </w:r>
    </w:p>
    <w:p w14:paraId="0A193FA7" w14:textId="77777777" w:rsidR="004D1671" w:rsidRPr="007912AB" w:rsidRDefault="004D1671" w:rsidP="004D1671">
      <w:pPr>
        <w:pStyle w:val="SubHeading"/>
        <w:spacing w:before="0" w:after="0"/>
        <w:jc w:val="both"/>
      </w:pPr>
    </w:p>
    <w:p w14:paraId="05AB979A" w14:textId="77777777" w:rsidR="004D1671" w:rsidRPr="007912AB" w:rsidRDefault="004D1671" w:rsidP="004D1671">
      <w:pPr>
        <w:jc w:val="both"/>
        <w:rPr>
          <w:rStyle w:val="Subst"/>
        </w:rPr>
      </w:pPr>
      <w:r w:rsidRPr="007912AB">
        <w:t>Сведения об объеме и (или) доле кредиторской задолженности, приходящейся на кредиторов, входящих в Группу Эмитента:</w:t>
      </w:r>
      <w:r w:rsidRPr="007912AB">
        <w:rPr>
          <w:rStyle w:val="Subst"/>
        </w:rPr>
        <w:t xml:space="preserve"> 0,09%. </w:t>
      </w:r>
    </w:p>
    <w:p w14:paraId="22E3AFAF" w14:textId="77777777" w:rsidR="004D1671" w:rsidRPr="007912AB" w:rsidRDefault="004D1671" w:rsidP="004D1671">
      <w:pPr>
        <w:jc w:val="both"/>
        <w:rPr>
          <w:rStyle w:val="Subst"/>
        </w:rPr>
      </w:pPr>
      <w:r w:rsidRPr="007912AB">
        <w:t>Сведения об объеме и (или) доле кредиторской задолженности, приходящейся на внешнегрупповых кредиторов:</w:t>
      </w:r>
      <w:r w:rsidRPr="007912AB">
        <w:rPr>
          <w:b/>
          <w:i/>
        </w:rPr>
        <w:t xml:space="preserve"> </w:t>
      </w:r>
      <w:r w:rsidRPr="007912AB">
        <w:rPr>
          <w:rStyle w:val="Subst"/>
        </w:rPr>
        <w:t>99,91%</w:t>
      </w:r>
    </w:p>
    <w:p w14:paraId="13D7A405" w14:textId="77777777" w:rsidR="009E6FD9" w:rsidRPr="007912AB" w:rsidRDefault="0014078B" w:rsidP="00B03A2B">
      <w:pPr>
        <w:pStyle w:val="2"/>
        <w:spacing w:after="120"/>
      </w:pPr>
      <w:bookmarkStart w:id="28" w:name="_Toc176859563"/>
      <w:r w:rsidRPr="007912AB">
        <w:t>1.7.2.</w:t>
      </w:r>
      <w:r w:rsidR="00383027" w:rsidRPr="007912AB">
        <w:t xml:space="preserve"> Сведения об обязательствах Эмитента из предоставленного обеспечения</w:t>
      </w:r>
      <w:bookmarkEnd w:id="28"/>
    </w:p>
    <w:p w14:paraId="52BC0651" w14:textId="77777777" w:rsidR="009E6FD9" w:rsidRPr="007912AB" w:rsidRDefault="002706D0" w:rsidP="00F92A6F">
      <w:pPr>
        <w:spacing w:before="120"/>
        <w:jc w:val="both"/>
      </w:pPr>
      <w:r w:rsidRPr="007912AB">
        <w:t>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Группы Эмитента) сделках по предоставлению такого обеспечения, имеющих для Эмитента (Группы Эмитента) существенное значение.</w:t>
      </w:r>
    </w:p>
    <w:p w14:paraId="124B3B9A" w14:textId="77777777" w:rsidR="009E6FD9" w:rsidRPr="007912AB" w:rsidRDefault="002706D0" w:rsidP="002706D0">
      <w:pPr>
        <w:rPr>
          <w:b/>
          <w:i/>
        </w:rPr>
      </w:pPr>
      <w:r w:rsidRPr="007912AB">
        <w:t>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w:t>
      </w:r>
      <w:r w:rsidR="00097092" w:rsidRPr="007912AB">
        <w:t xml:space="preserve"> </w:t>
      </w:r>
      <w:r w:rsidR="00097092" w:rsidRPr="007912AB">
        <w:rPr>
          <w:b/>
          <w:i/>
        </w:rPr>
        <w:t>в отчетном периоде лицами, входящими в Группу Эмитента, не предоставлялось обеспечение, в том числе в форме залога, поручительства, независимой гарантии, иным лицам, входящим в Группу Эмитента.</w:t>
      </w:r>
    </w:p>
    <w:p w14:paraId="6B3A452E" w14:textId="77777777" w:rsidR="00097092" w:rsidRPr="007912AB" w:rsidRDefault="00097092" w:rsidP="002706D0">
      <w:r w:rsidRPr="007912AB">
        <w:t>Сведения о размере обеспечения (в том числе в форме залога, поручительства, независимой гарантии), предоставленного лицами, входящими в Группу Эмитента, лицам, не входящим в нее:</w:t>
      </w:r>
    </w:p>
    <w:p w14:paraId="357CE56E" w14:textId="77777777" w:rsidR="009E6FD9" w:rsidRPr="007912AB" w:rsidRDefault="009E6FD9">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7912AB" w:rsidRPr="007912AB" w14:paraId="424C5674" w14:textId="77777777" w:rsidTr="0054270A">
        <w:tc>
          <w:tcPr>
            <w:tcW w:w="5572" w:type="dxa"/>
            <w:tcBorders>
              <w:top w:val="double" w:sz="6" w:space="0" w:color="auto"/>
              <w:left w:val="double" w:sz="6" w:space="0" w:color="auto"/>
              <w:bottom w:val="single" w:sz="6" w:space="0" w:color="auto"/>
              <w:right w:val="single" w:sz="6" w:space="0" w:color="auto"/>
            </w:tcBorders>
          </w:tcPr>
          <w:p w14:paraId="137A8036" w14:textId="77777777" w:rsidR="009E6FD9" w:rsidRPr="007912AB" w:rsidRDefault="0014078B">
            <w:pPr>
              <w:jc w:val="center"/>
            </w:pPr>
            <w:r w:rsidRPr="007912AB">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5D954386" w14:textId="77777777" w:rsidR="009E6FD9" w:rsidRPr="007912AB" w:rsidRDefault="0014078B">
            <w:pPr>
              <w:jc w:val="center"/>
            </w:pPr>
            <w:r w:rsidRPr="007912AB">
              <w:t>На  30.06.2024 г.</w:t>
            </w:r>
          </w:p>
        </w:tc>
      </w:tr>
      <w:tr w:rsidR="007912AB" w:rsidRPr="007912AB" w14:paraId="29F84D06" w14:textId="77777777" w:rsidTr="0054270A">
        <w:tc>
          <w:tcPr>
            <w:tcW w:w="5572" w:type="dxa"/>
            <w:tcBorders>
              <w:top w:val="single" w:sz="6" w:space="0" w:color="auto"/>
              <w:left w:val="double" w:sz="6" w:space="0" w:color="auto"/>
              <w:bottom w:val="single" w:sz="6" w:space="0" w:color="auto"/>
              <w:right w:val="single" w:sz="6" w:space="0" w:color="auto"/>
            </w:tcBorders>
          </w:tcPr>
          <w:p w14:paraId="059D73C4" w14:textId="77777777" w:rsidR="009E6FD9" w:rsidRPr="007912AB" w:rsidRDefault="0054270A">
            <w:r w:rsidRPr="007912AB">
              <w:t>Размер предоставленного эмитентом обеспечения, тыс. руб.</w:t>
            </w:r>
          </w:p>
        </w:tc>
        <w:tc>
          <w:tcPr>
            <w:tcW w:w="3680" w:type="dxa"/>
            <w:tcBorders>
              <w:top w:val="single" w:sz="6" w:space="0" w:color="auto"/>
              <w:left w:val="single" w:sz="6" w:space="0" w:color="auto"/>
              <w:bottom w:val="single" w:sz="6" w:space="0" w:color="auto"/>
              <w:right w:val="double" w:sz="6" w:space="0" w:color="auto"/>
            </w:tcBorders>
          </w:tcPr>
          <w:p w14:paraId="046ECE98" w14:textId="77777777" w:rsidR="009E6FD9" w:rsidRPr="007912AB" w:rsidRDefault="0054270A" w:rsidP="0054270A">
            <w:pPr>
              <w:jc w:val="center"/>
            </w:pPr>
            <w:r w:rsidRPr="007912AB">
              <w:t xml:space="preserve">348 971 </w:t>
            </w:r>
            <w:r w:rsidR="00F678CF" w:rsidRPr="007912AB">
              <w:t>383,6</w:t>
            </w:r>
          </w:p>
        </w:tc>
      </w:tr>
      <w:tr w:rsidR="007912AB" w:rsidRPr="007912AB" w14:paraId="602C8524" w14:textId="77777777" w:rsidTr="0054270A">
        <w:tc>
          <w:tcPr>
            <w:tcW w:w="5572" w:type="dxa"/>
            <w:tcBorders>
              <w:top w:val="single" w:sz="6" w:space="0" w:color="auto"/>
              <w:left w:val="double" w:sz="6" w:space="0" w:color="auto"/>
              <w:bottom w:val="single" w:sz="6" w:space="0" w:color="auto"/>
              <w:right w:val="single" w:sz="6" w:space="0" w:color="auto"/>
            </w:tcBorders>
          </w:tcPr>
          <w:p w14:paraId="35AFB4AC" w14:textId="77777777" w:rsidR="0054270A" w:rsidRPr="007912AB" w:rsidRDefault="0054270A" w:rsidP="0054270A">
            <w:r w:rsidRPr="007912AB">
              <w:t>- в том числе в форме залога, тыс. руб.:</w:t>
            </w:r>
          </w:p>
        </w:tc>
        <w:tc>
          <w:tcPr>
            <w:tcW w:w="3680" w:type="dxa"/>
            <w:tcBorders>
              <w:top w:val="single" w:sz="6" w:space="0" w:color="auto"/>
              <w:left w:val="single" w:sz="6" w:space="0" w:color="auto"/>
              <w:bottom w:val="single" w:sz="6" w:space="0" w:color="auto"/>
              <w:right w:val="double" w:sz="6" w:space="0" w:color="auto"/>
            </w:tcBorders>
          </w:tcPr>
          <w:p w14:paraId="30B30DFE" w14:textId="77777777" w:rsidR="0054270A" w:rsidRPr="007912AB" w:rsidRDefault="00F678CF" w:rsidP="0054270A">
            <w:pPr>
              <w:jc w:val="center"/>
            </w:pPr>
            <w:r w:rsidRPr="007912AB">
              <w:t>144 082,6</w:t>
            </w:r>
          </w:p>
        </w:tc>
      </w:tr>
      <w:tr w:rsidR="007912AB" w:rsidRPr="007912AB" w14:paraId="3C24C20F" w14:textId="77777777" w:rsidTr="0054270A">
        <w:tc>
          <w:tcPr>
            <w:tcW w:w="5572" w:type="dxa"/>
            <w:tcBorders>
              <w:top w:val="single" w:sz="6" w:space="0" w:color="auto"/>
              <w:left w:val="double" w:sz="6" w:space="0" w:color="auto"/>
              <w:bottom w:val="single" w:sz="6" w:space="0" w:color="auto"/>
              <w:right w:val="single" w:sz="6" w:space="0" w:color="auto"/>
            </w:tcBorders>
          </w:tcPr>
          <w:p w14:paraId="26FC94F0" w14:textId="77777777" w:rsidR="0054270A" w:rsidRPr="007912AB" w:rsidRDefault="0054270A" w:rsidP="0054270A">
            <w:r w:rsidRPr="007912AB">
              <w:t>- в том числе в форме поручительства, тыс. руб.:</w:t>
            </w:r>
          </w:p>
        </w:tc>
        <w:tc>
          <w:tcPr>
            <w:tcW w:w="3680" w:type="dxa"/>
            <w:tcBorders>
              <w:top w:val="single" w:sz="6" w:space="0" w:color="auto"/>
              <w:left w:val="single" w:sz="6" w:space="0" w:color="auto"/>
              <w:bottom w:val="single" w:sz="6" w:space="0" w:color="auto"/>
              <w:right w:val="double" w:sz="6" w:space="0" w:color="auto"/>
            </w:tcBorders>
          </w:tcPr>
          <w:p w14:paraId="42EA9361" w14:textId="77777777" w:rsidR="0054270A" w:rsidRPr="007912AB" w:rsidRDefault="00F678CF" w:rsidP="0054270A">
            <w:pPr>
              <w:jc w:val="center"/>
            </w:pPr>
            <w:r w:rsidRPr="007912AB">
              <w:t>348 827 301,0</w:t>
            </w:r>
          </w:p>
        </w:tc>
      </w:tr>
      <w:tr w:rsidR="007912AB" w:rsidRPr="007912AB" w14:paraId="5E5B484B" w14:textId="77777777" w:rsidTr="0054270A">
        <w:tc>
          <w:tcPr>
            <w:tcW w:w="5572" w:type="dxa"/>
            <w:tcBorders>
              <w:top w:val="single" w:sz="6" w:space="0" w:color="auto"/>
              <w:left w:val="double" w:sz="6" w:space="0" w:color="auto"/>
              <w:bottom w:val="double" w:sz="6" w:space="0" w:color="auto"/>
              <w:right w:val="single" w:sz="6" w:space="0" w:color="auto"/>
            </w:tcBorders>
          </w:tcPr>
          <w:p w14:paraId="6935A0C6" w14:textId="77777777" w:rsidR="0054270A" w:rsidRPr="007912AB" w:rsidRDefault="0054270A" w:rsidP="0054270A">
            <w:r w:rsidRPr="007912AB">
              <w:t>- в том числе в форме независимой гарантии, тыс. руб.:</w:t>
            </w:r>
          </w:p>
        </w:tc>
        <w:tc>
          <w:tcPr>
            <w:tcW w:w="3680" w:type="dxa"/>
            <w:tcBorders>
              <w:top w:val="single" w:sz="6" w:space="0" w:color="auto"/>
              <w:left w:val="single" w:sz="6" w:space="0" w:color="auto"/>
              <w:bottom w:val="double" w:sz="6" w:space="0" w:color="auto"/>
              <w:right w:val="double" w:sz="6" w:space="0" w:color="auto"/>
            </w:tcBorders>
          </w:tcPr>
          <w:p w14:paraId="4965B847" w14:textId="77777777" w:rsidR="0054270A" w:rsidRPr="007912AB" w:rsidRDefault="0054270A" w:rsidP="0054270A">
            <w:pPr>
              <w:jc w:val="center"/>
            </w:pPr>
            <w:r w:rsidRPr="007912AB">
              <w:t>-</w:t>
            </w:r>
          </w:p>
        </w:tc>
      </w:tr>
    </w:tbl>
    <w:p w14:paraId="6EF1508A" w14:textId="77777777" w:rsidR="0054270A" w:rsidRPr="007912AB" w:rsidRDefault="0054270A" w:rsidP="0054270A">
      <w:pPr>
        <w:pStyle w:val="2"/>
        <w:jc w:val="both"/>
        <w:rPr>
          <w:bCs w:val="0"/>
          <w:i/>
          <w:sz w:val="20"/>
          <w:szCs w:val="20"/>
        </w:rPr>
      </w:pPr>
      <w:bookmarkStart w:id="29" w:name="_Toc176859564"/>
      <w:r w:rsidRPr="007912AB">
        <w:rPr>
          <w:b w:val="0"/>
          <w:bCs w:val="0"/>
          <w:sz w:val="20"/>
          <w:szCs w:val="20"/>
        </w:rPr>
        <w:t xml:space="preserve">Определенный Эмитентом уровень существенности размера предоставленного обеспечения: </w:t>
      </w:r>
      <w:r w:rsidRPr="007912AB">
        <w:rPr>
          <w:bCs w:val="0"/>
          <w:i/>
          <w:sz w:val="20"/>
          <w:szCs w:val="20"/>
        </w:rPr>
        <w:t>10 процентов от размера обеспечения, предоставленного организациями, входящими в Группу Эмитента, лицам, не входящим в Группу Эмитента.</w:t>
      </w:r>
      <w:bookmarkEnd w:id="29"/>
    </w:p>
    <w:p w14:paraId="3AABC288" w14:textId="77777777" w:rsidR="0054270A" w:rsidRPr="007912AB" w:rsidRDefault="0054270A" w:rsidP="0054270A">
      <w:pPr>
        <w:pStyle w:val="2"/>
        <w:jc w:val="both"/>
        <w:rPr>
          <w:b w:val="0"/>
          <w:bCs w:val="0"/>
          <w:sz w:val="20"/>
          <w:szCs w:val="20"/>
        </w:rPr>
      </w:pPr>
      <w:bookmarkStart w:id="30" w:name="_Toc176859565"/>
      <w:r w:rsidRPr="007912AB">
        <w:rPr>
          <w:b w:val="0"/>
          <w:bCs w:val="0"/>
          <w:sz w:val="20"/>
          <w:szCs w:val="20"/>
        </w:rPr>
        <w:t>Сделки по предоставлению обеспечения, имеющие для Эмитента (Группы Эмитента) существенное значение:</w:t>
      </w:r>
      <w:bookmarkEnd w:id="30"/>
    </w:p>
    <w:p w14:paraId="6A52B3BF" w14:textId="77777777" w:rsidR="007C2F21" w:rsidRPr="007912AB" w:rsidRDefault="007C2F21" w:rsidP="007C2F21">
      <w:r w:rsidRPr="007912AB">
        <w:t>1.Размер предоставленного обеспечения:</w:t>
      </w:r>
      <w:r w:rsidRPr="007912AB">
        <w:rPr>
          <w:b/>
          <w:bCs/>
          <w:i/>
          <w:iCs/>
        </w:rPr>
        <w:t xml:space="preserve"> 8 045 645 тыс. китайских юаней</w:t>
      </w:r>
    </w:p>
    <w:p w14:paraId="01C68626" w14:textId="77777777" w:rsidR="007C2F21" w:rsidRPr="007912AB" w:rsidRDefault="007C2F21" w:rsidP="007C2F21">
      <w:r w:rsidRPr="007912AB">
        <w:t>Должник:</w:t>
      </w:r>
      <w:r w:rsidRPr="007912AB">
        <w:br/>
      </w:r>
      <w:r w:rsidRPr="007912AB">
        <w:rPr>
          <w:b/>
          <w:bCs/>
          <w:i/>
          <w:iCs/>
        </w:rPr>
        <w:t>МКПАО «ОК РУСАЛ»</w:t>
      </w:r>
    </w:p>
    <w:p w14:paraId="38151887" w14:textId="77777777" w:rsidR="007C2F21" w:rsidRPr="007912AB" w:rsidRDefault="007C2F21" w:rsidP="007C2F21">
      <w:r w:rsidRPr="007912AB">
        <w:t>Кредитор:</w:t>
      </w:r>
      <w:r w:rsidRPr="007912AB">
        <w:br/>
      </w:r>
      <w:r w:rsidRPr="007912AB">
        <w:rPr>
          <w:b/>
          <w:bCs/>
          <w:i/>
          <w:iCs/>
        </w:rPr>
        <w:t>Банк ГПБ (АО)</w:t>
      </w:r>
    </w:p>
    <w:p w14:paraId="1C5AB9C8" w14:textId="77777777" w:rsidR="007C2F21" w:rsidRPr="007912AB" w:rsidRDefault="007C2F21" w:rsidP="007C2F21">
      <w:r w:rsidRPr="007912AB">
        <w:t>Выгодоприобретатель:</w:t>
      </w:r>
      <w:r w:rsidRPr="007912AB">
        <w:br/>
      </w:r>
      <w:r w:rsidRPr="007912AB">
        <w:rPr>
          <w:b/>
          <w:bCs/>
          <w:i/>
          <w:iCs/>
        </w:rPr>
        <w:t>МКПАО «ОК РУСАЛ»</w:t>
      </w:r>
    </w:p>
    <w:p w14:paraId="5F95E3C1" w14:textId="77777777" w:rsidR="007C2F21" w:rsidRPr="007912AB" w:rsidRDefault="007C2F21" w:rsidP="007C2F21">
      <w:pPr>
        <w:jc w:val="both"/>
      </w:pPr>
      <w:r w:rsidRPr="007912AB">
        <w:t>Вид, содержание и размер обеспеченного обязательства, срок его исполнения:</w:t>
      </w:r>
      <w:r w:rsidRPr="007912AB">
        <w:br/>
      </w:r>
      <w:r w:rsidRPr="007912AB">
        <w:rPr>
          <w:bCs/>
          <w:iCs/>
        </w:rPr>
        <w:t>Вид обеспеченного обязательства:</w:t>
      </w:r>
      <w:r w:rsidRPr="007912AB">
        <w:rPr>
          <w:b/>
          <w:bCs/>
          <w:i/>
          <w:iCs/>
        </w:rPr>
        <w:t xml:space="preserve"> кредит;</w:t>
      </w:r>
      <w:r w:rsidRPr="007912AB">
        <w:rPr>
          <w:b/>
          <w:bCs/>
          <w:i/>
          <w:iCs/>
        </w:rPr>
        <w:br/>
      </w:r>
      <w:r w:rsidRPr="007912AB">
        <w:rPr>
          <w:bCs/>
          <w:iCs/>
        </w:rPr>
        <w:t>Содержание обеспеченного обязательства:</w:t>
      </w:r>
      <w:r w:rsidRPr="007912AB">
        <w:rPr>
          <w:b/>
          <w:bCs/>
          <w:i/>
          <w:iCs/>
        </w:rPr>
        <w:t xml:space="preserve"> Кредитное соглашение </w:t>
      </w:r>
      <w:r w:rsidR="00D06258" w:rsidRPr="007912AB">
        <w:rPr>
          <w:b/>
          <w:bCs/>
          <w:i/>
          <w:iCs/>
        </w:rPr>
        <w:t xml:space="preserve">об открытии безусловно отзывной кредитной линии </w:t>
      </w:r>
      <w:r w:rsidRPr="007912AB">
        <w:rPr>
          <w:b/>
          <w:bCs/>
          <w:i/>
          <w:iCs/>
        </w:rPr>
        <w:t>№ 3422-036-КЛ от 28 .07. 2022г. между  Банком ГПБ (АО) и МКПАО «ОК РУСАЛ» с учетом изменений и дополнений;</w:t>
      </w:r>
      <w:r w:rsidRPr="007912AB">
        <w:rPr>
          <w:b/>
          <w:bCs/>
          <w:i/>
          <w:iCs/>
        </w:rPr>
        <w:br/>
      </w:r>
      <w:r w:rsidRPr="007912AB">
        <w:rPr>
          <w:bCs/>
          <w:iCs/>
        </w:rPr>
        <w:lastRenderedPageBreak/>
        <w:t>Размер обеспеченного обязательства:</w:t>
      </w:r>
      <w:r w:rsidRPr="007912AB">
        <w:rPr>
          <w:b/>
          <w:bCs/>
          <w:i/>
          <w:iCs/>
        </w:rPr>
        <w:t xml:space="preserve"> 8 045 645  тыс. китайских юаней;</w:t>
      </w:r>
      <w:r w:rsidRPr="007912AB">
        <w:rPr>
          <w:b/>
          <w:bCs/>
          <w:i/>
          <w:iCs/>
        </w:rPr>
        <w:br/>
      </w:r>
      <w:r w:rsidRPr="007912AB">
        <w:rPr>
          <w:bCs/>
          <w:iCs/>
        </w:rPr>
        <w:t>Срок исполнения обеспеченного обязательства:</w:t>
      </w:r>
      <w:r w:rsidRPr="007912AB">
        <w:rPr>
          <w:b/>
          <w:bCs/>
          <w:i/>
          <w:iCs/>
        </w:rPr>
        <w:t xml:space="preserve"> 27.01.2026 г.</w:t>
      </w:r>
    </w:p>
    <w:p w14:paraId="144F4280" w14:textId="77777777" w:rsidR="007C2F21" w:rsidRPr="007912AB" w:rsidRDefault="007C2F21" w:rsidP="007C2F21">
      <w:pPr>
        <w:jc w:val="both"/>
        <w:rPr>
          <w:b/>
          <w:bCs/>
          <w:i/>
          <w:iCs/>
        </w:rPr>
      </w:pPr>
      <w:r w:rsidRPr="007912AB">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7912AB">
        <w:br/>
      </w:r>
      <w:r w:rsidRPr="007912AB">
        <w:rPr>
          <w:bCs/>
          <w:iCs/>
        </w:rPr>
        <w:t>Способ обеспечения:</w:t>
      </w:r>
      <w:r w:rsidRPr="007912AB">
        <w:rPr>
          <w:b/>
          <w:bCs/>
          <w:i/>
          <w:iCs/>
        </w:rPr>
        <w:t xml:space="preserve"> поручительство;</w:t>
      </w:r>
      <w:r w:rsidRPr="007912AB">
        <w:rPr>
          <w:b/>
          <w:bCs/>
          <w:i/>
          <w:iCs/>
        </w:rPr>
        <w:br/>
      </w:r>
      <w:r w:rsidRPr="007912AB">
        <w:rPr>
          <w:bCs/>
          <w:iCs/>
        </w:rPr>
        <w:t>Размер обеспечения:</w:t>
      </w:r>
      <w:r w:rsidRPr="007912AB">
        <w:rPr>
          <w:b/>
          <w:bCs/>
          <w:i/>
          <w:iCs/>
        </w:rPr>
        <w:t xml:space="preserve"> 8 045 645 тыс. китайских юаней;</w:t>
      </w:r>
      <w:r w:rsidRPr="007912AB">
        <w:rPr>
          <w:b/>
          <w:bCs/>
          <w:i/>
          <w:iCs/>
        </w:rPr>
        <w:br/>
      </w:r>
      <w:r w:rsidRPr="007912AB">
        <w:rPr>
          <w:bCs/>
          <w:iCs/>
        </w:rPr>
        <w:t>Условия предоставления обеспечения:</w:t>
      </w:r>
      <w:r w:rsidRPr="007912AB">
        <w:rPr>
          <w:b/>
          <w:bCs/>
          <w:i/>
          <w:iCs/>
        </w:rPr>
        <w:t xml:space="preserve"> В соответствии с Договором поручительства № 3422-036-КЛ-П-1 от 28.07.2022 г. с учетом изменений и дополнений, ПАО «РУСАЛ Братск» (Поручитель) обязуется солидарно отвечать перед Банком ГПБ (АО) за исполнение МКПАО «ОК РУСАЛ» (Должник) всех его платежных обязательств перед Кредитором, возникших из Кредитного соглашения;</w:t>
      </w:r>
      <w:r w:rsidRPr="007912AB">
        <w:rPr>
          <w:b/>
          <w:bCs/>
          <w:i/>
          <w:iCs/>
        </w:rPr>
        <w:br/>
      </w:r>
      <w:r w:rsidRPr="007912AB">
        <w:rPr>
          <w:bCs/>
          <w:iCs/>
        </w:rPr>
        <w:t>Срок на который обеспечение предоставлено:</w:t>
      </w:r>
      <w:r w:rsidRPr="007912AB">
        <w:rPr>
          <w:b/>
          <w:bCs/>
          <w:i/>
          <w:iCs/>
        </w:rPr>
        <w:t xml:space="preserve"> 27.01.2029 г.</w:t>
      </w:r>
    </w:p>
    <w:p w14:paraId="3FB6E4BE" w14:textId="77777777" w:rsidR="007C2F21" w:rsidRPr="007912AB" w:rsidRDefault="007C2F21" w:rsidP="007C2F21">
      <w:pPr>
        <w:jc w:val="both"/>
      </w:pPr>
      <w:r w:rsidRPr="007912AB">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7912AB">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14:paraId="6672285C" w14:textId="77777777" w:rsidR="007C2F21" w:rsidRPr="007912AB" w:rsidRDefault="007C2F21" w:rsidP="007C2F21"/>
    <w:p w14:paraId="44833B5F" w14:textId="77777777" w:rsidR="007C2F21" w:rsidRPr="007912AB" w:rsidRDefault="007C2F21" w:rsidP="007C2F21">
      <w:r w:rsidRPr="007912AB">
        <w:t>2.Размер предоставленного обеспечения:</w:t>
      </w:r>
      <w:r w:rsidRPr="007912AB">
        <w:rPr>
          <w:b/>
          <w:bCs/>
          <w:i/>
          <w:iCs/>
        </w:rPr>
        <w:t xml:space="preserve"> 13 851 625 тыс. китайских юаней</w:t>
      </w:r>
    </w:p>
    <w:p w14:paraId="79897F34" w14:textId="77777777" w:rsidR="007C2F21" w:rsidRPr="007912AB" w:rsidRDefault="007C2F21" w:rsidP="007C2F21">
      <w:r w:rsidRPr="007912AB">
        <w:t>Должник:</w:t>
      </w:r>
      <w:r w:rsidRPr="007912AB">
        <w:br/>
      </w:r>
      <w:r w:rsidRPr="007912AB">
        <w:rPr>
          <w:b/>
          <w:bCs/>
          <w:i/>
          <w:iCs/>
        </w:rPr>
        <w:t>АО  «РУСАЛ»</w:t>
      </w:r>
    </w:p>
    <w:p w14:paraId="2AE1E9F9" w14:textId="77777777" w:rsidR="007C2F21" w:rsidRPr="007912AB" w:rsidRDefault="007C2F21" w:rsidP="007C2F21">
      <w:r w:rsidRPr="007912AB">
        <w:t>Кредитор:</w:t>
      </w:r>
      <w:r w:rsidRPr="007912AB">
        <w:br/>
      </w:r>
      <w:r w:rsidRPr="007912AB">
        <w:rPr>
          <w:b/>
          <w:bCs/>
          <w:i/>
          <w:iCs/>
        </w:rPr>
        <w:t>Российский банк</w:t>
      </w:r>
    </w:p>
    <w:p w14:paraId="37D9C781" w14:textId="77777777" w:rsidR="007C2F21" w:rsidRPr="007912AB" w:rsidRDefault="007C2F21" w:rsidP="007C2F21">
      <w:r w:rsidRPr="007912AB">
        <w:t>Выгодоприобретатель:</w:t>
      </w:r>
      <w:r w:rsidRPr="007912AB">
        <w:br/>
      </w:r>
      <w:r w:rsidRPr="007912AB">
        <w:rPr>
          <w:b/>
          <w:bCs/>
          <w:i/>
          <w:iCs/>
        </w:rPr>
        <w:t>АО  «РУСАЛ»</w:t>
      </w:r>
    </w:p>
    <w:p w14:paraId="38C775BB" w14:textId="77777777" w:rsidR="007C2F21" w:rsidRPr="007912AB" w:rsidRDefault="007C2F21" w:rsidP="007C2F21">
      <w:r w:rsidRPr="007912AB">
        <w:t>Вид, содержание и размер обеспеченного обязательства, срок его исполнения:</w:t>
      </w:r>
      <w:r w:rsidRPr="007912AB">
        <w:br/>
      </w:r>
      <w:r w:rsidRPr="007912AB">
        <w:rPr>
          <w:bCs/>
          <w:iCs/>
        </w:rPr>
        <w:t>Вид обеспеченного обязательства:</w:t>
      </w:r>
      <w:r w:rsidRPr="007912AB">
        <w:rPr>
          <w:b/>
          <w:bCs/>
          <w:i/>
          <w:iCs/>
        </w:rPr>
        <w:t xml:space="preserve"> кредит;</w:t>
      </w:r>
      <w:r w:rsidRPr="007912AB">
        <w:rPr>
          <w:b/>
          <w:bCs/>
          <w:i/>
          <w:iCs/>
        </w:rPr>
        <w:br/>
      </w:r>
      <w:r w:rsidRPr="007912AB">
        <w:rPr>
          <w:bCs/>
          <w:iCs/>
        </w:rPr>
        <w:t>Содержание обеспеченного обязательства:</w:t>
      </w:r>
      <w:r w:rsidRPr="007912AB">
        <w:rPr>
          <w:b/>
          <w:bCs/>
          <w:i/>
          <w:iCs/>
        </w:rPr>
        <w:t xml:space="preserve"> Кредитное соглашение № 8250 от 02.02.2023 г. между АО «РУСАЛ» и Российским банком с учетом изменений и дополнений;</w:t>
      </w:r>
      <w:r w:rsidRPr="007912AB">
        <w:rPr>
          <w:b/>
          <w:bCs/>
          <w:i/>
          <w:iCs/>
        </w:rPr>
        <w:br/>
      </w:r>
      <w:r w:rsidRPr="007912AB">
        <w:rPr>
          <w:bCs/>
          <w:iCs/>
        </w:rPr>
        <w:t>Размер обеспеченного обязательства:</w:t>
      </w:r>
      <w:r w:rsidRPr="007912AB">
        <w:rPr>
          <w:b/>
          <w:bCs/>
          <w:i/>
          <w:iCs/>
        </w:rPr>
        <w:t xml:space="preserve"> 13 851 625 тыс. китайских юаней;</w:t>
      </w:r>
      <w:r w:rsidRPr="007912AB">
        <w:rPr>
          <w:b/>
          <w:bCs/>
          <w:i/>
          <w:iCs/>
        </w:rPr>
        <w:br/>
      </w:r>
      <w:r w:rsidRPr="007912AB">
        <w:rPr>
          <w:bCs/>
          <w:iCs/>
        </w:rPr>
        <w:t>Срок исполнения обеспеченного обязательства:</w:t>
      </w:r>
      <w:r w:rsidRPr="007912AB">
        <w:rPr>
          <w:b/>
          <w:bCs/>
          <w:i/>
          <w:iCs/>
        </w:rPr>
        <w:t xml:space="preserve"> 24.12.2027 г.</w:t>
      </w:r>
    </w:p>
    <w:p w14:paraId="56FC66EA" w14:textId="77777777" w:rsidR="007C2F21" w:rsidRPr="007912AB" w:rsidRDefault="007C2F21" w:rsidP="007C2F21">
      <w:r w:rsidRPr="007912AB">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p>
    <w:p w14:paraId="2C051300" w14:textId="77777777" w:rsidR="00406ADD" w:rsidRPr="007912AB" w:rsidRDefault="007C2F21" w:rsidP="00406ADD">
      <w:pPr>
        <w:spacing w:after="120"/>
        <w:jc w:val="both"/>
        <w:rPr>
          <w:b/>
          <w:bCs/>
          <w:i/>
          <w:iCs/>
        </w:rPr>
      </w:pPr>
      <w:r w:rsidRPr="007912AB">
        <w:rPr>
          <w:bCs/>
          <w:iCs/>
        </w:rPr>
        <w:t>Способ обеспечения:</w:t>
      </w:r>
      <w:r w:rsidRPr="007912AB">
        <w:rPr>
          <w:b/>
          <w:bCs/>
          <w:i/>
          <w:iCs/>
        </w:rPr>
        <w:t xml:space="preserve"> поручительство;</w:t>
      </w:r>
      <w:r w:rsidRPr="007912AB">
        <w:rPr>
          <w:b/>
          <w:bCs/>
          <w:i/>
          <w:iCs/>
        </w:rPr>
        <w:tab/>
      </w:r>
      <w:r w:rsidRPr="007912AB">
        <w:br/>
      </w:r>
      <w:r w:rsidRPr="007912AB">
        <w:rPr>
          <w:bCs/>
          <w:iCs/>
        </w:rPr>
        <w:t>Размер обеспечения:</w:t>
      </w:r>
      <w:r w:rsidRPr="007912AB">
        <w:rPr>
          <w:b/>
          <w:bCs/>
          <w:i/>
          <w:iCs/>
        </w:rPr>
        <w:t xml:space="preserve"> </w:t>
      </w:r>
      <w:r w:rsidR="00406ADD" w:rsidRPr="007912AB">
        <w:rPr>
          <w:b/>
          <w:bCs/>
          <w:i/>
          <w:iCs/>
        </w:rPr>
        <w:t xml:space="preserve">13 851 625 </w:t>
      </w:r>
      <w:r w:rsidRPr="007912AB">
        <w:rPr>
          <w:b/>
          <w:bCs/>
          <w:i/>
          <w:iCs/>
        </w:rPr>
        <w:t xml:space="preserve"> тыс. китайских юаней;</w:t>
      </w:r>
      <w:r w:rsidRPr="007912AB">
        <w:rPr>
          <w:b/>
          <w:bCs/>
          <w:i/>
          <w:iCs/>
        </w:rPr>
        <w:br/>
      </w:r>
      <w:r w:rsidRPr="007912AB">
        <w:rPr>
          <w:bCs/>
          <w:iCs/>
        </w:rPr>
        <w:t>Условия предоставления обеспечения:</w:t>
      </w:r>
      <w:r w:rsidRPr="007912AB">
        <w:rPr>
          <w:b/>
          <w:bCs/>
          <w:i/>
          <w:iCs/>
        </w:rPr>
        <w:t xml:space="preserve"> В соответствии с Договором поручительства №8250-ПОР -2 от 02.02.2023 г. (Договор) ПАО «РУСАЛ Братск» (Поручитель) обязуется отвечать перед Российским банком за исполнение АО «РУСАЛ» (Заемщик) всех обязательств по Кредитному соглашению.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sidRPr="007912AB">
        <w:rPr>
          <w:b/>
          <w:bCs/>
          <w:i/>
          <w:iCs/>
        </w:rPr>
        <w:br/>
      </w:r>
      <w:r w:rsidRPr="007912AB">
        <w:rPr>
          <w:bCs/>
          <w:iCs/>
        </w:rPr>
        <w:t>Срок на который обеспечение предоставлено:</w:t>
      </w:r>
      <w:r w:rsidRPr="007912AB">
        <w:rPr>
          <w:b/>
          <w:bCs/>
          <w:i/>
          <w:iCs/>
        </w:rPr>
        <w:t xml:space="preserve"> 24.12.2030 г.</w:t>
      </w:r>
    </w:p>
    <w:p w14:paraId="59B6A15E" w14:textId="77777777" w:rsidR="007C2F21" w:rsidRPr="007912AB" w:rsidRDefault="007C2F21" w:rsidP="00406ADD">
      <w:pPr>
        <w:spacing w:after="120"/>
        <w:jc w:val="both"/>
        <w:rPr>
          <w:b/>
          <w:bCs/>
          <w:i/>
          <w:iCs/>
        </w:rPr>
      </w:pPr>
      <w:r w:rsidRPr="007912AB">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7912AB">
        <w:rPr>
          <w:b/>
          <w:i/>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14:paraId="4E598018" w14:textId="77777777" w:rsidR="009E6FD9" w:rsidRPr="007912AB" w:rsidRDefault="0014078B" w:rsidP="005856A9">
      <w:pPr>
        <w:pStyle w:val="2"/>
        <w:spacing w:after="120"/>
      </w:pPr>
      <w:bookmarkStart w:id="31" w:name="_Toc176859566"/>
      <w:r w:rsidRPr="007912AB">
        <w:t>1.7.3.</w:t>
      </w:r>
      <w:r w:rsidR="00383027" w:rsidRPr="007912AB">
        <w:t xml:space="preserve"> Сведения о прочих существенных обязательствах Эмитента</w:t>
      </w:r>
      <w:bookmarkEnd w:id="31"/>
    </w:p>
    <w:p w14:paraId="5A93F69A" w14:textId="77777777" w:rsidR="00406ADD" w:rsidRPr="007912AB" w:rsidRDefault="00406ADD" w:rsidP="005856A9">
      <w:pPr>
        <w:pStyle w:val="2"/>
        <w:spacing w:before="120" w:after="120"/>
        <w:jc w:val="both"/>
        <w:rPr>
          <w:b w:val="0"/>
          <w:bCs w:val="0"/>
          <w:i/>
          <w:sz w:val="20"/>
          <w:szCs w:val="20"/>
        </w:rPr>
      </w:pPr>
      <w:bookmarkStart w:id="32" w:name="_Toc176859567"/>
      <w:r w:rsidRPr="007912AB">
        <w:rPr>
          <w:b w:val="0"/>
          <w:bCs w:val="0"/>
          <w:sz w:val="20"/>
          <w:szCs w:val="20"/>
        </w:rPr>
        <w:t xml:space="preserve">Сведения о любых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 </w:t>
      </w:r>
      <w:r w:rsidRPr="007912AB">
        <w:rPr>
          <w:bCs w:val="0"/>
          <w:i/>
          <w:sz w:val="20"/>
          <w:szCs w:val="20"/>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bookmarkEnd w:id="32"/>
    </w:p>
    <w:p w14:paraId="796862A2" w14:textId="77777777" w:rsidR="009E6FD9" w:rsidRPr="007912AB" w:rsidRDefault="00383027" w:rsidP="00B03A2B">
      <w:pPr>
        <w:pStyle w:val="2"/>
        <w:spacing w:after="120"/>
      </w:pPr>
      <w:bookmarkStart w:id="33" w:name="_Toc176859568"/>
      <w:r w:rsidRPr="007912AB">
        <w:t>1.8. Сведения о перспективах развития Эмитента</w:t>
      </w:r>
      <w:bookmarkEnd w:id="33"/>
    </w:p>
    <w:p w14:paraId="349CE83F" w14:textId="77777777" w:rsidR="009E6FD9" w:rsidRPr="007912AB" w:rsidRDefault="0014078B" w:rsidP="00F92A6F">
      <w:pPr>
        <w:spacing w:before="120" w:after="120"/>
        <w:rPr>
          <w:b/>
          <w:i/>
        </w:rPr>
      </w:pPr>
      <w:r w:rsidRPr="007912AB">
        <w:rPr>
          <w:b/>
          <w:i/>
        </w:rPr>
        <w:lastRenderedPageBreak/>
        <w:t>Информация не включается в Отчет эмитента за 6 месяцев.</w:t>
      </w:r>
    </w:p>
    <w:p w14:paraId="02869B6C" w14:textId="77777777" w:rsidR="009E6FD9" w:rsidRPr="007912AB" w:rsidRDefault="00383027" w:rsidP="00B03A2B">
      <w:pPr>
        <w:pStyle w:val="2"/>
        <w:spacing w:after="120"/>
      </w:pPr>
      <w:bookmarkStart w:id="34" w:name="_Toc176859569"/>
      <w:r w:rsidRPr="007912AB">
        <w:t>1.9. Сведения о рисках, связанных с деятельностью Эмитента</w:t>
      </w:r>
      <w:bookmarkEnd w:id="34"/>
    </w:p>
    <w:p w14:paraId="01052C3F" w14:textId="77777777" w:rsidR="007F1E4A" w:rsidRPr="007912AB" w:rsidRDefault="007F1E4A" w:rsidP="007F1E4A">
      <w:pPr>
        <w:spacing w:before="120" w:after="120"/>
        <w:jc w:val="both"/>
        <w:rPr>
          <w:rStyle w:val="Subst"/>
        </w:rPr>
      </w:pPr>
      <w:r w:rsidRPr="007912AB">
        <w:rPr>
          <w:rStyle w:val="Subst"/>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3E7F0E3C" w14:textId="77777777" w:rsidR="00084270" w:rsidRPr="00383027" w:rsidRDefault="00084270" w:rsidP="0014078B">
      <w:pPr>
        <w:rPr>
          <w:color w:val="00B050"/>
        </w:rPr>
      </w:pPr>
    </w:p>
    <w:p w14:paraId="2B51D7C1" w14:textId="77777777" w:rsidR="00084270" w:rsidRPr="007912AB" w:rsidRDefault="00084270" w:rsidP="00084270">
      <w:pPr>
        <w:pStyle w:val="1"/>
        <w:spacing w:before="0" w:after="0"/>
      </w:pPr>
      <w:bookmarkStart w:id="35" w:name="_Toc164951128"/>
      <w:bookmarkStart w:id="36" w:name="_Toc176859570"/>
      <w:r w:rsidRPr="007912AB">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5"/>
      <w:bookmarkEnd w:id="36"/>
    </w:p>
    <w:p w14:paraId="7DCEC42D" w14:textId="77777777" w:rsidR="00084270" w:rsidRPr="007912AB" w:rsidRDefault="00084270" w:rsidP="00B03A2B">
      <w:pPr>
        <w:pStyle w:val="2"/>
        <w:spacing w:after="120"/>
      </w:pPr>
      <w:bookmarkStart w:id="37" w:name="_Toc164951129"/>
      <w:bookmarkStart w:id="38" w:name="_Toc176859571"/>
      <w:r w:rsidRPr="007912AB">
        <w:t>2.1. Информация о лицах, входящих в состав органов управления Эмитента</w:t>
      </w:r>
      <w:bookmarkEnd w:id="37"/>
      <w:bookmarkEnd w:id="38"/>
    </w:p>
    <w:p w14:paraId="0048F3FA" w14:textId="77777777" w:rsidR="00D40052" w:rsidRPr="007912AB" w:rsidRDefault="00D40052" w:rsidP="00B03A2B">
      <w:pPr>
        <w:pStyle w:val="2"/>
        <w:spacing w:after="120"/>
        <w:jc w:val="both"/>
      </w:pPr>
      <w:bookmarkStart w:id="39" w:name="_Toc176859572"/>
      <w:r w:rsidRPr="007912AB">
        <w:t>2.1.1. Состав совета директоров Эмитента</w:t>
      </w:r>
      <w:bookmarkEnd w:id="39"/>
    </w:p>
    <w:p w14:paraId="09C47A97" w14:textId="77777777" w:rsidR="00B7517D" w:rsidRPr="007912AB" w:rsidRDefault="00084270" w:rsidP="00B03A2B">
      <w:pPr>
        <w:ind w:left="200" w:hanging="200"/>
        <w:rPr>
          <w:b/>
          <w:i/>
        </w:rPr>
      </w:pPr>
      <w:r w:rsidRPr="007912AB">
        <w:rPr>
          <w:b/>
          <w:i/>
          <w:lang w:val="en-US"/>
        </w:rPr>
        <w:t>C</w:t>
      </w:r>
      <w:r w:rsidRPr="007912AB">
        <w:rPr>
          <w:b/>
          <w:i/>
        </w:rPr>
        <w:t xml:space="preserve"> 01.01.2024 г. по 02.05.2024 г.  включительно действовал Совет </w:t>
      </w:r>
      <w:r w:rsidR="00B03A2B" w:rsidRPr="007912AB">
        <w:rPr>
          <w:b/>
          <w:i/>
        </w:rPr>
        <w:t>директоров в следующем составе:</w:t>
      </w:r>
    </w:p>
    <w:p w14:paraId="519FB23F" w14:textId="77777777" w:rsidR="00084270" w:rsidRPr="007912AB" w:rsidRDefault="00084270" w:rsidP="00084270">
      <w:r w:rsidRPr="007912AB">
        <w:t>Фамилия, имя, отчество (последнее при наличии):</w:t>
      </w:r>
      <w:r w:rsidRPr="007912AB">
        <w:rPr>
          <w:b/>
          <w:bCs/>
          <w:i/>
          <w:iCs/>
        </w:rPr>
        <w:t xml:space="preserve"> Попов Александр Валентинович</w:t>
      </w:r>
    </w:p>
    <w:p w14:paraId="7685F65D" w14:textId="77777777" w:rsidR="00084270" w:rsidRPr="007912AB" w:rsidRDefault="00084270" w:rsidP="00084270">
      <w:pPr>
        <w:rPr>
          <w:b/>
          <w:bCs/>
          <w:i/>
          <w:iCs/>
        </w:rPr>
      </w:pPr>
      <w:r w:rsidRPr="007912AB">
        <w:rPr>
          <w:b/>
          <w:bCs/>
          <w:i/>
          <w:iCs/>
        </w:rPr>
        <w:t>Председатель Совета директоров</w:t>
      </w:r>
    </w:p>
    <w:p w14:paraId="0C493663" w14:textId="77777777" w:rsidR="00084270" w:rsidRPr="007912AB" w:rsidRDefault="00084270" w:rsidP="00084270">
      <w:r w:rsidRPr="007912AB">
        <w:t>Год рождения:</w:t>
      </w:r>
      <w:r w:rsidRPr="007912AB">
        <w:rPr>
          <w:b/>
          <w:bCs/>
          <w:i/>
          <w:iCs/>
        </w:rPr>
        <w:t xml:space="preserve"> 1971</w:t>
      </w:r>
    </w:p>
    <w:p w14:paraId="6FB83D51" w14:textId="77777777" w:rsidR="00084270" w:rsidRPr="007912AB" w:rsidRDefault="00084270" w:rsidP="00084270">
      <w:r w:rsidRPr="007912AB">
        <w:t>Сведения об уровне образования, квалификации, специальности:</w:t>
      </w:r>
      <w:r w:rsidRPr="007912AB">
        <w:br/>
      </w:r>
      <w:r w:rsidRPr="007912AB">
        <w:rPr>
          <w:b/>
          <w:bCs/>
          <w:i/>
          <w:iCs/>
        </w:rPr>
        <w:t>1. Образование: Высшее, Московское высшее техническое училище имени Н.Э.Баумана Тольяттинского политехнического института;</w:t>
      </w:r>
      <w:r w:rsidRPr="007912AB">
        <w:rPr>
          <w:b/>
          <w:bCs/>
          <w:i/>
          <w:iCs/>
        </w:rPr>
        <w:br/>
        <w:t>Квалификация: Магистр;</w:t>
      </w:r>
      <w:r w:rsidRPr="007912AB">
        <w:rPr>
          <w:b/>
          <w:bCs/>
          <w:i/>
          <w:iCs/>
        </w:rPr>
        <w:br/>
        <w:t>Специальность: Инженер-механик.</w:t>
      </w:r>
      <w:r w:rsidRPr="007912AB">
        <w:rPr>
          <w:b/>
          <w:bCs/>
          <w:i/>
          <w:iCs/>
        </w:rPr>
        <w:br/>
        <w:t>2.Образование: Высшее, Саратовская Государственная Экономическая Академия;</w:t>
      </w:r>
      <w:r w:rsidRPr="007912AB">
        <w:rPr>
          <w:b/>
          <w:bCs/>
          <w:i/>
          <w:iCs/>
        </w:rPr>
        <w:br/>
        <w:t>Квалификация: Бакалавр;</w:t>
      </w:r>
      <w:r w:rsidRPr="007912AB">
        <w:rPr>
          <w:b/>
          <w:bCs/>
          <w:i/>
          <w:iCs/>
        </w:rPr>
        <w:br/>
        <w:t>Специальность: Бухгалтер-аудитор.</w:t>
      </w:r>
    </w:p>
    <w:p w14:paraId="0A1545F7" w14:textId="77777777" w:rsidR="00084270" w:rsidRPr="007912AB" w:rsidRDefault="00084270"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6D29B9D1" w14:textId="77777777" w:rsidR="00084270" w:rsidRPr="007912AB" w:rsidRDefault="00084270" w:rsidP="00084270"/>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0C0C41C7" w14:textId="77777777" w:rsidTr="00B7517D">
        <w:tc>
          <w:tcPr>
            <w:tcW w:w="2592" w:type="dxa"/>
            <w:gridSpan w:val="2"/>
            <w:tcBorders>
              <w:top w:val="double" w:sz="6" w:space="0" w:color="auto"/>
              <w:left w:val="double" w:sz="6" w:space="0" w:color="auto"/>
              <w:bottom w:val="single" w:sz="6" w:space="0" w:color="auto"/>
              <w:right w:val="single" w:sz="6" w:space="0" w:color="auto"/>
            </w:tcBorders>
          </w:tcPr>
          <w:p w14:paraId="74CA83C1" w14:textId="77777777" w:rsidR="00084270" w:rsidRPr="007912AB" w:rsidRDefault="00084270" w:rsidP="00084270">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182D74A2" w14:textId="77777777" w:rsidR="00084270" w:rsidRPr="007912AB" w:rsidRDefault="00084270" w:rsidP="00084270">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2E02586" w14:textId="77777777" w:rsidR="00084270" w:rsidRPr="007912AB" w:rsidRDefault="00084270" w:rsidP="00084270">
            <w:r w:rsidRPr="007912AB">
              <w:t>Должность</w:t>
            </w:r>
          </w:p>
        </w:tc>
      </w:tr>
      <w:tr w:rsidR="007912AB" w:rsidRPr="007912AB" w14:paraId="05C64D48" w14:textId="77777777" w:rsidTr="00B7517D">
        <w:tc>
          <w:tcPr>
            <w:tcW w:w="1332" w:type="dxa"/>
            <w:tcBorders>
              <w:top w:val="single" w:sz="6" w:space="0" w:color="auto"/>
              <w:left w:val="double" w:sz="6" w:space="0" w:color="auto"/>
              <w:bottom w:val="single" w:sz="6" w:space="0" w:color="auto"/>
              <w:right w:val="single" w:sz="6" w:space="0" w:color="auto"/>
            </w:tcBorders>
          </w:tcPr>
          <w:p w14:paraId="4D441655" w14:textId="77777777" w:rsidR="00084270" w:rsidRPr="007912AB" w:rsidRDefault="00084270" w:rsidP="00084270">
            <w:r w:rsidRPr="007912AB">
              <w:t>с</w:t>
            </w:r>
          </w:p>
        </w:tc>
        <w:tc>
          <w:tcPr>
            <w:tcW w:w="1260" w:type="dxa"/>
            <w:tcBorders>
              <w:top w:val="single" w:sz="6" w:space="0" w:color="auto"/>
              <w:left w:val="single" w:sz="6" w:space="0" w:color="auto"/>
              <w:bottom w:val="single" w:sz="6" w:space="0" w:color="auto"/>
              <w:right w:val="single" w:sz="6" w:space="0" w:color="auto"/>
            </w:tcBorders>
          </w:tcPr>
          <w:p w14:paraId="481986B5" w14:textId="77777777" w:rsidR="00084270" w:rsidRPr="007912AB" w:rsidRDefault="00084270" w:rsidP="00084270">
            <w:r w:rsidRPr="007912AB">
              <w:t>по</w:t>
            </w:r>
          </w:p>
        </w:tc>
        <w:tc>
          <w:tcPr>
            <w:tcW w:w="3980" w:type="dxa"/>
            <w:tcBorders>
              <w:top w:val="single" w:sz="6" w:space="0" w:color="auto"/>
              <w:left w:val="single" w:sz="6" w:space="0" w:color="auto"/>
              <w:bottom w:val="single" w:sz="6" w:space="0" w:color="auto"/>
              <w:right w:val="single" w:sz="6" w:space="0" w:color="auto"/>
            </w:tcBorders>
          </w:tcPr>
          <w:p w14:paraId="1651A0B4" w14:textId="77777777" w:rsidR="00084270" w:rsidRPr="007912AB" w:rsidRDefault="00084270" w:rsidP="00084270"/>
        </w:tc>
        <w:tc>
          <w:tcPr>
            <w:tcW w:w="2680" w:type="dxa"/>
            <w:tcBorders>
              <w:top w:val="single" w:sz="6" w:space="0" w:color="auto"/>
              <w:left w:val="single" w:sz="6" w:space="0" w:color="auto"/>
              <w:bottom w:val="single" w:sz="6" w:space="0" w:color="auto"/>
              <w:right w:val="double" w:sz="6" w:space="0" w:color="auto"/>
            </w:tcBorders>
          </w:tcPr>
          <w:p w14:paraId="548ECFCA" w14:textId="77777777" w:rsidR="00084270" w:rsidRPr="007912AB" w:rsidRDefault="00084270" w:rsidP="00084270"/>
        </w:tc>
      </w:tr>
      <w:tr w:rsidR="007912AB" w:rsidRPr="007912AB" w14:paraId="0BB8B007" w14:textId="77777777" w:rsidTr="00B7517D">
        <w:tc>
          <w:tcPr>
            <w:tcW w:w="1332" w:type="dxa"/>
            <w:tcBorders>
              <w:top w:val="single" w:sz="6" w:space="0" w:color="auto"/>
              <w:left w:val="double" w:sz="6" w:space="0" w:color="auto"/>
              <w:bottom w:val="single" w:sz="6" w:space="0" w:color="auto"/>
              <w:right w:val="single" w:sz="6" w:space="0" w:color="auto"/>
            </w:tcBorders>
          </w:tcPr>
          <w:p w14:paraId="238F6EEB" w14:textId="77777777" w:rsidR="00084270" w:rsidRPr="007912AB" w:rsidRDefault="00084270" w:rsidP="00084270">
            <w:r w:rsidRPr="007912AB">
              <w:t>2020</w:t>
            </w:r>
          </w:p>
        </w:tc>
        <w:tc>
          <w:tcPr>
            <w:tcW w:w="1260" w:type="dxa"/>
            <w:tcBorders>
              <w:top w:val="single" w:sz="6" w:space="0" w:color="auto"/>
              <w:left w:val="single" w:sz="6" w:space="0" w:color="auto"/>
              <w:bottom w:val="single" w:sz="6" w:space="0" w:color="auto"/>
              <w:right w:val="single" w:sz="6" w:space="0" w:color="auto"/>
            </w:tcBorders>
          </w:tcPr>
          <w:p w14:paraId="509EE3D8" w14:textId="77777777" w:rsidR="00084270" w:rsidRPr="007912AB" w:rsidRDefault="00084270" w:rsidP="00084270">
            <w:r w:rsidRPr="007912AB">
              <w:t>н.в.</w:t>
            </w:r>
          </w:p>
        </w:tc>
        <w:tc>
          <w:tcPr>
            <w:tcW w:w="3980" w:type="dxa"/>
            <w:tcBorders>
              <w:top w:val="single" w:sz="6" w:space="0" w:color="auto"/>
              <w:left w:val="single" w:sz="6" w:space="0" w:color="auto"/>
              <w:bottom w:val="single" w:sz="6" w:space="0" w:color="auto"/>
              <w:right w:val="single" w:sz="6" w:space="0" w:color="auto"/>
            </w:tcBorders>
          </w:tcPr>
          <w:p w14:paraId="7A97B154" w14:textId="77777777" w:rsidR="00084270" w:rsidRPr="007912AB" w:rsidRDefault="00084270" w:rsidP="00084270">
            <w:r w:rsidRPr="007912AB">
              <w:t>Международная компания публичное акционерное общество «Объединенная компания «РУСАЛ»»  МКПАО «ОК РУСАЛ»</w:t>
            </w:r>
          </w:p>
        </w:tc>
        <w:tc>
          <w:tcPr>
            <w:tcW w:w="2680" w:type="dxa"/>
            <w:tcBorders>
              <w:top w:val="single" w:sz="6" w:space="0" w:color="auto"/>
              <w:left w:val="single" w:sz="6" w:space="0" w:color="auto"/>
              <w:bottom w:val="single" w:sz="6" w:space="0" w:color="auto"/>
              <w:right w:val="double" w:sz="6" w:space="0" w:color="auto"/>
            </w:tcBorders>
          </w:tcPr>
          <w:p w14:paraId="287AD7E2" w14:textId="77777777" w:rsidR="00084270" w:rsidRPr="007912AB" w:rsidRDefault="00084270" w:rsidP="00084270">
            <w:r w:rsidRPr="007912AB">
              <w:t>Директор по финансам</w:t>
            </w:r>
          </w:p>
        </w:tc>
      </w:tr>
      <w:tr w:rsidR="007912AB" w:rsidRPr="007912AB" w14:paraId="39086FB8" w14:textId="77777777" w:rsidTr="00B7517D">
        <w:tc>
          <w:tcPr>
            <w:tcW w:w="1332" w:type="dxa"/>
            <w:tcBorders>
              <w:top w:val="single" w:sz="6" w:space="0" w:color="auto"/>
              <w:left w:val="double" w:sz="6" w:space="0" w:color="auto"/>
              <w:bottom w:val="single" w:sz="6" w:space="0" w:color="auto"/>
              <w:right w:val="single" w:sz="6" w:space="0" w:color="auto"/>
            </w:tcBorders>
          </w:tcPr>
          <w:p w14:paraId="4745B57D" w14:textId="77777777" w:rsidR="00084270" w:rsidRPr="007912AB" w:rsidRDefault="00084270" w:rsidP="00084270">
            <w:r w:rsidRPr="007912AB">
              <w:t>2020</w:t>
            </w:r>
          </w:p>
        </w:tc>
        <w:tc>
          <w:tcPr>
            <w:tcW w:w="1260" w:type="dxa"/>
            <w:tcBorders>
              <w:top w:val="single" w:sz="6" w:space="0" w:color="auto"/>
              <w:left w:val="single" w:sz="6" w:space="0" w:color="auto"/>
              <w:bottom w:val="single" w:sz="6" w:space="0" w:color="auto"/>
              <w:right w:val="single" w:sz="6" w:space="0" w:color="auto"/>
            </w:tcBorders>
          </w:tcPr>
          <w:p w14:paraId="5850580C" w14:textId="77777777" w:rsidR="00084270" w:rsidRPr="007912AB" w:rsidRDefault="00084270" w:rsidP="00084270">
            <w:r w:rsidRPr="007912AB">
              <w:t>н.в.</w:t>
            </w:r>
          </w:p>
        </w:tc>
        <w:tc>
          <w:tcPr>
            <w:tcW w:w="3980" w:type="dxa"/>
            <w:tcBorders>
              <w:top w:val="single" w:sz="6" w:space="0" w:color="auto"/>
              <w:left w:val="single" w:sz="6" w:space="0" w:color="auto"/>
              <w:bottom w:val="single" w:sz="6" w:space="0" w:color="auto"/>
              <w:right w:val="single" w:sz="6" w:space="0" w:color="auto"/>
            </w:tcBorders>
          </w:tcPr>
          <w:p w14:paraId="1D4EA3D2" w14:textId="77777777" w:rsidR="00084270" w:rsidRPr="007912AB" w:rsidRDefault="00084270" w:rsidP="00084270">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6CEF727F" w14:textId="77777777" w:rsidR="00084270" w:rsidRPr="007912AB" w:rsidRDefault="00084270" w:rsidP="00084270">
            <w:r w:rsidRPr="007912AB">
              <w:t>Директор по финансам</w:t>
            </w:r>
          </w:p>
        </w:tc>
      </w:tr>
      <w:tr w:rsidR="00B7517D" w:rsidRPr="007912AB" w14:paraId="464C8DD2" w14:textId="77777777" w:rsidTr="00B7517D">
        <w:tc>
          <w:tcPr>
            <w:tcW w:w="1332" w:type="dxa"/>
            <w:tcBorders>
              <w:top w:val="single" w:sz="6" w:space="0" w:color="auto"/>
              <w:left w:val="double" w:sz="6" w:space="0" w:color="auto"/>
              <w:bottom w:val="double" w:sz="6" w:space="0" w:color="auto"/>
              <w:right w:val="single" w:sz="6" w:space="0" w:color="auto"/>
            </w:tcBorders>
          </w:tcPr>
          <w:p w14:paraId="13B2A9CF" w14:textId="77777777" w:rsidR="00084270" w:rsidRPr="007912AB" w:rsidRDefault="00084270" w:rsidP="00084270">
            <w:r w:rsidRPr="007912AB">
              <w:t>2023</w:t>
            </w:r>
          </w:p>
        </w:tc>
        <w:tc>
          <w:tcPr>
            <w:tcW w:w="1260" w:type="dxa"/>
            <w:tcBorders>
              <w:top w:val="single" w:sz="6" w:space="0" w:color="auto"/>
              <w:left w:val="single" w:sz="6" w:space="0" w:color="auto"/>
              <w:bottom w:val="double" w:sz="6" w:space="0" w:color="auto"/>
              <w:right w:val="single" w:sz="6" w:space="0" w:color="auto"/>
            </w:tcBorders>
          </w:tcPr>
          <w:p w14:paraId="48291402" w14:textId="77777777" w:rsidR="00084270" w:rsidRPr="007912AB" w:rsidRDefault="00084270" w:rsidP="00084270">
            <w:r w:rsidRPr="007912AB">
              <w:t>н.в.</w:t>
            </w:r>
          </w:p>
        </w:tc>
        <w:tc>
          <w:tcPr>
            <w:tcW w:w="3980" w:type="dxa"/>
            <w:tcBorders>
              <w:top w:val="single" w:sz="6" w:space="0" w:color="auto"/>
              <w:left w:val="single" w:sz="6" w:space="0" w:color="auto"/>
              <w:bottom w:val="double" w:sz="6" w:space="0" w:color="auto"/>
              <w:right w:val="single" w:sz="6" w:space="0" w:color="auto"/>
            </w:tcBorders>
          </w:tcPr>
          <w:p w14:paraId="6AF17833" w14:textId="77777777" w:rsidR="00084270" w:rsidRPr="007912AB" w:rsidRDefault="00084270" w:rsidP="00084270">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4C9D36CF" w14:textId="77777777" w:rsidR="00084270" w:rsidRPr="007912AB" w:rsidRDefault="00084270" w:rsidP="00084270">
            <w:r w:rsidRPr="007912AB">
              <w:t>Председатель Совета директоров</w:t>
            </w:r>
          </w:p>
        </w:tc>
      </w:tr>
    </w:tbl>
    <w:p w14:paraId="01E99D57" w14:textId="77777777" w:rsidR="00084270" w:rsidRPr="007912AB" w:rsidRDefault="00084270" w:rsidP="00084270"/>
    <w:p w14:paraId="7A45C33B" w14:textId="77777777" w:rsidR="00084270" w:rsidRPr="007912AB" w:rsidRDefault="00084270"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615FAA37" w14:textId="77777777" w:rsidR="00084270" w:rsidRPr="007912AB" w:rsidRDefault="00084270"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2E11F399" w14:textId="77777777" w:rsidR="00084270" w:rsidRPr="007912AB" w:rsidRDefault="00084270" w:rsidP="00165011">
      <w:pPr>
        <w:jc w:val="both"/>
        <w:rPr>
          <w:bCs/>
          <w:iCs/>
        </w:rPr>
      </w:pPr>
      <w:r w:rsidRPr="007912AB">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w:t>
      </w:r>
      <w:r w:rsidRPr="007912AB">
        <w:lastRenderedPageBreak/>
        <w:t>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01BAF27A" w14:textId="77777777" w:rsidR="00084270" w:rsidRPr="007912AB" w:rsidRDefault="00084270"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7BF4E724" w14:textId="77777777" w:rsidR="00084270" w:rsidRPr="007912AB" w:rsidRDefault="00084270"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7D545274" w14:textId="77777777" w:rsidR="00084270" w:rsidRPr="007912AB" w:rsidRDefault="00084270"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26EC1F28" w14:textId="77777777" w:rsidR="00084270" w:rsidRPr="007912AB" w:rsidRDefault="00084270"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4B74147A" w14:textId="77777777" w:rsidR="00084270" w:rsidRPr="007912AB" w:rsidRDefault="00084270"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Комитета по аудиту.</w:t>
      </w:r>
    </w:p>
    <w:p w14:paraId="3F426915" w14:textId="77777777" w:rsidR="00084270" w:rsidRPr="007912AB" w:rsidRDefault="00084270" w:rsidP="00084270"/>
    <w:p w14:paraId="71C61F85" w14:textId="77777777" w:rsidR="00084270" w:rsidRPr="007912AB" w:rsidRDefault="00084270" w:rsidP="00084270">
      <w:pPr>
        <w:rPr>
          <w:b/>
          <w:bCs/>
          <w:i/>
          <w:iCs/>
        </w:rPr>
      </w:pPr>
      <w:r w:rsidRPr="007912AB">
        <w:t>Фамилия, имя, отчество (последнее при наличии):</w:t>
      </w:r>
      <w:r w:rsidRPr="007912AB">
        <w:rPr>
          <w:b/>
          <w:bCs/>
          <w:i/>
          <w:iCs/>
        </w:rPr>
        <w:t xml:space="preserve"> Николаенко Илья Николаевич</w:t>
      </w:r>
    </w:p>
    <w:p w14:paraId="58B429CD" w14:textId="77777777" w:rsidR="00084270" w:rsidRPr="007912AB" w:rsidRDefault="00084270" w:rsidP="00084270">
      <w:r w:rsidRPr="007912AB">
        <w:t>Год рождения:</w:t>
      </w:r>
      <w:r w:rsidRPr="007912AB">
        <w:rPr>
          <w:b/>
          <w:bCs/>
          <w:i/>
          <w:iCs/>
        </w:rPr>
        <w:t xml:space="preserve"> 1988</w:t>
      </w:r>
    </w:p>
    <w:p w14:paraId="12B47A50" w14:textId="77777777" w:rsidR="00084270" w:rsidRPr="007912AB" w:rsidRDefault="00084270" w:rsidP="00084270">
      <w:pPr>
        <w:rPr>
          <w:b/>
          <w:bCs/>
          <w:i/>
          <w:iCs/>
        </w:rPr>
      </w:pPr>
      <w:r w:rsidRPr="007912AB">
        <w:t>Сведения об уровне образования, квалификации, специальности:</w:t>
      </w:r>
      <w:r w:rsidRPr="007912AB">
        <w:br/>
      </w:r>
      <w:r w:rsidRPr="007912AB">
        <w:rPr>
          <w:b/>
          <w:bCs/>
          <w:i/>
          <w:iCs/>
        </w:rPr>
        <w:t>Образование: Высшее, НОУ ВПО «Институт иностранных языков»;</w:t>
      </w:r>
      <w:r w:rsidRPr="007912AB">
        <w:rPr>
          <w:b/>
          <w:bCs/>
          <w:i/>
          <w:iCs/>
        </w:rPr>
        <w:br/>
        <w:t>Квалификация: Юрист;</w:t>
      </w:r>
      <w:r w:rsidRPr="007912AB">
        <w:rPr>
          <w:b/>
          <w:bCs/>
          <w:i/>
          <w:iCs/>
        </w:rPr>
        <w:br/>
        <w:t>Специальность: Юриспруденция</w:t>
      </w:r>
    </w:p>
    <w:p w14:paraId="30C50490" w14:textId="77777777" w:rsidR="00084270" w:rsidRPr="007912AB" w:rsidRDefault="00084270"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114CD651" w14:textId="77777777" w:rsidR="00084270" w:rsidRPr="007912AB" w:rsidRDefault="00084270" w:rsidP="00084270">
      <w:pPr>
        <w:rPr>
          <w:bCs/>
          <w:iCs/>
        </w:rPr>
      </w:pPr>
    </w:p>
    <w:tbl>
      <w:tblPr>
        <w:tblW w:w="9252" w:type="dxa"/>
        <w:tblLayout w:type="fixed"/>
        <w:tblCellMar>
          <w:left w:w="72" w:type="dxa"/>
          <w:right w:w="72" w:type="dxa"/>
        </w:tblCellMar>
        <w:tblLook w:val="0000" w:firstRow="0" w:lastRow="0" w:firstColumn="0" w:lastColumn="0" w:noHBand="0" w:noVBand="0"/>
      </w:tblPr>
      <w:tblGrid>
        <w:gridCol w:w="970"/>
        <w:gridCol w:w="992"/>
        <w:gridCol w:w="4610"/>
        <w:gridCol w:w="2680"/>
      </w:tblGrid>
      <w:tr w:rsidR="007912AB" w:rsidRPr="007912AB" w14:paraId="1831B53D" w14:textId="77777777" w:rsidTr="00B7517D">
        <w:tc>
          <w:tcPr>
            <w:tcW w:w="1962" w:type="dxa"/>
            <w:gridSpan w:val="2"/>
            <w:tcBorders>
              <w:top w:val="double" w:sz="6" w:space="0" w:color="auto"/>
              <w:left w:val="double" w:sz="6" w:space="0" w:color="auto"/>
              <w:bottom w:val="single" w:sz="6" w:space="0" w:color="auto"/>
              <w:right w:val="single" w:sz="6" w:space="0" w:color="auto"/>
            </w:tcBorders>
          </w:tcPr>
          <w:p w14:paraId="4BC69846" w14:textId="77777777" w:rsidR="00084270" w:rsidRPr="007912AB" w:rsidRDefault="00084270" w:rsidP="00084270">
            <w:r w:rsidRPr="007912AB">
              <w:t>Период</w:t>
            </w:r>
          </w:p>
        </w:tc>
        <w:tc>
          <w:tcPr>
            <w:tcW w:w="4610" w:type="dxa"/>
            <w:tcBorders>
              <w:top w:val="double" w:sz="6" w:space="0" w:color="auto"/>
              <w:left w:val="single" w:sz="6" w:space="0" w:color="auto"/>
              <w:bottom w:val="single" w:sz="6" w:space="0" w:color="auto"/>
              <w:right w:val="single" w:sz="6" w:space="0" w:color="auto"/>
            </w:tcBorders>
          </w:tcPr>
          <w:p w14:paraId="1CCC8DC6" w14:textId="77777777" w:rsidR="00084270" w:rsidRPr="007912AB" w:rsidRDefault="00084270" w:rsidP="00084270">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E679E52" w14:textId="77777777" w:rsidR="00084270" w:rsidRPr="007912AB" w:rsidRDefault="00084270" w:rsidP="00084270">
            <w:r w:rsidRPr="007912AB">
              <w:t>Должность</w:t>
            </w:r>
          </w:p>
        </w:tc>
      </w:tr>
      <w:tr w:rsidR="007912AB" w:rsidRPr="007912AB" w14:paraId="2FD86DEB" w14:textId="77777777" w:rsidTr="00B7517D">
        <w:tc>
          <w:tcPr>
            <w:tcW w:w="970" w:type="dxa"/>
            <w:tcBorders>
              <w:top w:val="single" w:sz="6" w:space="0" w:color="auto"/>
              <w:left w:val="double" w:sz="6" w:space="0" w:color="auto"/>
              <w:bottom w:val="single" w:sz="6" w:space="0" w:color="auto"/>
              <w:right w:val="single" w:sz="6" w:space="0" w:color="auto"/>
            </w:tcBorders>
          </w:tcPr>
          <w:p w14:paraId="4602ABF8" w14:textId="77777777" w:rsidR="00084270" w:rsidRPr="007912AB" w:rsidRDefault="00084270" w:rsidP="00084270">
            <w:r w:rsidRPr="007912AB">
              <w:t>с</w:t>
            </w:r>
          </w:p>
        </w:tc>
        <w:tc>
          <w:tcPr>
            <w:tcW w:w="992" w:type="dxa"/>
            <w:tcBorders>
              <w:top w:val="single" w:sz="6" w:space="0" w:color="auto"/>
              <w:left w:val="single" w:sz="6" w:space="0" w:color="auto"/>
              <w:bottom w:val="single" w:sz="6" w:space="0" w:color="auto"/>
              <w:right w:val="single" w:sz="6" w:space="0" w:color="auto"/>
            </w:tcBorders>
          </w:tcPr>
          <w:p w14:paraId="6F8C1585" w14:textId="77777777" w:rsidR="00084270" w:rsidRPr="007912AB" w:rsidRDefault="00084270" w:rsidP="00084270">
            <w:r w:rsidRPr="007912AB">
              <w:t>по</w:t>
            </w:r>
          </w:p>
        </w:tc>
        <w:tc>
          <w:tcPr>
            <w:tcW w:w="4610" w:type="dxa"/>
            <w:tcBorders>
              <w:top w:val="single" w:sz="6" w:space="0" w:color="auto"/>
              <w:left w:val="single" w:sz="6" w:space="0" w:color="auto"/>
              <w:bottom w:val="single" w:sz="6" w:space="0" w:color="auto"/>
              <w:right w:val="single" w:sz="6" w:space="0" w:color="auto"/>
            </w:tcBorders>
          </w:tcPr>
          <w:p w14:paraId="6C2273A5" w14:textId="77777777" w:rsidR="00084270" w:rsidRPr="007912AB" w:rsidRDefault="00084270" w:rsidP="00084270"/>
        </w:tc>
        <w:tc>
          <w:tcPr>
            <w:tcW w:w="2680" w:type="dxa"/>
            <w:tcBorders>
              <w:top w:val="single" w:sz="6" w:space="0" w:color="auto"/>
              <w:left w:val="single" w:sz="6" w:space="0" w:color="auto"/>
              <w:bottom w:val="single" w:sz="6" w:space="0" w:color="auto"/>
              <w:right w:val="double" w:sz="6" w:space="0" w:color="auto"/>
            </w:tcBorders>
          </w:tcPr>
          <w:p w14:paraId="00BB632D" w14:textId="77777777" w:rsidR="00084270" w:rsidRPr="007912AB" w:rsidRDefault="00084270" w:rsidP="00084270"/>
        </w:tc>
      </w:tr>
      <w:tr w:rsidR="007912AB" w:rsidRPr="007912AB" w14:paraId="5D84612C" w14:textId="77777777" w:rsidTr="00B7517D">
        <w:tc>
          <w:tcPr>
            <w:tcW w:w="970" w:type="dxa"/>
            <w:tcBorders>
              <w:top w:val="single" w:sz="6" w:space="0" w:color="auto"/>
              <w:left w:val="double" w:sz="6" w:space="0" w:color="auto"/>
              <w:bottom w:val="single" w:sz="6" w:space="0" w:color="auto"/>
              <w:right w:val="single" w:sz="6" w:space="0" w:color="auto"/>
            </w:tcBorders>
          </w:tcPr>
          <w:p w14:paraId="1CFDAF89" w14:textId="77777777" w:rsidR="00084270" w:rsidRPr="007912AB" w:rsidRDefault="00084270" w:rsidP="00084270">
            <w:r w:rsidRPr="007912AB">
              <w:t>2015</w:t>
            </w:r>
          </w:p>
        </w:tc>
        <w:tc>
          <w:tcPr>
            <w:tcW w:w="992" w:type="dxa"/>
            <w:tcBorders>
              <w:top w:val="single" w:sz="6" w:space="0" w:color="auto"/>
              <w:left w:val="single" w:sz="6" w:space="0" w:color="auto"/>
              <w:bottom w:val="single" w:sz="6" w:space="0" w:color="auto"/>
              <w:right w:val="single" w:sz="6" w:space="0" w:color="auto"/>
            </w:tcBorders>
          </w:tcPr>
          <w:p w14:paraId="4B43CD9C" w14:textId="77777777" w:rsidR="00084270" w:rsidRPr="007912AB" w:rsidRDefault="00084270" w:rsidP="00084270">
            <w:r w:rsidRPr="007912AB">
              <w:t>н.в.</w:t>
            </w:r>
          </w:p>
        </w:tc>
        <w:tc>
          <w:tcPr>
            <w:tcW w:w="4610" w:type="dxa"/>
            <w:tcBorders>
              <w:top w:val="single" w:sz="6" w:space="0" w:color="auto"/>
              <w:left w:val="single" w:sz="6" w:space="0" w:color="auto"/>
              <w:bottom w:val="single" w:sz="6" w:space="0" w:color="auto"/>
              <w:right w:val="single" w:sz="6" w:space="0" w:color="auto"/>
            </w:tcBorders>
          </w:tcPr>
          <w:p w14:paraId="0333A9A9" w14:textId="77777777" w:rsidR="00084270" w:rsidRPr="007912AB" w:rsidRDefault="00084270" w:rsidP="00084270">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70007B3A" w14:textId="77777777" w:rsidR="00084270" w:rsidRPr="007912AB" w:rsidRDefault="00084270" w:rsidP="00084270">
            <w:r w:rsidRPr="007912AB">
              <w:t>Начальник отдела корпоративных структур</w:t>
            </w:r>
          </w:p>
        </w:tc>
      </w:tr>
      <w:tr w:rsidR="007912AB" w:rsidRPr="007912AB" w14:paraId="34DDE6F8" w14:textId="77777777" w:rsidTr="00B7517D">
        <w:tc>
          <w:tcPr>
            <w:tcW w:w="970" w:type="dxa"/>
            <w:tcBorders>
              <w:top w:val="single" w:sz="6" w:space="0" w:color="auto"/>
              <w:left w:val="double" w:sz="6" w:space="0" w:color="auto"/>
              <w:bottom w:val="single" w:sz="6" w:space="0" w:color="auto"/>
              <w:right w:val="single" w:sz="6" w:space="0" w:color="auto"/>
            </w:tcBorders>
          </w:tcPr>
          <w:p w14:paraId="3A90C48E" w14:textId="77777777" w:rsidR="00084270" w:rsidRPr="007912AB" w:rsidRDefault="00084270" w:rsidP="00084270">
            <w:r w:rsidRPr="007912AB">
              <w:t>2017</w:t>
            </w:r>
          </w:p>
        </w:tc>
        <w:tc>
          <w:tcPr>
            <w:tcW w:w="992" w:type="dxa"/>
            <w:tcBorders>
              <w:top w:val="single" w:sz="6" w:space="0" w:color="auto"/>
              <w:left w:val="single" w:sz="6" w:space="0" w:color="auto"/>
              <w:bottom w:val="single" w:sz="6" w:space="0" w:color="auto"/>
              <w:right w:val="single" w:sz="6" w:space="0" w:color="auto"/>
            </w:tcBorders>
          </w:tcPr>
          <w:p w14:paraId="5ED140D1" w14:textId="77777777" w:rsidR="00084270" w:rsidRPr="007912AB" w:rsidRDefault="00084270" w:rsidP="00084270">
            <w:r w:rsidRPr="007912AB">
              <w:t>н.в.</w:t>
            </w:r>
          </w:p>
        </w:tc>
        <w:tc>
          <w:tcPr>
            <w:tcW w:w="4610" w:type="dxa"/>
            <w:tcBorders>
              <w:top w:val="single" w:sz="6" w:space="0" w:color="auto"/>
              <w:left w:val="single" w:sz="6" w:space="0" w:color="auto"/>
              <w:bottom w:val="single" w:sz="6" w:space="0" w:color="auto"/>
              <w:right w:val="single" w:sz="6" w:space="0" w:color="auto"/>
            </w:tcBorders>
          </w:tcPr>
          <w:p w14:paraId="1CB08BD6" w14:textId="77777777" w:rsidR="00084270" w:rsidRPr="007912AB" w:rsidRDefault="00084270" w:rsidP="00084270">
            <w:r w:rsidRPr="007912AB">
              <w:t>Общество с ограниченной ответственностью «Научно - технический центр» (ООО  «НТЦ»)</w:t>
            </w:r>
          </w:p>
        </w:tc>
        <w:tc>
          <w:tcPr>
            <w:tcW w:w="2680" w:type="dxa"/>
            <w:tcBorders>
              <w:top w:val="single" w:sz="6" w:space="0" w:color="auto"/>
              <w:left w:val="single" w:sz="6" w:space="0" w:color="auto"/>
              <w:bottom w:val="single" w:sz="6" w:space="0" w:color="auto"/>
              <w:right w:val="double" w:sz="6" w:space="0" w:color="auto"/>
            </w:tcBorders>
          </w:tcPr>
          <w:p w14:paraId="3BF15886" w14:textId="77777777" w:rsidR="00084270" w:rsidRPr="007912AB" w:rsidRDefault="00084270" w:rsidP="00084270">
            <w:r w:rsidRPr="007912AB">
              <w:t>Генеральный директор</w:t>
            </w:r>
          </w:p>
        </w:tc>
      </w:tr>
      <w:tr w:rsidR="007912AB" w:rsidRPr="007912AB" w14:paraId="69DF9B92" w14:textId="77777777" w:rsidTr="00B7517D">
        <w:tc>
          <w:tcPr>
            <w:tcW w:w="970" w:type="dxa"/>
            <w:tcBorders>
              <w:top w:val="single" w:sz="6" w:space="0" w:color="auto"/>
              <w:left w:val="double" w:sz="6" w:space="0" w:color="auto"/>
              <w:bottom w:val="single" w:sz="6" w:space="0" w:color="auto"/>
              <w:right w:val="single" w:sz="6" w:space="0" w:color="auto"/>
            </w:tcBorders>
          </w:tcPr>
          <w:p w14:paraId="3FF28D36" w14:textId="77777777" w:rsidR="00084270" w:rsidRPr="007912AB" w:rsidRDefault="00084270" w:rsidP="00084270">
            <w:r w:rsidRPr="007912AB">
              <w:t>2022</w:t>
            </w:r>
          </w:p>
        </w:tc>
        <w:tc>
          <w:tcPr>
            <w:tcW w:w="992" w:type="dxa"/>
            <w:tcBorders>
              <w:top w:val="single" w:sz="6" w:space="0" w:color="auto"/>
              <w:left w:val="single" w:sz="6" w:space="0" w:color="auto"/>
              <w:bottom w:val="single" w:sz="6" w:space="0" w:color="auto"/>
              <w:right w:val="single" w:sz="6" w:space="0" w:color="auto"/>
            </w:tcBorders>
          </w:tcPr>
          <w:p w14:paraId="572037A4" w14:textId="77777777" w:rsidR="00084270" w:rsidRPr="007912AB" w:rsidRDefault="00084270" w:rsidP="00084270">
            <w:r w:rsidRPr="007912AB">
              <w:t>н.в.</w:t>
            </w:r>
          </w:p>
        </w:tc>
        <w:tc>
          <w:tcPr>
            <w:tcW w:w="4610" w:type="dxa"/>
            <w:tcBorders>
              <w:top w:val="single" w:sz="6" w:space="0" w:color="auto"/>
              <w:left w:val="single" w:sz="6" w:space="0" w:color="auto"/>
              <w:bottom w:val="single" w:sz="6" w:space="0" w:color="auto"/>
              <w:right w:val="single" w:sz="6" w:space="0" w:color="auto"/>
            </w:tcBorders>
          </w:tcPr>
          <w:p w14:paraId="0A03856B" w14:textId="77777777" w:rsidR="00084270" w:rsidRPr="007912AB" w:rsidRDefault="00084270" w:rsidP="00084270">
            <w:r w:rsidRPr="007912AB">
              <w:t>Общество с ограниченной ответственностью «Русская инжиниринговая компания» (ООО  «РУС-Инжиниринг»)</w:t>
            </w:r>
          </w:p>
        </w:tc>
        <w:tc>
          <w:tcPr>
            <w:tcW w:w="2680" w:type="dxa"/>
            <w:tcBorders>
              <w:top w:val="single" w:sz="6" w:space="0" w:color="auto"/>
              <w:left w:val="single" w:sz="6" w:space="0" w:color="auto"/>
              <w:bottom w:val="single" w:sz="6" w:space="0" w:color="auto"/>
              <w:right w:val="double" w:sz="6" w:space="0" w:color="auto"/>
            </w:tcBorders>
          </w:tcPr>
          <w:p w14:paraId="4422107E" w14:textId="77777777" w:rsidR="00084270" w:rsidRPr="007912AB" w:rsidRDefault="00084270" w:rsidP="00084270">
            <w:r w:rsidRPr="007912AB">
              <w:t>Генеральный директор</w:t>
            </w:r>
          </w:p>
        </w:tc>
      </w:tr>
      <w:tr w:rsidR="007912AB" w:rsidRPr="007912AB" w14:paraId="0AA60C4C" w14:textId="77777777" w:rsidTr="00B7517D">
        <w:tc>
          <w:tcPr>
            <w:tcW w:w="970" w:type="dxa"/>
            <w:tcBorders>
              <w:top w:val="single" w:sz="6" w:space="0" w:color="auto"/>
              <w:left w:val="double" w:sz="6" w:space="0" w:color="auto"/>
              <w:bottom w:val="single" w:sz="6" w:space="0" w:color="auto"/>
              <w:right w:val="single" w:sz="6" w:space="0" w:color="auto"/>
            </w:tcBorders>
          </w:tcPr>
          <w:p w14:paraId="42601C29" w14:textId="77777777" w:rsidR="00084270" w:rsidRPr="007912AB" w:rsidRDefault="00084270" w:rsidP="00084270">
            <w:r w:rsidRPr="007912AB">
              <w:t>2023</w:t>
            </w:r>
          </w:p>
        </w:tc>
        <w:tc>
          <w:tcPr>
            <w:tcW w:w="992" w:type="dxa"/>
            <w:tcBorders>
              <w:top w:val="single" w:sz="6" w:space="0" w:color="auto"/>
              <w:left w:val="single" w:sz="6" w:space="0" w:color="auto"/>
              <w:bottom w:val="single" w:sz="6" w:space="0" w:color="auto"/>
              <w:right w:val="single" w:sz="6" w:space="0" w:color="auto"/>
            </w:tcBorders>
          </w:tcPr>
          <w:p w14:paraId="7C252EDA" w14:textId="77777777" w:rsidR="00084270" w:rsidRPr="007912AB" w:rsidRDefault="00084270" w:rsidP="00084270">
            <w:r w:rsidRPr="007912AB">
              <w:t>н.в.</w:t>
            </w:r>
          </w:p>
        </w:tc>
        <w:tc>
          <w:tcPr>
            <w:tcW w:w="4610" w:type="dxa"/>
            <w:tcBorders>
              <w:top w:val="single" w:sz="6" w:space="0" w:color="auto"/>
              <w:left w:val="single" w:sz="6" w:space="0" w:color="auto"/>
              <w:bottom w:val="single" w:sz="6" w:space="0" w:color="auto"/>
              <w:right w:val="single" w:sz="6" w:space="0" w:color="auto"/>
            </w:tcBorders>
          </w:tcPr>
          <w:p w14:paraId="398358DB" w14:textId="77777777" w:rsidR="00084270" w:rsidRPr="007912AB" w:rsidRDefault="00084270" w:rsidP="00084270">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7EF4A68B" w14:textId="77777777" w:rsidR="00084270" w:rsidRPr="007912AB" w:rsidRDefault="00084270" w:rsidP="00084270">
            <w:r w:rsidRPr="007912AB">
              <w:t>Член совета директоров</w:t>
            </w:r>
          </w:p>
        </w:tc>
      </w:tr>
      <w:tr w:rsidR="007912AB" w:rsidRPr="007912AB" w14:paraId="33E243A4" w14:textId="77777777" w:rsidTr="00B7517D">
        <w:tc>
          <w:tcPr>
            <w:tcW w:w="970" w:type="dxa"/>
            <w:tcBorders>
              <w:top w:val="single" w:sz="6" w:space="0" w:color="auto"/>
              <w:left w:val="double" w:sz="6" w:space="0" w:color="auto"/>
              <w:bottom w:val="single" w:sz="6" w:space="0" w:color="auto"/>
              <w:right w:val="single" w:sz="6" w:space="0" w:color="auto"/>
            </w:tcBorders>
          </w:tcPr>
          <w:p w14:paraId="1F32855F" w14:textId="77777777" w:rsidR="00084270" w:rsidRPr="007912AB" w:rsidRDefault="00084270" w:rsidP="00084270">
            <w:r w:rsidRPr="007912AB">
              <w:t>2023</w:t>
            </w:r>
          </w:p>
        </w:tc>
        <w:tc>
          <w:tcPr>
            <w:tcW w:w="992" w:type="dxa"/>
            <w:tcBorders>
              <w:top w:val="single" w:sz="6" w:space="0" w:color="auto"/>
              <w:left w:val="single" w:sz="6" w:space="0" w:color="auto"/>
              <w:bottom w:val="single" w:sz="6" w:space="0" w:color="auto"/>
              <w:right w:val="single" w:sz="6" w:space="0" w:color="auto"/>
            </w:tcBorders>
          </w:tcPr>
          <w:p w14:paraId="7033451B" w14:textId="77777777" w:rsidR="00084270" w:rsidRPr="007912AB" w:rsidRDefault="00084270" w:rsidP="00084270">
            <w:r w:rsidRPr="007912AB">
              <w:t>н.в.</w:t>
            </w:r>
          </w:p>
        </w:tc>
        <w:tc>
          <w:tcPr>
            <w:tcW w:w="4610" w:type="dxa"/>
            <w:tcBorders>
              <w:top w:val="single" w:sz="6" w:space="0" w:color="auto"/>
              <w:left w:val="single" w:sz="6" w:space="0" w:color="auto"/>
              <w:bottom w:val="single" w:sz="6" w:space="0" w:color="auto"/>
              <w:right w:val="single" w:sz="6" w:space="0" w:color="auto"/>
            </w:tcBorders>
          </w:tcPr>
          <w:p w14:paraId="79EF1477" w14:textId="77777777" w:rsidR="00084270" w:rsidRPr="007912AB" w:rsidRDefault="00084270" w:rsidP="00084270">
            <w:r w:rsidRPr="007912AB">
              <w:t>Акционерное общество «Кремний» (АО «Кремний»)</w:t>
            </w:r>
          </w:p>
        </w:tc>
        <w:tc>
          <w:tcPr>
            <w:tcW w:w="2680" w:type="dxa"/>
            <w:tcBorders>
              <w:top w:val="single" w:sz="6" w:space="0" w:color="auto"/>
              <w:left w:val="single" w:sz="6" w:space="0" w:color="auto"/>
              <w:bottom w:val="single" w:sz="6" w:space="0" w:color="auto"/>
              <w:right w:val="double" w:sz="6" w:space="0" w:color="auto"/>
            </w:tcBorders>
          </w:tcPr>
          <w:p w14:paraId="63F11C94" w14:textId="77777777" w:rsidR="00084270" w:rsidRPr="007912AB" w:rsidRDefault="00084270" w:rsidP="00084270">
            <w:r w:rsidRPr="007912AB">
              <w:t>Член совета директоров</w:t>
            </w:r>
          </w:p>
        </w:tc>
      </w:tr>
      <w:tr w:rsidR="007912AB" w:rsidRPr="007912AB" w14:paraId="77817D7A" w14:textId="77777777" w:rsidTr="00B7517D">
        <w:tc>
          <w:tcPr>
            <w:tcW w:w="970" w:type="dxa"/>
            <w:tcBorders>
              <w:top w:val="single" w:sz="6" w:space="0" w:color="auto"/>
              <w:left w:val="double" w:sz="6" w:space="0" w:color="auto"/>
              <w:bottom w:val="single" w:sz="6" w:space="0" w:color="auto"/>
              <w:right w:val="single" w:sz="6" w:space="0" w:color="auto"/>
            </w:tcBorders>
          </w:tcPr>
          <w:p w14:paraId="0A49B74F" w14:textId="77777777" w:rsidR="00084270" w:rsidRPr="007912AB" w:rsidRDefault="00084270" w:rsidP="00084270">
            <w:r w:rsidRPr="007912AB">
              <w:t>2023</w:t>
            </w:r>
          </w:p>
        </w:tc>
        <w:tc>
          <w:tcPr>
            <w:tcW w:w="992" w:type="dxa"/>
            <w:tcBorders>
              <w:top w:val="single" w:sz="6" w:space="0" w:color="auto"/>
              <w:left w:val="single" w:sz="6" w:space="0" w:color="auto"/>
              <w:bottom w:val="single" w:sz="6" w:space="0" w:color="auto"/>
              <w:right w:val="single" w:sz="6" w:space="0" w:color="auto"/>
            </w:tcBorders>
          </w:tcPr>
          <w:p w14:paraId="490A052D" w14:textId="77777777" w:rsidR="00084270" w:rsidRPr="007912AB" w:rsidRDefault="00084270" w:rsidP="00084270">
            <w:r w:rsidRPr="007912AB">
              <w:t>н.в.</w:t>
            </w:r>
          </w:p>
        </w:tc>
        <w:tc>
          <w:tcPr>
            <w:tcW w:w="4610" w:type="dxa"/>
            <w:tcBorders>
              <w:top w:val="single" w:sz="6" w:space="0" w:color="auto"/>
              <w:left w:val="single" w:sz="6" w:space="0" w:color="auto"/>
              <w:bottom w:val="single" w:sz="6" w:space="0" w:color="auto"/>
              <w:right w:val="single" w:sz="6" w:space="0" w:color="auto"/>
            </w:tcBorders>
          </w:tcPr>
          <w:p w14:paraId="20756106" w14:textId="77777777" w:rsidR="00084270" w:rsidRPr="007912AB" w:rsidRDefault="00084270" w:rsidP="00084270">
            <w:r w:rsidRPr="007912AB">
              <w:t>Акционерное общество «Южно-Уральский криолитовый завод» (АО «Криолит»)</w:t>
            </w:r>
          </w:p>
        </w:tc>
        <w:tc>
          <w:tcPr>
            <w:tcW w:w="2680" w:type="dxa"/>
            <w:tcBorders>
              <w:top w:val="single" w:sz="6" w:space="0" w:color="auto"/>
              <w:left w:val="single" w:sz="6" w:space="0" w:color="auto"/>
              <w:bottom w:val="single" w:sz="6" w:space="0" w:color="auto"/>
              <w:right w:val="double" w:sz="6" w:space="0" w:color="auto"/>
            </w:tcBorders>
          </w:tcPr>
          <w:p w14:paraId="5217D635" w14:textId="77777777" w:rsidR="00084270" w:rsidRPr="007912AB" w:rsidRDefault="00084270" w:rsidP="00084270">
            <w:r w:rsidRPr="007912AB">
              <w:t>Член совета директоров</w:t>
            </w:r>
          </w:p>
        </w:tc>
      </w:tr>
      <w:tr w:rsidR="00B7517D" w:rsidRPr="007912AB" w14:paraId="14A74E01" w14:textId="77777777" w:rsidTr="00B7517D">
        <w:tc>
          <w:tcPr>
            <w:tcW w:w="970" w:type="dxa"/>
            <w:tcBorders>
              <w:top w:val="single" w:sz="6" w:space="0" w:color="auto"/>
              <w:left w:val="double" w:sz="6" w:space="0" w:color="auto"/>
              <w:bottom w:val="double" w:sz="6" w:space="0" w:color="auto"/>
              <w:right w:val="single" w:sz="6" w:space="0" w:color="auto"/>
            </w:tcBorders>
          </w:tcPr>
          <w:p w14:paraId="3DB7A370" w14:textId="77777777" w:rsidR="00084270" w:rsidRPr="007912AB" w:rsidRDefault="00084270" w:rsidP="00084270">
            <w:r w:rsidRPr="007912AB">
              <w:t>2023</w:t>
            </w:r>
          </w:p>
        </w:tc>
        <w:tc>
          <w:tcPr>
            <w:tcW w:w="992" w:type="dxa"/>
            <w:tcBorders>
              <w:top w:val="single" w:sz="6" w:space="0" w:color="auto"/>
              <w:left w:val="single" w:sz="6" w:space="0" w:color="auto"/>
              <w:bottom w:val="double" w:sz="6" w:space="0" w:color="auto"/>
              <w:right w:val="single" w:sz="6" w:space="0" w:color="auto"/>
            </w:tcBorders>
          </w:tcPr>
          <w:p w14:paraId="4905CBBD" w14:textId="77777777" w:rsidR="00084270" w:rsidRPr="007912AB" w:rsidRDefault="00084270" w:rsidP="00084270">
            <w:r w:rsidRPr="007912AB">
              <w:t>н.в.</w:t>
            </w:r>
          </w:p>
        </w:tc>
        <w:tc>
          <w:tcPr>
            <w:tcW w:w="4610" w:type="dxa"/>
            <w:tcBorders>
              <w:top w:val="single" w:sz="6" w:space="0" w:color="auto"/>
              <w:left w:val="single" w:sz="6" w:space="0" w:color="auto"/>
              <w:bottom w:val="double" w:sz="6" w:space="0" w:color="auto"/>
              <w:right w:val="single" w:sz="6" w:space="0" w:color="auto"/>
            </w:tcBorders>
          </w:tcPr>
          <w:p w14:paraId="7E65F982" w14:textId="77777777" w:rsidR="00084270" w:rsidRPr="007912AB" w:rsidRDefault="00084270" w:rsidP="00084270">
            <w:r w:rsidRPr="007912AB">
              <w:t>Акционерное общество «Боксит Тимана» (АО «Боксит Тимана»)</w:t>
            </w:r>
          </w:p>
        </w:tc>
        <w:tc>
          <w:tcPr>
            <w:tcW w:w="2680" w:type="dxa"/>
            <w:tcBorders>
              <w:top w:val="single" w:sz="6" w:space="0" w:color="auto"/>
              <w:left w:val="single" w:sz="6" w:space="0" w:color="auto"/>
              <w:bottom w:val="double" w:sz="6" w:space="0" w:color="auto"/>
              <w:right w:val="double" w:sz="6" w:space="0" w:color="auto"/>
            </w:tcBorders>
          </w:tcPr>
          <w:p w14:paraId="2921E6FD" w14:textId="77777777" w:rsidR="00084270" w:rsidRPr="007912AB" w:rsidRDefault="00084270" w:rsidP="00084270">
            <w:r w:rsidRPr="007912AB">
              <w:t>Член совета директоров</w:t>
            </w:r>
          </w:p>
        </w:tc>
      </w:tr>
    </w:tbl>
    <w:p w14:paraId="71684AE3" w14:textId="77777777" w:rsidR="00084270" w:rsidRPr="007912AB" w:rsidRDefault="00084270" w:rsidP="00084270"/>
    <w:p w14:paraId="490DCE17" w14:textId="77777777" w:rsidR="00084270" w:rsidRPr="007912AB" w:rsidRDefault="00084270"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31A82A4A" w14:textId="77777777" w:rsidR="00084270" w:rsidRPr="007912AB" w:rsidRDefault="00084270"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w:t>
      </w:r>
      <w:r w:rsidRPr="007912AB">
        <w:rPr>
          <w:b/>
          <w:bCs/>
          <w:i/>
          <w:iCs/>
        </w:rPr>
        <w:lastRenderedPageBreak/>
        <w:t xml:space="preserve">выпускал ценные бумаги, конвертируемые в акции. </w:t>
      </w:r>
    </w:p>
    <w:p w14:paraId="1B6B1BDF" w14:textId="77777777" w:rsidR="00084270" w:rsidRPr="007912AB" w:rsidRDefault="00084270"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7718FC52" w14:textId="77777777" w:rsidR="00084270" w:rsidRPr="007912AB" w:rsidRDefault="00084270"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1494CC7A" w14:textId="77777777" w:rsidR="00084270" w:rsidRPr="007912AB" w:rsidRDefault="00084270"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2B75335F" w14:textId="77777777" w:rsidR="00084270" w:rsidRPr="007912AB" w:rsidRDefault="00084270"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4A408F30" w14:textId="77777777" w:rsidR="00084270" w:rsidRPr="007912AB" w:rsidRDefault="00084270"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29C20FD0" w14:textId="77777777" w:rsidR="00084270" w:rsidRPr="007912AB" w:rsidRDefault="00084270"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Комитета по аудиту.</w:t>
      </w:r>
    </w:p>
    <w:p w14:paraId="14E55D35" w14:textId="77777777" w:rsidR="00084270" w:rsidRPr="007912AB" w:rsidRDefault="00084270" w:rsidP="00084270"/>
    <w:p w14:paraId="3E356809" w14:textId="77777777" w:rsidR="00084270" w:rsidRPr="007912AB" w:rsidRDefault="00084270" w:rsidP="00084270">
      <w:r w:rsidRPr="007912AB">
        <w:t>Фамилия, имя, отчество (последнее при наличии):</w:t>
      </w:r>
      <w:r w:rsidRPr="007912AB">
        <w:rPr>
          <w:b/>
          <w:bCs/>
          <w:i/>
          <w:iCs/>
        </w:rPr>
        <w:t xml:space="preserve"> Баскаков Сергей Гарибальдиевич</w:t>
      </w:r>
    </w:p>
    <w:p w14:paraId="21E4FA70" w14:textId="77777777" w:rsidR="00084270" w:rsidRPr="007912AB" w:rsidRDefault="00084270" w:rsidP="00084270">
      <w:r w:rsidRPr="007912AB">
        <w:t>Год рождения:</w:t>
      </w:r>
      <w:r w:rsidRPr="007912AB">
        <w:rPr>
          <w:b/>
          <w:bCs/>
          <w:i/>
          <w:iCs/>
        </w:rPr>
        <w:t xml:space="preserve"> 1970</w:t>
      </w:r>
    </w:p>
    <w:p w14:paraId="68685401" w14:textId="77777777" w:rsidR="00084270" w:rsidRPr="007912AB" w:rsidRDefault="00084270" w:rsidP="00084270">
      <w:r w:rsidRPr="007912AB">
        <w:t>Сведения об уровне образования, квалификации, специальности:</w:t>
      </w:r>
      <w:r w:rsidRPr="007912AB">
        <w:br/>
      </w:r>
      <w:r w:rsidRPr="007912AB">
        <w:rPr>
          <w:b/>
          <w:bCs/>
          <w:i/>
          <w:iCs/>
        </w:rPr>
        <w:t>1. Образование: Высшее - Тамбовский государственный педагогический институт;</w:t>
      </w:r>
      <w:r w:rsidRPr="007912AB">
        <w:rPr>
          <w:b/>
          <w:bCs/>
          <w:i/>
          <w:iCs/>
        </w:rPr>
        <w:br/>
        <w:t>Квалификация: педагог;</w:t>
      </w:r>
      <w:r w:rsidRPr="007912AB">
        <w:rPr>
          <w:b/>
          <w:bCs/>
          <w:i/>
          <w:iCs/>
        </w:rPr>
        <w:br/>
        <w:t>Специальность: учитель русского языка и литературы.</w:t>
      </w:r>
      <w:r w:rsidRPr="007912AB">
        <w:rPr>
          <w:b/>
          <w:bCs/>
          <w:i/>
          <w:iCs/>
        </w:rPr>
        <w:br/>
        <w:t>2.Образование: Высшее - Высшая школа экономики (Гос. университет);</w:t>
      </w:r>
      <w:r w:rsidRPr="007912AB">
        <w:rPr>
          <w:b/>
          <w:bCs/>
          <w:i/>
          <w:iCs/>
        </w:rPr>
        <w:br/>
        <w:t>Квалификация: Магистр экономики;</w:t>
      </w:r>
      <w:r w:rsidRPr="007912AB">
        <w:rPr>
          <w:b/>
          <w:bCs/>
          <w:i/>
          <w:iCs/>
        </w:rPr>
        <w:br/>
        <w:t>Специальность: Экономист по специальности «Экономика фирмы».</w:t>
      </w:r>
    </w:p>
    <w:p w14:paraId="056BA8D9" w14:textId="77777777" w:rsidR="00084270" w:rsidRPr="007912AB" w:rsidRDefault="00084270"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0E393153" w14:textId="77777777" w:rsidR="00084270" w:rsidRPr="007912AB" w:rsidRDefault="00084270" w:rsidP="00084270"/>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7912AB" w:rsidRPr="007912AB" w14:paraId="31A95665" w14:textId="77777777" w:rsidTr="00B7517D">
        <w:tc>
          <w:tcPr>
            <w:tcW w:w="1820" w:type="dxa"/>
            <w:gridSpan w:val="2"/>
            <w:tcBorders>
              <w:top w:val="double" w:sz="6" w:space="0" w:color="auto"/>
              <w:left w:val="double" w:sz="6" w:space="0" w:color="auto"/>
              <w:bottom w:val="single" w:sz="6" w:space="0" w:color="auto"/>
              <w:right w:val="single" w:sz="6" w:space="0" w:color="auto"/>
            </w:tcBorders>
          </w:tcPr>
          <w:p w14:paraId="4326023D" w14:textId="77777777" w:rsidR="00084270" w:rsidRPr="007912AB" w:rsidRDefault="00084270" w:rsidP="00084270">
            <w:r w:rsidRPr="007912AB">
              <w:t>Период</w:t>
            </w:r>
          </w:p>
        </w:tc>
        <w:tc>
          <w:tcPr>
            <w:tcW w:w="4253" w:type="dxa"/>
            <w:tcBorders>
              <w:top w:val="double" w:sz="6" w:space="0" w:color="auto"/>
              <w:left w:val="single" w:sz="6" w:space="0" w:color="auto"/>
              <w:bottom w:val="single" w:sz="6" w:space="0" w:color="auto"/>
              <w:right w:val="single" w:sz="6" w:space="0" w:color="auto"/>
            </w:tcBorders>
          </w:tcPr>
          <w:p w14:paraId="2430A3C5" w14:textId="77777777" w:rsidR="00084270" w:rsidRPr="007912AB" w:rsidRDefault="00084270" w:rsidP="00084270">
            <w:r w:rsidRPr="007912AB">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14:paraId="79078C96" w14:textId="77777777" w:rsidR="00084270" w:rsidRPr="007912AB" w:rsidRDefault="00084270" w:rsidP="00084270">
            <w:r w:rsidRPr="007912AB">
              <w:t>Должность</w:t>
            </w:r>
          </w:p>
        </w:tc>
      </w:tr>
      <w:tr w:rsidR="007912AB" w:rsidRPr="007912AB" w14:paraId="36CFBB8A" w14:textId="77777777" w:rsidTr="00B7517D">
        <w:tc>
          <w:tcPr>
            <w:tcW w:w="970" w:type="dxa"/>
            <w:tcBorders>
              <w:top w:val="single" w:sz="6" w:space="0" w:color="auto"/>
              <w:left w:val="double" w:sz="6" w:space="0" w:color="auto"/>
              <w:bottom w:val="single" w:sz="6" w:space="0" w:color="auto"/>
              <w:right w:val="single" w:sz="6" w:space="0" w:color="auto"/>
            </w:tcBorders>
          </w:tcPr>
          <w:p w14:paraId="48643CEE" w14:textId="77777777" w:rsidR="00084270" w:rsidRPr="007912AB" w:rsidRDefault="00084270" w:rsidP="00084270">
            <w:r w:rsidRPr="007912AB">
              <w:t>с</w:t>
            </w:r>
          </w:p>
        </w:tc>
        <w:tc>
          <w:tcPr>
            <w:tcW w:w="850" w:type="dxa"/>
            <w:tcBorders>
              <w:top w:val="single" w:sz="6" w:space="0" w:color="auto"/>
              <w:left w:val="single" w:sz="6" w:space="0" w:color="auto"/>
              <w:bottom w:val="single" w:sz="6" w:space="0" w:color="auto"/>
              <w:right w:val="single" w:sz="6" w:space="0" w:color="auto"/>
            </w:tcBorders>
          </w:tcPr>
          <w:p w14:paraId="488240F1" w14:textId="77777777" w:rsidR="00084270" w:rsidRPr="007912AB" w:rsidRDefault="00084270" w:rsidP="00084270">
            <w:r w:rsidRPr="007912AB">
              <w:t>по</w:t>
            </w:r>
          </w:p>
        </w:tc>
        <w:tc>
          <w:tcPr>
            <w:tcW w:w="4253" w:type="dxa"/>
            <w:tcBorders>
              <w:top w:val="single" w:sz="6" w:space="0" w:color="auto"/>
              <w:left w:val="single" w:sz="6" w:space="0" w:color="auto"/>
              <w:bottom w:val="single" w:sz="6" w:space="0" w:color="auto"/>
              <w:right w:val="single" w:sz="6" w:space="0" w:color="auto"/>
            </w:tcBorders>
          </w:tcPr>
          <w:p w14:paraId="48022628" w14:textId="77777777" w:rsidR="00084270" w:rsidRPr="007912AB" w:rsidRDefault="00084270" w:rsidP="00084270"/>
        </w:tc>
        <w:tc>
          <w:tcPr>
            <w:tcW w:w="3179" w:type="dxa"/>
            <w:tcBorders>
              <w:top w:val="single" w:sz="6" w:space="0" w:color="auto"/>
              <w:left w:val="single" w:sz="6" w:space="0" w:color="auto"/>
              <w:bottom w:val="single" w:sz="6" w:space="0" w:color="auto"/>
              <w:right w:val="double" w:sz="6" w:space="0" w:color="auto"/>
            </w:tcBorders>
          </w:tcPr>
          <w:p w14:paraId="157EA6BF" w14:textId="77777777" w:rsidR="00084270" w:rsidRPr="007912AB" w:rsidRDefault="00084270" w:rsidP="00084270"/>
        </w:tc>
      </w:tr>
      <w:tr w:rsidR="007912AB" w:rsidRPr="007912AB" w14:paraId="3721384C" w14:textId="77777777" w:rsidTr="00B7517D">
        <w:tc>
          <w:tcPr>
            <w:tcW w:w="970" w:type="dxa"/>
            <w:tcBorders>
              <w:top w:val="single" w:sz="6" w:space="0" w:color="auto"/>
              <w:left w:val="double" w:sz="6" w:space="0" w:color="auto"/>
              <w:bottom w:val="single" w:sz="6" w:space="0" w:color="auto"/>
              <w:right w:val="single" w:sz="6" w:space="0" w:color="auto"/>
            </w:tcBorders>
          </w:tcPr>
          <w:p w14:paraId="5A5A61EA" w14:textId="77777777" w:rsidR="00084270" w:rsidRPr="007912AB" w:rsidRDefault="00084270" w:rsidP="00084270">
            <w:r w:rsidRPr="007912AB">
              <w:t>2014</w:t>
            </w:r>
          </w:p>
        </w:tc>
        <w:tc>
          <w:tcPr>
            <w:tcW w:w="850" w:type="dxa"/>
            <w:tcBorders>
              <w:top w:val="single" w:sz="6" w:space="0" w:color="auto"/>
              <w:left w:val="single" w:sz="6" w:space="0" w:color="auto"/>
              <w:bottom w:val="single" w:sz="6" w:space="0" w:color="auto"/>
              <w:right w:val="single" w:sz="6" w:space="0" w:color="auto"/>
            </w:tcBorders>
          </w:tcPr>
          <w:p w14:paraId="586B4478" w14:textId="77777777" w:rsidR="00084270" w:rsidRPr="007912AB" w:rsidRDefault="00084270" w:rsidP="00084270">
            <w:r w:rsidRPr="007912AB">
              <w:t>н.в.</w:t>
            </w:r>
          </w:p>
        </w:tc>
        <w:tc>
          <w:tcPr>
            <w:tcW w:w="4253" w:type="dxa"/>
            <w:tcBorders>
              <w:top w:val="single" w:sz="6" w:space="0" w:color="auto"/>
              <w:left w:val="single" w:sz="6" w:space="0" w:color="auto"/>
              <w:bottom w:val="single" w:sz="6" w:space="0" w:color="auto"/>
              <w:right w:val="single" w:sz="6" w:space="0" w:color="auto"/>
            </w:tcBorders>
          </w:tcPr>
          <w:p w14:paraId="262E901A" w14:textId="77777777" w:rsidR="00084270" w:rsidRPr="007912AB" w:rsidRDefault="00084270" w:rsidP="00084270">
            <w:r w:rsidRPr="007912AB">
              <w:t>Акционерное общество «Кремний» (АО «Кремний»)</w:t>
            </w:r>
          </w:p>
        </w:tc>
        <w:tc>
          <w:tcPr>
            <w:tcW w:w="3179" w:type="dxa"/>
            <w:tcBorders>
              <w:top w:val="single" w:sz="6" w:space="0" w:color="auto"/>
              <w:left w:val="single" w:sz="6" w:space="0" w:color="auto"/>
              <w:bottom w:val="single" w:sz="6" w:space="0" w:color="auto"/>
              <w:right w:val="double" w:sz="6" w:space="0" w:color="auto"/>
            </w:tcBorders>
          </w:tcPr>
          <w:p w14:paraId="635B0D7C" w14:textId="77777777" w:rsidR="00084270" w:rsidRPr="007912AB" w:rsidRDefault="00084270" w:rsidP="00084270">
            <w:r w:rsidRPr="007912AB">
              <w:t>Член Совета директоров</w:t>
            </w:r>
          </w:p>
        </w:tc>
      </w:tr>
      <w:tr w:rsidR="007912AB" w:rsidRPr="007912AB" w14:paraId="6F1DD2AA" w14:textId="77777777" w:rsidTr="00B7517D">
        <w:tc>
          <w:tcPr>
            <w:tcW w:w="970" w:type="dxa"/>
            <w:tcBorders>
              <w:top w:val="single" w:sz="6" w:space="0" w:color="auto"/>
              <w:left w:val="double" w:sz="6" w:space="0" w:color="auto"/>
              <w:bottom w:val="single" w:sz="6" w:space="0" w:color="auto"/>
              <w:right w:val="single" w:sz="6" w:space="0" w:color="auto"/>
            </w:tcBorders>
          </w:tcPr>
          <w:p w14:paraId="107984D1" w14:textId="77777777" w:rsidR="00084270" w:rsidRPr="007912AB" w:rsidRDefault="00084270" w:rsidP="00084270">
            <w:r w:rsidRPr="007912AB">
              <w:t>2014</w:t>
            </w:r>
          </w:p>
        </w:tc>
        <w:tc>
          <w:tcPr>
            <w:tcW w:w="850" w:type="dxa"/>
            <w:tcBorders>
              <w:top w:val="single" w:sz="6" w:space="0" w:color="auto"/>
              <w:left w:val="single" w:sz="6" w:space="0" w:color="auto"/>
              <w:bottom w:val="single" w:sz="6" w:space="0" w:color="auto"/>
              <w:right w:val="single" w:sz="6" w:space="0" w:color="auto"/>
            </w:tcBorders>
          </w:tcPr>
          <w:p w14:paraId="20E90B29" w14:textId="77777777" w:rsidR="00084270" w:rsidRPr="007912AB" w:rsidRDefault="00084270" w:rsidP="00084270">
            <w:r w:rsidRPr="007912AB">
              <w:t>н.в.</w:t>
            </w:r>
          </w:p>
        </w:tc>
        <w:tc>
          <w:tcPr>
            <w:tcW w:w="4253" w:type="dxa"/>
            <w:tcBorders>
              <w:top w:val="single" w:sz="6" w:space="0" w:color="auto"/>
              <w:left w:val="single" w:sz="6" w:space="0" w:color="auto"/>
              <w:bottom w:val="single" w:sz="6" w:space="0" w:color="auto"/>
              <w:right w:val="single" w:sz="6" w:space="0" w:color="auto"/>
            </w:tcBorders>
          </w:tcPr>
          <w:p w14:paraId="275DF771" w14:textId="77777777" w:rsidR="00084270" w:rsidRPr="007912AB" w:rsidRDefault="00084270" w:rsidP="00084270">
            <w:r w:rsidRPr="007912AB">
              <w:t>Акционерное общество «Южно-Уральский криолитовый завод» (АО «Криолит»)</w:t>
            </w:r>
          </w:p>
        </w:tc>
        <w:tc>
          <w:tcPr>
            <w:tcW w:w="3179" w:type="dxa"/>
            <w:tcBorders>
              <w:top w:val="single" w:sz="6" w:space="0" w:color="auto"/>
              <w:left w:val="single" w:sz="6" w:space="0" w:color="auto"/>
              <w:bottom w:val="single" w:sz="6" w:space="0" w:color="auto"/>
              <w:right w:val="double" w:sz="6" w:space="0" w:color="auto"/>
            </w:tcBorders>
          </w:tcPr>
          <w:p w14:paraId="5AEA71D5" w14:textId="77777777" w:rsidR="00084270" w:rsidRPr="007912AB" w:rsidRDefault="00084270" w:rsidP="00084270">
            <w:r w:rsidRPr="007912AB">
              <w:t>Член Совета директоров</w:t>
            </w:r>
          </w:p>
        </w:tc>
      </w:tr>
      <w:tr w:rsidR="007912AB" w:rsidRPr="007912AB" w14:paraId="6ECE4449" w14:textId="77777777" w:rsidTr="00B7517D">
        <w:tc>
          <w:tcPr>
            <w:tcW w:w="970" w:type="dxa"/>
            <w:tcBorders>
              <w:top w:val="single" w:sz="6" w:space="0" w:color="auto"/>
              <w:left w:val="double" w:sz="6" w:space="0" w:color="auto"/>
              <w:bottom w:val="single" w:sz="6" w:space="0" w:color="auto"/>
              <w:right w:val="single" w:sz="6" w:space="0" w:color="auto"/>
            </w:tcBorders>
          </w:tcPr>
          <w:p w14:paraId="6627BF3D" w14:textId="77777777" w:rsidR="00084270" w:rsidRPr="007912AB" w:rsidRDefault="00084270" w:rsidP="00084270">
            <w:r w:rsidRPr="007912AB">
              <w:t>2018</w:t>
            </w:r>
          </w:p>
        </w:tc>
        <w:tc>
          <w:tcPr>
            <w:tcW w:w="850" w:type="dxa"/>
            <w:tcBorders>
              <w:top w:val="single" w:sz="6" w:space="0" w:color="auto"/>
              <w:left w:val="single" w:sz="6" w:space="0" w:color="auto"/>
              <w:bottom w:val="single" w:sz="6" w:space="0" w:color="auto"/>
              <w:right w:val="single" w:sz="6" w:space="0" w:color="auto"/>
            </w:tcBorders>
          </w:tcPr>
          <w:p w14:paraId="1DE06E30" w14:textId="77777777" w:rsidR="00084270" w:rsidRPr="007912AB" w:rsidRDefault="00084270" w:rsidP="00084270">
            <w:r w:rsidRPr="007912AB">
              <w:t>н.в.</w:t>
            </w:r>
          </w:p>
        </w:tc>
        <w:tc>
          <w:tcPr>
            <w:tcW w:w="4253" w:type="dxa"/>
            <w:tcBorders>
              <w:top w:val="single" w:sz="6" w:space="0" w:color="auto"/>
              <w:left w:val="single" w:sz="6" w:space="0" w:color="auto"/>
              <w:bottom w:val="single" w:sz="6" w:space="0" w:color="auto"/>
              <w:right w:val="single" w:sz="6" w:space="0" w:color="auto"/>
            </w:tcBorders>
          </w:tcPr>
          <w:p w14:paraId="45EFF7E9" w14:textId="77777777" w:rsidR="00084270" w:rsidRPr="007912AB" w:rsidRDefault="00084270" w:rsidP="00084270">
            <w:r w:rsidRPr="007912AB">
              <w:t>Публичное акционерное общество «РУСАЛ Братский алюминиевый завод» (ПАО «РУСАЛ Братск»)</w:t>
            </w:r>
          </w:p>
        </w:tc>
        <w:tc>
          <w:tcPr>
            <w:tcW w:w="3179" w:type="dxa"/>
            <w:tcBorders>
              <w:top w:val="single" w:sz="6" w:space="0" w:color="auto"/>
              <w:left w:val="single" w:sz="6" w:space="0" w:color="auto"/>
              <w:bottom w:val="single" w:sz="6" w:space="0" w:color="auto"/>
              <w:right w:val="double" w:sz="6" w:space="0" w:color="auto"/>
            </w:tcBorders>
          </w:tcPr>
          <w:p w14:paraId="220682A2" w14:textId="77777777" w:rsidR="00084270" w:rsidRPr="007912AB" w:rsidRDefault="00084270" w:rsidP="00084270">
            <w:r w:rsidRPr="007912AB">
              <w:t>Член Совета директоров</w:t>
            </w:r>
          </w:p>
        </w:tc>
      </w:tr>
      <w:tr w:rsidR="00B7517D" w:rsidRPr="007912AB" w14:paraId="74708766" w14:textId="77777777" w:rsidTr="00B7517D">
        <w:tc>
          <w:tcPr>
            <w:tcW w:w="970" w:type="dxa"/>
            <w:tcBorders>
              <w:top w:val="single" w:sz="6" w:space="0" w:color="auto"/>
              <w:left w:val="double" w:sz="6" w:space="0" w:color="auto"/>
              <w:bottom w:val="double" w:sz="6" w:space="0" w:color="auto"/>
              <w:right w:val="single" w:sz="6" w:space="0" w:color="auto"/>
            </w:tcBorders>
          </w:tcPr>
          <w:p w14:paraId="7A1E90A3" w14:textId="77777777" w:rsidR="00084270" w:rsidRPr="007912AB" w:rsidRDefault="00084270" w:rsidP="00084270">
            <w:r w:rsidRPr="007912AB">
              <w:t>2019</w:t>
            </w:r>
          </w:p>
        </w:tc>
        <w:tc>
          <w:tcPr>
            <w:tcW w:w="850" w:type="dxa"/>
            <w:tcBorders>
              <w:top w:val="single" w:sz="6" w:space="0" w:color="auto"/>
              <w:left w:val="single" w:sz="6" w:space="0" w:color="auto"/>
              <w:bottom w:val="double" w:sz="6" w:space="0" w:color="auto"/>
              <w:right w:val="single" w:sz="6" w:space="0" w:color="auto"/>
            </w:tcBorders>
          </w:tcPr>
          <w:p w14:paraId="019FC19E" w14:textId="77777777" w:rsidR="00084270" w:rsidRPr="007912AB" w:rsidRDefault="00084270" w:rsidP="00084270">
            <w:r w:rsidRPr="007912AB">
              <w:t>н.в.</w:t>
            </w:r>
          </w:p>
        </w:tc>
        <w:tc>
          <w:tcPr>
            <w:tcW w:w="4253" w:type="dxa"/>
            <w:tcBorders>
              <w:top w:val="single" w:sz="6" w:space="0" w:color="auto"/>
              <w:left w:val="single" w:sz="6" w:space="0" w:color="auto"/>
              <w:bottom w:val="double" w:sz="6" w:space="0" w:color="auto"/>
              <w:right w:val="single" w:sz="6" w:space="0" w:color="auto"/>
            </w:tcBorders>
          </w:tcPr>
          <w:p w14:paraId="68D37C60" w14:textId="77777777" w:rsidR="00084270" w:rsidRPr="007912AB" w:rsidRDefault="00084270" w:rsidP="00084270">
            <w:r w:rsidRPr="007912AB">
              <w:t>Акционерное общество «РУССКИЙ АЛЮМИНИЙ Менеджмент» (АО «РУСАЛ Менеджмент»)</w:t>
            </w:r>
          </w:p>
        </w:tc>
        <w:tc>
          <w:tcPr>
            <w:tcW w:w="3179" w:type="dxa"/>
            <w:tcBorders>
              <w:top w:val="single" w:sz="6" w:space="0" w:color="auto"/>
              <w:left w:val="single" w:sz="6" w:space="0" w:color="auto"/>
              <w:bottom w:val="double" w:sz="6" w:space="0" w:color="auto"/>
              <w:right w:val="double" w:sz="6" w:space="0" w:color="auto"/>
            </w:tcBorders>
          </w:tcPr>
          <w:p w14:paraId="14574EA3" w14:textId="77777777" w:rsidR="00084270" w:rsidRPr="007912AB" w:rsidRDefault="00084270" w:rsidP="00084270">
            <w:r w:rsidRPr="007912AB">
              <w:t>Советник Департамента по связям с федеральными органами власти</w:t>
            </w:r>
          </w:p>
        </w:tc>
      </w:tr>
    </w:tbl>
    <w:p w14:paraId="1C073923" w14:textId="77777777" w:rsidR="00084270" w:rsidRPr="007912AB" w:rsidRDefault="00084270" w:rsidP="00084270"/>
    <w:p w14:paraId="5C27A88A" w14:textId="77777777" w:rsidR="00084270" w:rsidRPr="007912AB" w:rsidRDefault="00084270"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78799224" w14:textId="77777777" w:rsidR="00084270" w:rsidRPr="007912AB" w:rsidRDefault="00084270"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w:t>
      </w:r>
      <w:r w:rsidRPr="007912AB">
        <w:rPr>
          <w:b/>
          <w:bCs/>
          <w:i/>
          <w:iCs/>
        </w:rPr>
        <w:lastRenderedPageBreak/>
        <w:t xml:space="preserve">выпускал ценные бумаги, конвертируемые в акции. </w:t>
      </w:r>
    </w:p>
    <w:p w14:paraId="6AE87160" w14:textId="77777777" w:rsidR="00084270" w:rsidRPr="007912AB" w:rsidRDefault="00084270"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72526B47" w14:textId="77777777" w:rsidR="00084270" w:rsidRPr="007912AB" w:rsidRDefault="00084270"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5EEA894A" w14:textId="77777777" w:rsidR="00084270" w:rsidRPr="007912AB" w:rsidRDefault="00084270"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66A1B785" w14:textId="77777777" w:rsidR="00084270" w:rsidRPr="007912AB" w:rsidRDefault="00084270"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650A48C6" w14:textId="77777777" w:rsidR="00084270" w:rsidRPr="007912AB" w:rsidRDefault="00084270"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5696BD81" w14:textId="77777777" w:rsidR="00084270" w:rsidRPr="007912AB" w:rsidRDefault="00084270"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Совета директоров не участвовал в работе Комитета по аудиту.</w:t>
      </w:r>
    </w:p>
    <w:p w14:paraId="6FF0D514" w14:textId="77777777" w:rsidR="00084270" w:rsidRPr="007912AB" w:rsidRDefault="00084270" w:rsidP="00165011">
      <w:pPr>
        <w:jc w:val="both"/>
      </w:pPr>
    </w:p>
    <w:p w14:paraId="052B4A98" w14:textId="77777777" w:rsidR="00084270" w:rsidRPr="007912AB" w:rsidRDefault="00084270" w:rsidP="00084270">
      <w:r w:rsidRPr="007912AB">
        <w:t>Фамилия, имя, отчество (последнее при наличии):</w:t>
      </w:r>
      <w:r w:rsidRPr="007912AB">
        <w:rPr>
          <w:b/>
          <w:bCs/>
          <w:i/>
          <w:iCs/>
        </w:rPr>
        <w:t xml:space="preserve"> Лернер Игорь Вячеславович</w:t>
      </w:r>
    </w:p>
    <w:p w14:paraId="68D9531A" w14:textId="77777777" w:rsidR="00084270" w:rsidRPr="007912AB" w:rsidRDefault="00084270" w:rsidP="00084270">
      <w:r w:rsidRPr="007912AB">
        <w:t>Год рождения:</w:t>
      </w:r>
      <w:r w:rsidRPr="007912AB">
        <w:rPr>
          <w:b/>
          <w:bCs/>
          <w:i/>
          <w:iCs/>
        </w:rPr>
        <w:t xml:space="preserve"> 1978</w:t>
      </w:r>
    </w:p>
    <w:p w14:paraId="7455FAE3" w14:textId="77777777" w:rsidR="00084270" w:rsidRPr="007912AB" w:rsidRDefault="00084270" w:rsidP="00084270">
      <w:r w:rsidRPr="007912AB">
        <w:t>Cведения об уровне образования, квалификации, специальности:</w:t>
      </w:r>
      <w:r w:rsidRPr="007912AB">
        <w:br/>
      </w:r>
      <w:r w:rsidRPr="007912AB">
        <w:rPr>
          <w:b/>
          <w:bCs/>
          <w:i/>
          <w:iCs/>
        </w:rPr>
        <w:t>Образование: высшее  -  Государственный университет управления г. Москва;</w:t>
      </w:r>
      <w:r w:rsidRPr="007912AB">
        <w:rPr>
          <w:b/>
          <w:bCs/>
          <w:i/>
          <w:iCs/>
        </w:rPr>
        <w:br/>
        <w:t>Квалификация: Менеджер высшей квалификации со знанием иностранного языка;</w:t>
      </w:r>
      <w:r w:rsidRPr="007912AB">
        <w:rPr>
          <w:b/>
          <w:bCs/>
          <w:i/>
          <w:iCs/>
        </w:rPr>
        <w:br/>
        <w:t>Специальность: Менеджмент.</w:t>
      </w:r>
    </w:p>
    <w:p w14:paraId="2186CCA1" w14:textId="77777777" w:rsidR="00084270" w:rsidRPr="007912AB" w:rsidRDefault="00084270"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4B650132" w14:textId="77777777" w:rsidR="00084270" w:rsidRPr="007912AB" w:rsidRDefault="00084270" w:rsidP="00084270"/>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612CF72A" w14:textId="77777777" w:rsidTr="009345EF">
        <w:tc>
          <w:tcPr>
            <w:tcW w:w="2592" w:type="dxa"/>
            <w:gridSpan w:val="2"/>
            <w:tcBorders>
              <w:top w:val="double" w:sz="6" w:space="0" w:color="auto"/>
              <w:left w:val="double" w:sz="6" w:space="0" w:color="auto"/>
              <w:bottom w:val="single" w:sz="6" w:space="0" w:color="auto"/>
              <w:right w:val="single" w:sz="6" w:space="0" w:color="auto"/>
            </w:tcBorders>
          </w:tcPr>
          <w:p w14:paraId="7CEBCAA7" w14:textId="77777777" w:rsidR="00084270" w:rsidRPr="007912AB" w:rsidRDefault="00084270" w:rsidP="00084270">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7CCA73A8" w14:textId="77777777" w:rsidR="00084270" w:rsidRPr="007912AB" w:rsidRDefault="00084270" w:rsidP="00084270">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DC3F222" w14:textId="77777777" w:rsidR="00084270" w:rsidRPr="007912AB" w:rsidRDefault="00084270" w:rsidP="00084270">
            <w:r w:rsidRPr="007912AB">
              <w:t>Должность</w:t>
            </w:r>
          </w:p>
        </w:tc>
      </w:tr>
      <w:tr w:rsidR="007912AB" w:rsidRPr="007912AB" w14:paraId="3654B80E" w14:textId="77777777" w:rsidTr="009345EF">
        <w:tc>
          <w:tcPr>
            <w:tcW w:w="1332" w:type="dxa"/>
            <w:tcBorders>
              <w:top w:val="single" w:sz="6" w:space="0" w:color="auto"/>
              <w:left w:val="double" w:sz="6" w:space="0" w:color="auto"/>
              <w:bottom w:val="single" w:sz="6" w:space="0" w:color="auto"/>
              <w:right w:val="single" w:sz="6" w:space="0" w:color="auto"/>
            </w:tcBorders>
          </w:tcPr>
          <w:p w14:paraId="1512E6FE" w14:textId="77777777" w:rsidR="00084270" w:rsidRPr="007912AB" w:rsidRDefault="00084270" w:rsidP="00084270">
            <w:r w:rsidRPr="007912AB">
              <w:t>с</w:t>
            </w:r>
          </w:p>
        </w:tc>
        <w:tc>
          <w:tcPr>
            <w:tcW w:w="1260" w:type="dxa"/>
            <w:tcBorders>
              <w:top w:val="single" w:sz="6" w:space="0" w:color="auto"/>
              <w:left w:val="single" w:sz="6" w:space="0" w:color="auto"/>
              <w:bottom w:val="single" w:sz="6" w:space="0" w:color="auto"/>
              <w:right w:val="single" w:sz="6" w:space="0" w:color="auto"/>
            </w:tcBorders>
          </w:tcPr>
          <w:p w14:paraId="113464DC" w14:textId="77777777" w:rsidR="00084270" w:rsidRPr="007912AB" w:rsidRDefault="00084270" w:rsidP="00084270">
            <w:r w:rsidRPr="007912AB">
              <w:t>по</w:t>
            </w:r>
          </w:p>
        </w:tc>
        <w:tc>
          <w:tcPr>
            <w:tcW w:w="3980" w:type="dxa"/>
            <w:tcBorders>
              <w:top w:val="single" w:sz="6" w:space="0" w:color="auto"/>
              <w:left w:val="single" w:sz="6" w:space="0" w:color="auto"/>
              <w:bottom w:val="single" w:sz="6" w:space="0" w:color="auto"/>
              <w:right w:val="single" w:sz="6" w:space="0" w:color="auto"/>
            </w:tcBorders>
          </w:tcPr>
          <w:p w14:paraId="220E0372" w14:textId="77777777" w:rsidR="00084270" w:rsidRPr="007912AB" w:rsidRDefault="00084270" w:rsidP="00084270"/>
        </w:tc>
        <w:tc>
          <w:tcPr>
            <w:tcW w:w="2680" w:type="dxa"/>
            <w:tcBorders>
              <w:top w:val="single" w:sz="6" w:space="0" w:color="auto"/>
              <w:left w:val="single" w:sz="6" w:space="0" w:color="auto"/>
              <w:bottom w:val="single" w:sz="6" w:space="0" w:color="auto"/>
              <w:right w:val="double" w:sz="6" w:space="0" w:color="auto"/>
            </w:tcBorders>
          </w:tcPr>
          <w:p w14:paraId="0EA6F6BF" w14:textId="77777777" w:rsidR="00084270" w:rsidRPr="007912AB" w:rsidRDefault="00084270" w:rsidP="00084270"/>
        </w:tc>
      </w:tr>
      <w:tr w:rsidR="007912AB" w:rsidRPr="007912AB" w14:paraId="437B7E83" w14:textId="77777777" w:rsidTr="009345EF">
        <w:tc>
          <w:tcPr>
            <w:tcW w:w="1332" w:type="dxa"/>
            <w:tcBorders>
              <w:top w:val="single" w:sz="6" w:space="0" w:color="auto"/>
              <w:left w:val="double" w:sz="6" w:space="0" w:color="auto"/>
              <w:bottom w:val="single" w:sz="6" w:space="0" w:color="auto"/>
              <w:right w:val="single" w:sz="6" w:space="0" w:color="auto"/>
            </w:tcBorders>
          </w:tcPr>
          <w:p w14:paraId="6B25D38A" w14:textId="77777777" w:rsidR="00084270" w:rsidRPr="007912AB" w:rsidRDefault="00084270" w:rsidP="00084270">
            <w:r w:rsidRPr="007912AB">
              <w:t>2020</w:t>
            </w:r>
          </w:p>
        </w:tc>
        <w:tc>
          <w:tcPr>
            <w:tcW w:w="1260" w:type="dxa"/>
            <w:tcBorders>
              <w:top w:val="single" w:sz="6" w:space="0" w:color="auto"/>
              <w:left w:val="single" w:sz="6" w:space="0" w:color="auto"/>
              <w:bottom w:val="single" w:sz="6" w:space="0" w:color="auto"/>
              <w:right w:val="single" w:sz="6" w:space="0" w:color="auto"/>
            </w:tcBorders>
          </w:tcPr>
          <w:p w14:paraId="253148E6" w14:textId="77777777" w:rsidR="00084270" w:rsidRPr="007912AB" w:rsidRDefault="00084270" w:rsidP="00084270">
            <w:r w:rsidRPr="007912AB">
              <w:t>2021</w:t>
            </w:r>
          </w:p>
        </w:tc>
        <w:tc>
          <w:tcPr>
            <w:tcW w:w="3980" w:type="dxa"/>
            <w:tcBorders>
              <w:top w:val="single" w:sz="6" w:space="0" w:color="auto"/>
              <w:left w:val="single" w:sz="6" w:space="0" w:color="auto"/>
              <w:bottom w:val="single" w:sz="6" w:space="0" w:color="auto"/>
              <w:right w:val="single" w:sz="6" w:space="0" w:color="auto"/>
            </w:tcBorders>
          </w:tcPr>
          <w:p w14:paraId="6EC66B74" w14:textId="77777777" w:rsidR="00084270" w:rsidRPr="007912AB" w:rsidRDefault="00084270" w:rsidP="00084270">
            <w:r w:rsidRPr="007912AB">
              <w:t>Международная компания публичное акционерное общество «Объединенная компания «РУСАЛ»»  МКПАО «ОК РУСАЛ» (совместительство)</w:t>
            </w:r>
          </w:p>
        </w:tc>
        <w:tc>
          <w:tcPr>
            <w:tcW w:w="2680" w:type="dxa"/>
            <w:tcBorders>
              <w:top w:val="single" w:sz="6" w:space="0" w:color="auto"/>
              <w:left w:val="single" w:sz="6" w:space="0" w:color="auto"/>
              <w:bottom w:val="single" w:sz="6" w:space="0" w:color="auto"/>
              <w:right w:val="double" w:sz="6" w:space="0" w:color="auto"/>
            </w:tcBorders>
          </w:tcPr>
          <w:p w14:paraId="4D15416B" w14:textId="77777777" w:rsidR="00084270" w:rsidRPr="007912AB" w:rsidRDefault="00084270" w:rsidP="00084270">
            <w:r w:rsidRPr="007912AB">
              <w:t>Директор  по контролю, внутреннему аудиту, координации бизнеса</w:t>
            </w:r>
          </w:p>
        </w:tc>
      </w:tr>
      <w:tr w:rsidR="007912AB" w:rsidRPr="007912AB" w14:paraId="7413F3C1" w14:textId="77777777" w:rsidTr="009345EF">
        <w:tc>
          <w:tcPr>
            <w:tcW w:w="1332" w:type="dxa"/>
            <w:tcBorders>
              <w:top w:val="single" w:sz="6" w:space="0" w:color="auto"/>
              <w:left w:val="double" w:sz="6" w:space="0" w:color="auto"/>
              <w:bottom w:val="single" w:sz="6" w:space="0" w:color="auto"/>
              <w:right w:val="single" w:sz="6" w:space="0" w:color="auto"/>
            </w:tcBorders>
          </w:tcPr>
          <w:p w14:paraId="73B13CDB" w14:textId="77777777" w:rsidR="00084270" w:rsidRPr="007912AB" w:rsidRDefault="00084270" w:rsidP="00084270">
            <w:r w:rsidRPr="007912AB">
              <w:t>2021</w:t>
            </w:r>
          </w:p>
        </w:tc>
        <w:tc>
          <w:tcPr>
            <w:tcW w:w="1260" w:type="dxa"/>
            <w:tcBorders>
              <w:top w:val="single" w:sz="6" w:space="0" w:color="auto"/>
              <w:left w:val="single" w:sz="6" w:space="0" w:color="auto"/>
              <w:bottom w:val="single" w:sz="6" w:space="0" w:color="auto"/>
              <w:right w:val="single" w:sz="6" w:space="0" w:color="auto"/>
            </w:tcBorders>
          </w:tcPr>
          <w:p w14:paraId="71789285" w14:textId="77777777" w:rsidR="00084270" w:rsidRPr="007912AB" w:rsidRDefault="00084270" w:rsidP="00084270">
            <w:r w:rsidRPr="007912AB">
              <w:t>2024</w:t>
            </w:r>
          </w:p>
        </w:tc>
        <w:tc>
          <w:tcPr>
            <w:tcW w:w="3980" w:type="dxa"/>
            <w:tcBorders>
              <w:top w:val="single" w:sz="6" w:space="0" w:color="auto"/>
              <w:left w:val="single" w:sz="6" w:space="0" w:color="auto"/>
              <w:bottom w:val="single" w:sz="6" w:space="0" w:color="auto"/>
              <w:right w:val="single" w:sz="6" w:space="0" w:color="auto"/>
            </w:tcBorders>
          </w:tcPr>
          <w:p w14:paraId="3999E6FC" w14:textId="77777777" w:rsidR="00084270" w:rsidRPr="007912AB" w:rsidRDefault="00084270" w:rsidP="00084270">
            <w:r w:rsidRPr="007912AB">
              <w:t>Акционерное общество «РУССКИЙ АЛЮМИНИЙ Менеджмент» (АО «РУСАЛ Менеджмент») (основное)</w:t>
            </w:r>
          </w:p>
        </w:tc>
        <w:tc>
          <w:tcPr>
            <w:tcW w:w="2680" w:type="dxa"/>
            <w:tcBorders>
              <w:top w:val="single" w:sz="6" w:space="0" w:color="auto"/>
              <w:left w:val="single" w:sz="6" w:space="0" w:color="auto"/>
              <w:bottom w:val="single" w:sz="6" w:space="0" w:color="auto"/>
              <w:right w:val="double" w:sz="6" w:space="0" w:color="auto"/>
            </w:tcBorders>
          </w:tcPr>
          <w:p w14:paraId="603F3653" w14:textId="77777777" w:rsidR="00084270" w:rsidRPr="007912AB" w:rsidRDefault="00084270" w:rsidP="00084270">
            <w:r w:rsidRPr="007912AB">
              <w:t>Заместитель директора по контролю, внутреннему аудиту, координации бизнеса</w:t>
            </w:r>
          </w:p>
        </w:tc>
      </w:tr>
      <w:tr w:rsidR="007912AB" w:rsidRPr="007912AB" w14:paraId="08CF9BAC" w14:textId="77777777" w:rsidTr="009345EF">
        <w:tc>
          <w:tcPr>
            <w:tcW w:w="1332" w:type="dxa"/>
            <w:tcBorders>
              <w:top w:val="single" w:sz="6" w:space="0" w:color="auto"/>
              <w:left w:val="double" w:sz="6" w:space="0" w:color="auto"/>
              <w:bottom w:val="single" w:sz="6" w:space="0" w:color="auto"/>
              <w:right w:val="single" w:sz="6" w:space="0" w:color="auto"/>
            </w:tcBorders>
          </w:tcPr>
          <w:p w14:paraId="3C7B18A4" w14:textId="77777777" w:rsidR="00084270" w:rsidRPr="007912AB" w:rsidRDefault="00084270" w:rsidP="00084270">
            <w:r w:rsidRPr="007912AB">
              <w:t>2021</w:t>
            </w:r>
          </w:p>
        </w:tc>
        <w:tc>
          <w:tcPr>
            <w:tcW w:w="1260" w:type="dxa"/>
            <w:tcBorders>
              <w:top w:val="single" w:sz="6" w:space="0" w:color="auto"/>
              <w:left w:val="single" w:sz="6" w:space="0" w:color="auto"/>
              <w:bottom w:val="single" w:sz="6" w:space="0" w:color="auto"/>
              <w:right w:val="single" w:sz="6" w:space="0" w:color="auto"/>
            </w:tcBorders>
          </w:tcPr>
          <w:p w14:paraId="596D2A36" w14:textId="77777777" w:rsidR="00084270" w:rsidRPr="007912AB" w:rsidRDefault="00084270" w:rsidP="00084270">
            <w:r w:rsidRPr="007912AB">
              <w:t>н.в.</w:t>
            </w:r>
          </w:p>
        </w:tc>
        <w:tc>
          <w:tcPr>
            <w:tcW w:w="3980" w:type="dxa"/>
            <w:tcBorders>
              <w:top w:val="single" w:sz="6" w:space="0" w:color="auto"/>
              <w:left w:val="single" w:sz="6" w:space="0" w:color="auto"/>
              <w:bottom w:val="single" w:sz="6" w:space="0" w:color="auto"/>
              <w:right w:val="single" w:sz="6" w:space="0" w:color="auto"/>
            </w:tcBorders>
          </w:tcPr>
          <w:p w14:paraId="4BF94344" w14:textId="77777777" w:rsidR="00084270" w:rsidRPr="007912AB" w:rsidRDefault="00084270" w:rsidP="00084270">
            <w:r w:rsidRPr="007912AB">
              <w:t>Международная компания публичное акционерное общество "Объединенная компания «РУСАЛ»»  МКПАО «ОК РУСАЛ» (совместительство)</w:t>
            </w:r>
          </w:p>
        </w:tc>
        <w:tc>
          <w:tcPr>
            <w:tcW w:w="2680" w:type="dxa"/>
            <w:tcBorders>
              <w:top w:val="single" w:sz="6" w:space="0" w:color="auto"/>
              <w:left w:val="single" w:sz="6" w:space="0" w:color="auto"/>
              <w:bottom w:val="single" w:sz="6" w:space="0" w:color="auto"/>
              <w:right w:val="double" w:sz="6" w:space="0" w:color="auto"/>
            </w:tcBorders>
          </w:tcPr>
          <w:p w14:paraId="349665E4" w14:textId="77777777" w:rsidR="00084270" w:rsidRPr="007912AB" w:rsidRDefault="00084270" w:rsidP="00084270">
            <w:r w:rsidRPr="007912AB">
              <w:t>Заместитель директора по контролю, внутреннему аудиту, координации бизнеса</w:t>
            </w:r>
          </w:p>
        </w:tc>
      </w:tr>
      <w:tr w:rsidR="00B7517D" w:rsidRPr="007912AB" w14:paraId="51AE1EC8" w14:textId="77777777" w:rsidTr="009345EF">
        <w:tc>
          <w:tcPr>
            <w:tcW w:w="1332" w:type="dxa"/>
            <w:tcBorders>
              <w:top w:val="single" w:sz="6" w:space="0" w:color="auto"/>
              <w:left w:val="double" w:sz="6" w:space="0" w:color="auto"/>
              <w:bottom w:val="double" w:sz="6" w:space="0" w:color="auto"/>
              <w:right w:val="single" w:sz="6" w:space="0" w:color="auto"/>
            </w:tcBorders>
          </w:tcPr>
          <w:p w14:paraId="1F93BFAC" w14:textId="77777777" w:rsidR="00084270" w:rsidRPr="007912AB" w:rsidRDefault="00627F25" w:rsidP="00084270">
            <w:r w:rsidRPr="007912AB">
              <w:t>2023</w:t>
            </w:r>
          </w:p>
        </w:tc>
        <w:tc>
          <w:tcPr>
            <w:tcW w:w="1260" w:type="dxa"/>
            <w:tcBorders>
              <w:top w:val="single" w:sz="6" w:space="0" w:color="auto"/>
              <w:left w:val="single" w:sz="6" w:space="0" w:color="auto"/>
              <w:bottom w:val="double" w:sz="6" w:space="0" w:color="auto"/>
              <w:right w:val="single" w:sz="6" w:space="0" w:color="auto"/>
            </w:tcBorders>
          </w:tcPr>
          <w:p w14:paraId="022CE714" w14:textId="77777777" w:rsidR="00084270" w:rsidRPr="007912AB" w:rsidRDefault="00627F25" w:rsidP="00084270">
            <w:r w:rsidRPr="007912AB">
              <w:t>2024</w:t>
            </w:r>
          </w:p>
        </w:tc>
        <w:tc>
          <w:tcPr>
            <w:tcW w:w="3980" w:type="dxa"/>
            <w:tcBorders>
              <w:top w:val="single" w:sz="6" w:space="0" w:color="auto"/>
              <w:left w:val="single" w:sz="6" w:space="0" w:color="auto"/>
              <w:bottom w:val="double" w:sz="6" w:space="0" w:color="auto"/>
              <w:right w:val="single" w:sz="6" w:space="0" w:color="auto"/>
            </w:tcBorders>
          </w:tcPr>
          <w:p w14:paraId="0FA9A995" w14:textId="77777777" w:rsidR="00084270" w:rsidRPr="007912AB" w:rsidRDefault="00084270" w:rsidP="00084270">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7ADB7F43" w14:textId="77777777" w:rsidR="00084270" w:rsidRPr="007912AB" w:rsidRDefault="00084270" w:rsidP="00084270">
            <w:r w:rsidRPr="007912AB">
              <w:t>Член Совета директоров</w:t>
            </w:r>
          </w:p>
        </w:tc>
      </w:tr>
    </w:tbl>
    <w:p w14:paraId="1FDFB8CC" w14:textId="77777777" w:rsidR="00084270" w:rsidRPr="007912AB" w:rsidRDefault="00084270" w:rsidP="00084270"/>
    <w:p w14:paraId="64C1314A" w14:textId="77777777" w:rsidR="00084270" w:rsidRPr="007912AB" w:rsidRDefault="00084270"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628CD326" w14:textId="77777777" w:rsidR="00084270" w:rsidRPr="007912AB" w:rsidRDefault="00084270" w:rsidP="00165011">
      <w:pPr>
        <w:jc w:val="both"/>
        <w:rPr>
          <w:b/>
          <w:bCs/>
          <w:i/>
          <w:iCs/>
        </w:rPr>
      </w:pPr>
      <w:r w:rsidRPr="007912AB">
        <w:lastRenderedPageBreak/>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4F8D4EE4" w14:textId="77777777" w:rsidR="00084270" w:rsidRPr="007912AB" w:rsidRDefault="00084270"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7B1864DB" w14:textId="77777777" w:rsidR="00084270" w:rsidRPr="007912AB" w:rsidRDefault="00084270"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71E21234" w14:textId="77777777" w:rsidR="00084270" w:rsidRPr="007912AB" w:rsidRDefault="00084270"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08E13D6B" w14:textId="77777777" w:rsidR="00084270" w:rsidRPr="007912AB" w:rsidRDefault="00084270"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43FDF455" w14:textId="77777777" w:rsidR="00084270" w:rsidRPr="007912AB" w:rsidRDefault="00084270"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00933F25" w14:textId="676DB394" w:rsidR="00084270" w:rsidRPr="007912AB" w:rsidRDefault="00084270" w:rsidP="00165011">
      <w:pPr>
        <w:jc w:val="both"/>
        <w:rPr>
          <w:b/>
          <w:i/>
        </w:rPr>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00B7517D" w:rsidRPr="007912AB">
        <w:rPr>
          <w:b/>
          <w:i/>
        </w:rPr>
        <w:t xml:space="preserve">по 02.05.2024 г </w:t>
      </w:r>
      <w:r w:rsidR="003F10AE">
        <w:rPr>
          <w:b/>
          <w:i/>
        </w:rPr>
        <w:t xml:space="preserve">член (председатель) </w:t>
      </w:r>
      <w:r w:rsidRPr="007912AB">
        <w:rPr>
          <w:b/>
          <w:i/>
        </w:rPr>
        <w:t>Комитета по аудиту.</w:t>
      </w:r>
    </w:p>
    <w:p w14:paraId="2BEA0EE3" w14:textId="77777777" w:rsidR="00084270" w:rsidRPr="007912AB" w:rsidRDefault="00084270" w:rsidP="00084270"/>
    <w:p w14:paraId="4D49E6E4" w14:textId="77777777" w:rsidR="00084270" w:rsidRPr="007912AB" w:rsidRDefault="00084270" w:rsidP="00084270">
      <w:r w:rsidRPr="007912AB">
        <w:t>Фамилия, имя, отчество (последнее при наличии):</w:t>
      </w:r>
      <w:r w:rsidRPr="007912AB">
        <w:rPr>
          <w:b/>
          <w:bCs/>
          <w:i/>
          <w:iCs/>
        </w:rPr>
        <w:t xml:space="preserve"> </w:t>
      </w:r>
      <w:r w:rsidRPr="0063403B">
        <w:rPr>
          <w:b/>
          <w:bCs/>
          <w:i/>
          <w:iCs/>
        </w:rPr>
        <w:t>Беспалов Александр Борисович</w:t>
      </w:r>
    </w:p>
    <w:p w14:paraId="272BA8A9" w14:textId="77777777" w:rsidR="00084270" w:rsidRPr="007912AB" w:rsidRDefault="00084270" w:rsidP="00084270">
      <w:r w:rsidRPr="007912AB">
        <w:t>Год рождения:</w:t>
      </w:r>
      <w:r w:rsidRPr="007912AB">
        <w:rPr>
          <w:b/>
          <w:bCs/>
          <w:i/>
          <w:iCs/>
        </w:rPr>
        <w:t xml:space="preserve"> 1953</w:t>
      </w:r>
    </w:p>
    <w:p w14:paraId="50F225DF" w14:textId="77777777" w:rsidR="00084270" w:rsidRPr="007912AB" w:rsidRDefault="00084270" w:rsidP="00084270">
      <w:r w:rsidRPr="007912AB">
        <w:t>Сведения об уровне образования, квалификации, специальности:</w:t>
      </w:r>
      <w:r w:rsidRPr="007912AB">
        <w:br/>
      </w:r>
      <w:r w:rsidRPr="007912AB">
        <w:rPr>
          <w:b/>
          <w:bCs/>
          <w:i/>
          <w:iCs/>
        </w:rPr>
        <w:t>Образование: высшее; Всесоюзный юридический заочный институт г. Москва;</w:t>
      </w:r>
      <w:r w:rsidRPr="007912AB">
        <w:rPr>
          <w:b/>
          <w:bCs/>
          <w:i/>
          <w:iCs/>
        </w:rPr>
        <w:br/>
        <w:t>Квалификация: юрист;</w:t>
      </w:r>
      <w:r w:rsidRPr="007912AB">
        <w:rPr>
          <w:b/>
          <w:bCs/>
          <w:i/>
          <w:iCs/>
        </w:rPr>
        <w:br/>
        <w:t>Специальность: правовед.</w:t>
      </w:r>
    </w:p>
    <w:p w14:paraId="74A3CAFA" w14:textId="77777777" w:rsidR="00084270" w:rsidRPr="007912AB" w:rsidRDefault="00084270"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4AAED966" w14:textId="77777777" w:rsidR="00084270" w:rsidRPr="007912AB" w:rsidRDefault="00084270" w:rsidP="00084270"/>
    <w:tbl>
      <w:tblPr>
        <w:tblW w:w="9252" w:type="dxa"/>
        <w:tblLayout w:type="fixed"/>
        <w:tblCellMar>
          <w:left w:w="72" w:type="dxa"/>
          <w:right w:w="72" w:type="dxa"/>
        </w:tblCellMar>
        <w:tblLook w:val="0000" w:firstRow="0" w:lastRow="0" w:firstColumn="0" w:lastColumn="0" w:noHBand="0" w:noVBand="0"/>
      </w:tblPr>
      <w:tblGrid>
        <w:gridCol w:w="1111"/>
        <w:gridCol w:w="1134"/>
        <w:gridCol w:w="4327"/>
        <w:gridCol w:w="2680"/>
      </w:tblGrid>
      <w:tr w:rsidR="007912AB" w:rsidRPr="007912AB" w14:paraId="47491B71" w14:textId="77777777" w:rsidTr="00B7517D">
        <w:tc>
          <w:tcPr>
            <w:tcW w:w="2245" w:type="dxa"/>
            <w:gridSpan w:val="2"/>
            <w:tcBorders>
              <w:top w:val="double" w:sz="6" w:space="0" w:color="auto"/>
              <w:left w:val="double" w:sz="6" w:space="0" w:color="auto"/>
              <w:bottom w:val="single" w:sz="6" w:space="0" w:color="auto"/>
              <w:right w:val="single" w:sz="6" w:space="0" w:color="auto"/>
            </w:tcBorders>
          </w:tcPr>
          <w:p w14:paraId="30D6EC35" w14:textId="77777777" w:rsidR="00084270" w:rsidRPr="007912AB" w:rsidRDefault="00084270" w:rsidP="00084270">
            <w:r w:rsidRPr="007912AB">
              <w:t>Период</w:t>
            </w:r>
          </w:p>
        </w:tc>
        <w:tc>
          <w:tcPr>
            <w:tcW w:w="4327" w:type="dxa"/>
            <w:tcBorders>
              <w:top w:val="double" w:sz="6" w:space="0" w:color="auto"/>
              <w:left w:val="single" w:sz="6" w:space="0" w:color="auto"/>
              <w:bottom w:val="single" w:sz="6" w:space="0" w:color="auto"/>
              <w:right w:val="single" w:sz="6" w:space="0" w:color="auto"/>
            </w:tcBorders>
          </w:tcPr>
          <w:p w14:paraId="4030720A" w14:textId="77777777" w:rsidR="00084270" w:rsidRPr="007912AB" w:rsidRDefault="00084270" w:rsidP="00084270">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D93B9BC" w14:textId="77777777" w:rsidR="00084270" w:rsidRPr="007912AB" w:rsidRDefault="00084270" w:rsidP="00084270">
            <w:r w:rsidRPr="007912AB">
              <w:t>Должность</w:t>
            </w:r>
          </w:p>
        </w:tc>
      </w:tr>
      <w:tr w:rsidR="007912AB" w:rsidRPr="007912AB" w14:paraId="1769BADB" w14:textId="77777777" w:rsidTr="00B7517D">
        <w:tc>
          <w:tcPr>
            <w:tcW w:w="1111" w:type="dxa"/>
            <w:tcBorders>
              <w:top w:val="single" w:sz="6" w:space="0" w:color="auto"/>
              <w:left w:val="double" w:sz="6" w:space="0" w:color="auto"/>
              <w:bottom w:val="single" w:sz="6" w:space="0" w:color="auto"/>
              <w:right w:val="single" w:sz="6" w:space="0" w:color="auto"/>
            </w:tcBorders>
          </w:tcPr>
          <w:p w14:paraId="5AAE9617" w14:textId="77777777" w:rsidR="00084270" w:rsidRPr="007912AB" w:rsidRDefault="00084270" w:rsidP="00084270">
            <w:r w:rsidRPr="007912AB">
              <w:t>с</w:t>
            </w:r>
          </w:p>
        </w:tc>
        <w:tc>
          <w:tcPr>
            <w:tcW w:w="1134" w:type="dxa"/>
            <w:tcBorders>
              <w:top w:val="single" w:sz="6" w:space="0" w:color="auto"/>
              <w:left w:val="single" w:sz="6" w:space="0" w:color="auto"/>
              <w:bottom w:val="single" w:sz="6" w:space="0" w:color="auto"/>
              <w:right w:val="single" w:sz="6" w:space="0" w:color="auto"/>
            </w:tcBorders>
          </w:tcPr>
          <w:p w14:paraId="76C0DA9A" w14:textId="77777777" w:rsidR="00084270" w:rsidRPr="007912AB" w:rsidRDefault="00084270" w:rsidP="00084270">
            <w:r w:rsidRPr="007912AB">
              <w:t>по</w:t>
            </w:r>
          </w:p>
        </w:tc>
        <w:tc>
          <w:tcPr>
            <w:tcW w:w="4327" w:type="dxa"/>
            <w:tcBorders>
              <w:top w:val="single" w:sz="6" w:space="0" w:color="auto"/>
              <w:left w:val="single" w:sz="6" w:space="0" w:color="auto"/>
              <w:bottom w:val="single" w:sz="6" w:space="0" w:color="auto"/>
              <w:right w:val="single" w:sz="6" w:space="0" w:color="auto"/>
            </w:tcBorders>
          </w:tcPr>
          <w:p w14:paraId="5F8F3583" w14:textId="77777777" w:rsidR="00084270" w:rsidRPr="007912AB" w:rsidRDefault="00084270" w:rsidP="00084270"/>
        </w:tc>
        <w:tc>
          <w:tcPr>
            <w:tcW w:w="2680" w:type="dxa"/>
            <w:tcBorders>
              <w:top w:val="single" w:sz="6" w:space="0" w:color="auto"/>
              <w:left w:val="single" w:sz="6" w:space="0" w:color="auto"/>
              <w:bottom w:val="single" w:sz="6" w:space="0" w:color="auto"/>
              <w:right w:val="double" w:sz="6" w:space="0" w:color="auto"/>
            </w:tcBorders>
          </w:tcPr>
          <w:p w14:paraId="1404CE44" w14:textId="77777777" w:rsidR="00084270" w:rsidRPr="007912AB" w:rsidRDefault="00084270" w:rsidP="00084270"/>
        </w:tc>
      </w:tr>
      <w:tr w:rsidR="007912AB" w:rsidRPr="007912AB" w14:paraId="73D6539E" w14:textId="77777777" w:rsidTr="00B7517D">
        <w:tc>
          <w:tcPr>
            <w:tcW w:w="1111" w:type="dxa"/>
            <w:tcBorders>
              <w:top w:val="single" w:sz="6" w:space="0" w:color="auto"/>
              <w:left w:val="double" w:sz="6" w:space="0" w:color="auto"/>
              <w:bottom w:val="single" w:sz="6" w:space="0" w:color="auto"/>
              <w:right w:val="single" w:sz="6" w:space="0" w:color="auto"/>
            </w:tcBorders>
          </w:tcPr>
          <w:p w14:paraId="4E322738" w14:textId="77777777" w:rsidR="00084270" w:rsidRPr="007912AB" w:rsidRDefault="00084270" w:rsidP="00084270">
            <w:r w:rsidRPr="007912AB">
              <w:t>2014</w:t>
            </w:r>
          </w:p>
        </w:tc>
        <w:tc>
          <w:tcPr>
            <w:tcW w:w="1134" w:type="dxa"/>
            <w:tcBorders>
              <w:top w:val="single" w:sz="6" w:space="0" w:color="auto"/>
              <w:left w:val="single" w:sz="6" w:space="0" w:color="auto"/>
              <w:bottom w:val="single" w:sz="6" w:space="0" w:color="auto"/>
              <w:right w:val="single" w:sz="6" w:space="0" w:color="auto"/>
            </w:tcBorders>
          </w:tcPr>
          <w:p w14:paraId="75176A01" w14:textId="77777777" w:rsidR="00084270" w:rsidRPr="007912AB" w:rsidRDefault="00084270" w:rsidP="00084270">
            <w:r w:rsidRPr="007912AB">
              <w:t>н.в.</w:t>
            </w:r>
          </w:p>
        </w:tc>
        <w:tc>
          <w:tcPr>
            <w:tcW w:w="4327" w:type="dxa"/>
            <w:tcBorders>
              <w:top w:val="single" w:sz="6" w:space="0" w:color="auto"/>
              <w:left w:val="single" w:sz="6" w:space="0" w:color="auto"/>
              <w:bottom w:val="single" w:sz="6" w:space="0" w:color="auto"/>
              <w:right w:val="single" w:sz="6" w:space="0" w:color="auto"/>
            </w:tcBorders>
          </w:tcPr>
          <w:p w14:paraId="1E4AA053" w14:textId="77777777" w:rsidR="00084270" w:rsidRPr="007912AB" w:rsidRDefault="00084270" w:rsidP="00084270">
            <w:r w:rsidRPr="007912AB">
              <w:t>Общество с ограниченной ответственностью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14:paraId="2FF562A6" w14:textId="77777777" w:rsidR="00084270" w:rsidRPr="007912AB" w:rsidRDefault="00084270" w:rsidP="00084270">
            <w:r w:rsidRPr="007912AB">
              <w:t>Советник Генерального директора</w:t>
            </w:r>
          </w:p>
        </w:tc>
      </w:tr>
      <w:tr w:rsidR="007912AB" w:rsidRPr="007912AB" w14:paraId="2160F74F" w14:textId="77777777" w:rsidTr="00B7517D">
        <w:tc>
          <w:tcPr>
            <w:tcW w:w="1111" w:type="dxa"/>
            <w:tcBorders>
              <w:top w:val="single" w:sz="6" w:space="0" w:color="auto"/>
              <w:left w:val="double" w:sz="6" w:space="0" w:color="auto"/>
              <w:bottom w:val="single" w:sz="6" w:space="0" w:color="auto"/>
              <w:right w:val="single" w:sz="6" w:space="0" w:color="auto"/>
            </w:tcBorders>
          </w:tcPr>
          <w:p w14:paraId="0052C206" w14:textId="77777777" w:rsidR="00084270" w:rsidRPr="007912AB" w:rsidRDefault="00084270" w:rsidP="00084270">
            <w:r w:rsidRPr="007912AB">
              <w:t>2019</w:t>
            </w:r>
          </w:p>
        </w:tc>
        <w:tc>
          <w:tcPr>
            <w:tcW w:w="1134" w:type="dxa"/>
            <w:tcBorders>
              <w:top w:val="single" w:sz="6" w:space="0" w:color="auto"/>
              <w:left w:val="single" w:sz="6" w:space="0" w:color="auto"/>
              <w:bottom w:val="single" w:sz="6" w:space="0" w:color="auto"/>
              <w:right w:val="single" w:sz="6" w:space="0" w:color="auto"/>
            </w:tcBorders>
          </w:tcPr>
          <w:p w14:paraId="01EA09C5" w14:textId="77777777" w:rsidR="00084270" w:rsidRPr="007912AB" w:rsidRDefault="00627F25" w:rsidP="00084270">
            <w:r w:rsidRPr="007912AB">
              <w:t>2024</w:t>
            </w:r>
          </w:p>
        </w:tc>
        <w:tc>
          <w:tcPr>
            <w:tcW w:w="4327" w:type="dxa"/>
            <w:tcBorders>
              <w:top w:val="single" w:sz="6" w:space="0" w:color="auto"/>
              <w:left w:val="single" w:sz="6" w:space="0" w:color="auto"/>
              <w:bottom w:val="single" w:sz="6" w:space="0" w:color="auto"/>
              <w:right w:val="single" w:sz="6" w:space="0" w:color="auto"/>
            </w:tcBorders>
          </w:tcPr>
          <w:p w14:paraId="0A8576C7" w14:textId="77777777" w:rsidR="00084270" w:rsidRPr="007912AB" w:rsidRDefault="00084270" w:rsidP="00084270">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3D2A7896" w14:textId="77777777" w:rsidR="00084270" w:rsidRPr="007912AB" w:rsidRDefault="00084270" w:rsidP="00084270">
            <w:r w:rsidRPr="007912AB">
              <w:t>Член Совета директоров</w:t>
            </w:r>
          </w:p>
        </w:tc>
      </w:tr>
      <w:tr w:rsidR="007912AB" w:rsidRPr="007912AB" w14:paraId="13A009CF" w14:textId="77777777" w:rsidTr="00B7517D">
        <w:tc>
          <w:tcPr>
            <w:tcW w:w="1111" w:type="dxa"/>
            <w:tcBorders>
              <w:top w:val="single" w:sz="6" w:space="0" w:color="auto"/>
              <w:left w:val="double" w:sz="6" w:space="0" w:color="auto"/>
              <w:bottom w:val="single" w:sz="6" w:space="0" w:color="auto"/>
              <w:right w:val="single" w:sz="6" w:space="0" w:color="auto"/>
            </w:tcBorders>
          </w:tcPr>
          <w:p w14:paraId="1FFC6792" w14:textId="77777777" w:rsidR="00084270" w:rsidRPr="007912AB" w:rsidRDefault="00084270" w:rsidP="00084270">
            <w:r w:rsidRPr="007912AB">
              <w:t>2019</w:t>
            </w:r>
          </w:p>
        </w:tc>
        <w:tc>
          <w:tcPr>
            <w:tcW w:w="1134" w:type="dxa"/>
            <w:tcBorders>
              <w:top w:val="single" w:sz="6" w:space="0" w:color="auto"/>
              <w:left w:val="single" w:sz="6" w:space="0" w:color="auto"/>
              <w:bottom w:val="single" w:sz="6" w:space="0" w:color="auto"/>
              <w:right w:val="single" w:sz="6" w:space="0" w:color="auto"/>
            </w:tcBorders>
          </w:tcPr>
          <w:p w14:paraId="311E05A9" w14:textId="5CF3CC38" w:rsidR="00084270" w:rsidRPr="007912AB" w:rsidRDefault="003F10AE" w:rsidP="00084270">
            <w:r>
              <w:t>2024</w:t>
            </w:r>
          </w:p>
        </w:tc>
        <w:tc>
          <w:tcPr>
            <w:tcW w:w="4327" w:type="dxa"/>
            <w:tcBorders>
              <w:top w:val="single" w:sz="6" w:space="0" w:color="auto"/>
              <w:left w:val="single" w:sz="6" w:space="0" w:color="auto"/>
              <w:bottom w:val="single" w:sz="6" w:space="0" w:color="auto"/>
              <w:right w:val="single" w:sz="6" w:space="0" w:color="auto"/>
            </w:tcBorders>
          </w:tcPr>
          <w:p w14:paraId="67CBF205" w14:textId="77777777" w:rsidR="00084270" w:rsidRPr="007912AB" w:rsidRDefault="00084270" w:rsidP="00084270">
            <w:r w:rsidRPr="007912AB">
              <w:t>Акционерное общество «Богучанская ГЭС» (АО «Богучанская ГЭС»)</w:t>
            </w:r>
          </w:p>
        </w:tc>
        <w:tc>
          <w:tcPr>
            <w:tcW w:w="2680" w:type="dxa"/>
            <w:tcBorders>
              <w:top w:val="single" w:sz="6" w:space="0" w:color="auto"/>
              <w:left w:val="single" w:sz="6" w:space="0" w:color="auto"/>
              <w:bottom w:val="single" w:sz="6" w:space="0" w:color="auto"/>
              <w:right w:val="double" w:sz="6" w:space="0" w:color="auto"/>
            </w:tcBorders>
          </w:tcPr>
          <w:p w14:paraId="16108A8D" w14:textId="77777777" w:rsidR="00084270" w:rsidRPr="007912AB" w:rsidRDefault="00084270" w:rsidP="00084270">
            <w:r w:rsidRPr="007912AB">
              <w:t>Член Совета директоров</w:t>
            </w:r>
          </w:p>
        </w:tc>
      </w:tr>
      <w:tr w:rsidR="007912AB" w:rsidRPr="007912AB" w14:paraId="402571DD" w14:textId="77777777" w:rsidTr="00B7517D">
        <w:tc>
          <w:tcPr>
            <w:tcW w:w="1111" w:type="dxa"/>
            <w:tcBorders>
              <w:top w:val="single" w:sz="6" w:space="0" w:color="auto"/>
              <w:left w:val="double" w:sz="6" w:space="0" w:color="auto"/>
              <w:bottom w:val="single" w:sz="6" w:space="0" w:color="auto"/>
              <w:right w:val="single" w:sz="6" w:space="0" w:color="auto"/>
            </w:tcBorders>
          </w:tcPr>
          <w:p w14:paraId="7DA501B8" w14:textId="77777777" w:rsidR="00084270" w:rsidRPr="007912AB" w:rsidRDefault="00084270" w:rsidP="00084270">
            <w:r w:rsidRPr="007912AB">
              <w:t>2019</w:t>
            </w:r>
          </w:p>
        </w:tc>
        <w:tc>
          <w:tcPr>
            <w:tcW w:w="1134" w:type="dxa"/>
            <w:tcBorders>
              <w:top w:val="single" w:sz="6" w:space="0" w:color="auto"/>
              <w:left w:val="single" w:sz="6" w:space="0" w:color="auto"/>
              <w:bottom w:val="single" w:sz="6" w:space="0" w:color="auto"/>
              <w:right w:val="single" w:sz="6" w:space="0" w:color="auto"/>
            </w:tcBorders>
          </w:tcPr>
          <w:p w14:paraId="3E3FE089" w14:textId="77777777" w:rsidR="00084270" w:rsidRPr="007912AB" w:rsidRDefault="00084270" w:rsidP="00084270">
            <w:r w:rsidRPr="007912AB">
              <w:t>2024</w:t>
            </w:r>
          </w:p>
        </w:tc>
        <w:tc>
          <w:tcPr>
            <w:tcW w:w="4327" w:type="dxa"/>
            <w:tcBorders>
              <w:top w:val="single" w:sz="6" w:space="0" w:color="auto"/>
              <w:left w:val="single" w:sz="6" w:space="0" w:color="auto"/>
              <w:bottom w:val="single" w:sz="6" w:space="0" w:color="auto"/>
              <w:right w:val="single" w:sz="6" w:space="0" w:color="auto"/>
            </w:tcBorders>
          </w:tcPr>
          <w:p w14:paraId="3395C8CE" w14:textId="77777777" w:rsidR="00084270" w:rsidRPr="007912AB" w:rsidRDefault="00084270" w:rsidP="00084270">
            <w:r w:rsidRPr="007912AB">
              <w:t>Акционерное общество «Боксит Тимана» (АО «Боксит Тимана»)</w:t>
            </w:r>
          </w:p>
        </w:tc>
        <w:tc>
          <w:tcPr>
            <w:tcW w:w="2680" w:type="dxa"/>
            <w:tcBorders>
              <w:top w:val="single" w:sz="6" w:space="0" w:color="auto"/>
              <w:left w:val="single" w:sz="6" w:space="0" w:color="auto"/>
              <w:bottom w:val="single" w:sz="6" w:space="0" w:color="auto"/>
              <w:right w:val="double" w:sz="6" w:space="0" w:color="auto"/>
            </w:tcBorders>
          </w:tcPr>
          <w:p w14:paraId="144542EE" w14:textId="77777777" w:rsidR="00084270" w:rsidRPr="007912AB" w:rsidRDefault="00084270" w:rsidP="00084270">
            <w:r w:rsidRPr="007912AB">
              <w:t>Член Совета директоров</w:t>
            </w:r>
          </w:p>
        </w:tc>
      </w:tr>
      <w:tr w:rsidR="007912AB" w:rsidRPr="007912AB" w14:paraId="2A1F75DD" w14:textId="77777777" w:rsidTr="00B7517D">
        <w:tc>
          <w:tcPr>
            <w:tcW w:w="1111" w:type="dxa"/>
            <w:tcBorders>
              <w:top w:val="single" w:sz="6" w:space="0" w:color="auto"/>
              <w:left w:val="double" w:sz="6" w:space="0" w:color="auto"/>
              <w:bottom w:val="single" w:sz="6" w:space="0" w:color="auto"/>
              <w:right w:val="single" w:sz="6" w:space="0" w:color="auto"/>
            </w:tcBorders>
          </w:tcPr>
          <w:p w14:paraId="778DF71C" w14:textId="77777777" w:rsidR="00084270" w:rsidRPr="007912AB" w:rsidRDefault="00084270" w:rsidP="00084270">
            <w:r w:rsidRPr="007912AB">
              <w:t>2019</w:t>
            </w:r>
          </w:p>
        </w:tc>
        <w:tc>
          <w:tcPr>
            <w:tcW w:w="1134" w:type="dxa"/>
            <w:tcBorders>
              <w:top w:val="single" w:sz="6" w:space="0" w:color="auto"/>
              <w:left w:val="single" w:sz="6" w:space="0" w:color="auto"/>
              <w:bottom w:val="single" w:sz="6" w:space="0" w:color="auto"/>
              <w:right w:val="single" w:sz="6" w:space="0" w:color="auto"/>
            </w:tcBorders>
          </w:tcPr>
          <w:p w14:paraId="1C4DE67C" w14:textId="2ECDA6DE" w:rsidR="00084270" w:rsidRPr="007912AB" w:rsidRDefault="003F10AE" w:rsidP="00084270">
            <w:r>
              <w:t>2024</w:t>
            </w:r>
          </w:p>
        </w:tc>
        <w:tc>
          <w:tcPr>
            <w:tcW w:w="4327" w:type="dxa"/>
            <w:tcBorders>
              <w:top w:val="single" w:sz="6" w:space="0" w:color="auto"/>
              <w:left w:val="single" w:sz="6" w:space="0" w:color="auto"/>
              <w:bottom w:val="single" w:sz="6" w:space="0" w:color="auto"/>
              <w:right w:val="single" w:sz="6" w:space="0" w:color="auto"/>
            </w:tcBorders>
          </w:tcPr>
          <w:p w14:paraId="738FD984" w14:textId="77777777" w:rsidR="00084270" w:rsidRPr="007912AB" w:rsidRDefault="00084270" w:rsidP="00084270">
            <w:r w:rsidRPr="007912AB">
              <w:t>Закрытое акционерное общество «РУСАЛ АРМЕНАЛ» (ЗАО «РУСАЛ АРМЕНАЛ»)</w:t>
            </w:r>
          </w:p>
        </w:tc>
        <w:tc>
          <w:tcPr>
            <w:tcW w:w="2680" w:type="dxa"/>
            <w:tcBorders>
              <w:top w:val="single" w:sz="6" w:space="0" w:color="auto"/>
              <w:left w:val="single" w:sz="6" w:space="0" w:color="auto"/>
              <w:bottom w:val="single" w:sz="6" w:space="0" w:color="auto"/>
              <w:right w:val="double" w:sz="6" w:space="0" w:color="auto"/>
            </w:tcBorders>
          </w:tcPr>
          <w:p w14:paraId="70989F2D" w14:textId="77777777" w:rsidR="00084270" w:rsidRPr="007912AB" w:rsidRDefault="00084270" w:rsidP="00084270">
            <w:r w:rsidRPr="007912AB">
              <w:t>Член Совета директоров</w:t>
            </w:r>
          </w:p>
        </w:tc>
      </w:tr>
      <w:tr w:rsidR="007912AB" w:rsidRPr="007912AB" w14:paraId="42D08281" w14:textId="77777777" w:rsidTr="00B7517D">
        <w:tc>
          <w:tcPr>
            <w:tcW w:w="1111" w:type="dxa"/>
            <w:tcBorders>
              <w:top w:val="single" w:sz="6" w:space="0" w:color="auto"/>
              <w:left w:val="double" w:sz="6" w:space="0" w:color="auto"/>
              <w:bottom w:val="single" w:sz="6" w:space="0" w:color="auto"/>
              <w:right w:val="single" w:sz="6" w:space="0" w:color="auto"/>
            </w:tcBorders>
          </w:tcPr>
          <w:p w14:paraId="13F96426" w14:textId="77777777" w:rsidR="00084270" w:rsidRPr="007912AB" w:rsidRDefault="00084270" w:rsidP="00084270">
            <w:r w:rsidRPr="007912AB">
              <w:t>2019</w:t>
            </w:r>
          </w:p>
        </w:tc>
        <w:tc>
          <w:tcPr>
            <w:tcW w:w="1134" w:type="dxa"/>
            <w:tcBorders>
              <w:top w:val="single" w:sz="6" w:space="0" w:color="auto"/>
              <w:left w:val="single" w:sz="6" w:space="0" w:color="auto"/>
              <w:bottom w:val="single" w:sz="6" w:space="0" w:color="auto"/>
              <w:right w:val="single" w:sz="6" w:space="0" w:color="auto"/>
            </w:tcBorders>
          </w:tcPr>
          <w:p w14:paraId="6183B682" w14:textId="77777777" w:rsidR="00084270" w:rsidRPr="007912AB" w:rsidRDefault="00084270" w:rsidP="00084270">
            <w:r w:rsidRPr="007912AB">
              <w:t>2024</w:t>
            </w:r>
          </w:p>
        </w:tc>
        <w:tc>
          <w:tcPr>
            <w:tcW w:w="4327" w:type="dxa"/>
            <w:tcBorders>
              <w:top w:val="single" w:sz="6" w:space="0" w:color="auto"/>
              <w:left w:val="single" w:sz="6" w:space="0" w:color="auto"/>
              <w:bottom w:val="single" w:sz="6" w:space="0" w:color="auto"/>
              <w:right w:val="single" w:sz="6" w:space="0" w:color="auto"/>
            </w:tcBorders>
          </w:tcPr>
          <w:p w14:paraId="14FD759E" w14:textId="77777777" w:rsidR="00084270" w:rsidRPr="007912AB" w:rsidRDefault="00084270" w:rsidP="00084270">
            <w:r w:rsidRPr="007912AB">
              <w:t>Акционерное общество «РУССКИЙ АЛЮМИНИЙ» (АО «РУСАЛ»)</w:t>
            </w:r>
          </w:p>
        </w:tc>
        <w:tc>
          <w:tcPr>
            <w:tcW w:w="2680" w:type="dxa"/>
            <w:tcBorders>
              <w:top w:val="single" w:sz="6" w:space="0" w:color="auto"/>
              <w:left w:val="single" w:sz="6" w:space="0" w:color="auto"/>
              <w:bottom w:val="single" w:sz="6" w:space="0" w:color="auto"/>
              <w:right w:val="double" w:sz="6" w:space="0" w:color="auto"/>
            </w:tcBorders>
          </w:tcPr>
          <w:p w14:paraId="5A95E073" w14:textId="77777777" w:rsidR="00084270" w:rsidRPr="007912AB" w:rsidRDefault="00084270" w:rsidP="00084270">
            <w:r w:rsidRPr="007912AB">
              <w:t>Член Совета директоров</w:t>
            </w:r>
          </w:p>
        </w:tc>
      </w:tr>
      <w:tr w:rsidR="007912AB" w:rsidRPr="007912AB" w14:paraId="02D1D431" w14:textId="77777777" w:rsidTr="00B7517D">
        <w:tc>
          <w:tcPr>
            <w:tcW w:w="1111" w:type="dxa"/>
            <w:tcBorders>
              <w:top w:val="single" w:sz="6" w:space="0" w:color="auto"/>
              <w:left w:val="double" w:sz="6" w:space="0" w:color="auto"/>
              <w:bottom w:val="single" w:sz="6" w:space="0" w:color="auto"/>
              <w:right w:val="single" w:sz="6" w:space="0" w:color="auto"/>
            </w:tcBorders>
          </w:tcPr>
          <w:p w14:paraId="542B69D3" w14:textId="77777777" w:rsidR="00084270" w:rsidRPr="007912AB" w:rsidRDefault="00084270" w:rsidP="00084270">
            <w:r w:rsidRPr="007912AB">
              <w:t>2019</w:t>
            </w:r>
          </w:p>
        </w:tc>
        <w:tc>
          <w:tcPr>
            <w:tcW w:w="1134" w:type="dxa"/>
            <w:tcBorders>
              <w:top w:val="single" w:sz="6" w:space="0" w:color="auto"/>
              <w:left w:val="single" w:sz="6" w:space="0" w:color="auto"/>
              <w:bottom w:val="single" w:sz="6" w:space="0" w:color="auto"/>
              <w:right w:val="single" w:sz="6" w:space="0" w:color="auto"/>
            </w:tcBorders>
          </w:tcPr>
          <w:p w14:paraId="2087B120" w14:textId="77777777" w:rsidR="00084270" w:rsidRPr="007912AB" w:rsidRDefault="00627F25" w:rsidP="00084270">
            <w:r w:rsidRPr="007912AB">
              <w:t>2024</w:t>
            </w:r>
          </w:p>
        </w:tc>
        <w:tc>
          <w:tcPr>
            <w:tcW w:w="4327" w:type="dxa"/>
            <w:tcBorders>
              <w:top w:val="single" w:sz="6" w:space="0" w:color="auto"/>
              <w:left w:val="single" w:sz="6" w:space="0" w:color="auto"/>
              <w:bottom w:val="single" w:sz="6" w:space="0" w:color="auto"/>
              <w:right w:val="single" w:sz="6" w:space="0" w:color="auto"/>
            </w:tcBorders>
          </w:tcPr>
          <w:p w14:paraId="10A2DA91" w14:textId="77777777" w:rsidR="00084270" w:rsidRPr="007912AB" w:rsidRDefault="00084270" w:rsidP="00084270">
            <w:r w:rsidRPr="007912AB">
              <w:t xml:space="preserve">Акционерное общество  «РУСАЛ САЯНАЛ» </w:t>
            </w:r>
            <w:r w:rsidRPr="007912AB">
              <w:lastRenderedPageBreak/>
              <w:t>(АО «РУСАЛ САЯНАЛ»)</w:t>
            </w:r>
          </w:p>
        </w:tc>
        <w:tc>
          <w:tcPr>
            <w:tcW w:w="2680" w:type="dxa"/>
            <w:tcBorders>
              <w:top w:val="single" w:sz="6" w:space="0" w:color="auto"/>
              <w:left w:val="single" w:sz="6" w:space="0" w:color="auto"/>
              <w:bottom w:val="single" w:sz="6" w:space="0" w:color="auto"/>
              <w:right w:val="double" w:sz="6" w:space="0" w:color="auto"/>
            </w:tcBorders>
          </w:tcPr>
          <w:p w14:paraId="52A79A28" w14:textId="77777777" w:rsidR="00084270" w:rsidRPr="007912AB" w:rsidRDefault="00084270" w:rsidP="00084270">
            <w:r w:rsidRPr="007912AB">
              <w:lastRenderedPageBreak/>
              <w:t>Член Совета директоров</w:t>
            </w:r>
          </w:p>
        </w:tc>
      </w:tr>
      <w:tr w:rsidR="00B7517D" w:rsidRPr="007912AB" w14:paraId="00894C23" w14:textId="77777777" w:rsidTr="00B7517D">
        <w:tc>
          <w:tcPr>
            <w:tcW w:w="1111" w:type="dxa"/>
            <w:tcBorders>
              <w:top w:val="single" w:sz="6" w:space="0" w:color="auto"/>
              <w:left w:val="double" w:sz="6" w:space="0" w:color="auto"/>
              <w:bottom w:val="double" w:sz="6" w:space="0" w:color="auto"/>
              <w:right w:val="single" w:sz="6" w:space="0" w:color="auto"/>
            </w:tcBorders>
          </w:tcPr>
          <w:p w14:paraId="46C5FF3E" w14:textId="77777777" w:rsidR="00084270" w:rsidRPr="007912AB" w:rsidRDefault="00084270" w:rsidP="00084270">
            <w:r w:rsidRPr="007912AB">
              <w:t>2019</w:t>
            </w:r>
          </w:p>
        </w:tc>
        <w:tc>
          <w:tcPr>
            <w:tcW w:w="1134" w:type="dxa"/>
            <w:tcBorders>
              <w:top w:val="single" w:sz="6" w:space="0" w:color="auto"/>
              <w:left w:val="single" w:sz="6" w:space="0" w:color="auto"/>
              <w:bottom w:val="double" w:sz="6" w:space="0" w:color="auto"/>
              <w:right w:val="single" w:sz="6" w:space="0" w:color="auto"/>
            </w:tcBorders>
          </w:tcPr>
          <w:p w14:paraId="34DDC425" w14:textId="77777777" w:rsidR="00084270" w:rsidRPr="007912AB" w:rsidRDefault="00627F25" w:rsidP="00084270">
            <w:r w:rsidRPr="007912AB">
              <w:t>2024</w:t>
            </w:r>
          </w:p>
        </w:tc>
        <w:tc>
          <w:tcPr>
            <w:tcW w:w="4327" w:type="dxa"/>
            <w:tcBorders>
              <w:top w:val="single" w:sz="6" w:space="0" w:color="auto"/>
              <w:left w:val="single" w:sz="6" w:space="0" w:color="auto"/>
              <w:bottom w:val="double" w:sz="6" w:space="0" w:color="auto"/>
              <w:right w:val="single" w:sz="6" w:space="0" w:color="auto"/>
            </w:tcBorders>
          </w:tcPr>
          <w:p w14:paraId="3ABA8906" w14:textId="77777777" w:rsidR="00084270" w:rsidRPr="007912AB" w:rsidRDefault="00084270" w:rsidP="00084270">
            <w:r w:rsidRPr="007912AB">
              <w:t>Акционерное общество «Южно-Уральский криолитовый завод» (АО «Криолит»)</w:t>
            </w:r>
          </w:p>
        </w:tc>
        <w:tc>
          <w:tcPr>
            <w:tcW w:w="2680" w:type="dxa"/>
            <w:tcBorders>
              <w:top w:val="single" w:sz="6" w:space="0" w:color="auto"/>
              <w:left w:val="single" w:sz="6" w:space="0" w:color="auto"/>
              <w:bottom w:val="double" w:sz="6" w:space="0" w:color="auto"/>
              <w:right w:val="double" w:sz="6" w:space="0" w:color="auto"/>
            </w:tcBorders>
          </w:tcPr>
          <w:p w14:paraId="21276CE5" w14:textId="77777777" w:rsidR="00084270" w:rsidRPr="007912AB" w:rsidRDefault="00084270" w:rsidP="00084270">
            <w:r w:rsidRPr="007912AB">
              <w:t>Член Совета директоров</w:t>
            </w:r>
          </w:p>
        </w:tc>
      </w:tr>
    </w:tbl>
    <w:p w14:paraId="2E3A7E02" w14:textId="77777777" w:rsidR="00084270" w:rsidRPr="007912AB" w:rsidRDefault="00084270" w:rsidP="00084270"/>
    <w:p w14:paraId="1500DB69" w14:textId="77777777" w:rsidR="00084270" w:rsidRPr="007912AB" w:rsidRDefault="00084270"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5CEE1177" w14:textId="77777777" w:rsidR="00084270" w:rsidRPr="007912AB" w:rsidRDefault="00084270"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3420DAE9" w14:textId="77777777" w:rsidR="00084270" w:rsidRPr="007912AB" w:rsidRDefault="00084270"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6B7AE22D" w14:textId="77777777" w:rsidR="00084270" w:rsidRPr="007912AB" w:rsidRDefault="00084270"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6443C7C4" w14:textId="77777777" w:rsidR="00084270" w:rsidRPr="007912AB" w:rsidRDefault="00084270"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175387F1" w14:textId="77777777" w:rsidR="00084270" w:rsidRPr="007912AB" w:rsidRDefault="00084270"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7A92E4F1" w14:textId="77777777" w:rsidR="00084270" w:rsidRPr="007912AB" w:rsidRDefault="00084270"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7065DAD3" w14:textId="77777777" w:rsidR="00084270" w:rsidRPr="007912AB" w:rsidRDefault="00084270" w:rsidP="00165011">
      <w:pPr>
        <w:jc w:val="both"/>
        <w:rPr>
          <w:b/>
          <w:i/>
        </w:rPr>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Совета директоров не участвовал в работе Комитета по аудиту.</w:t>
      </w:r>
    </w:p>
    <w:p w14:paraId="0E88B270" w14:textId="77777777" w:rsidR="00B7517D" w:rsidRDefault="00B7517D" w:rsidP="00084270">
      <w:pPr>
        <w:rPr>
          <w:b/>
          <w:i/>
        </w:rPr>
      </w:pPr>
    </w:p>
    <w:p w14:paraId="2D3227D0" w14:textId="77777777" w:rsidR="009E6FD9" w:rsidRPr="007912AB" w:rsidRDefault="00B7517D" w:rsidP="007A4009">
      <w:pPr>
        <w:jc w:val="both"/>
        <w:rPr>
          <w:b/>
          <w:i/>
        </w:rPr>
      </w:pPr>
      <w:r w:rsidRPr="007912AB">
        <w:rPr>
          <w:b/>
          <w:i/>
        </w:rPr>
        <w:t>03.05.2024 г. Решением единственного акционера ПАО «РУСАЛ Братск» избран новый состав Совета директоров:</w:t>
      </w:r>
    </w:p>
    <w:p w14:paraId="782E2815" w14:textId="77777777" w:rsidR="00B7517D" w:rsidRPr="007912AB" w:rsidRDefault="00B7517D" w:rsidP="00B7517D">
      <w:r w:rsidRPr="007912AB">
        <w:t>Фамилия, имя, отчество (последнее при наличии):</w:t>
      </w:r>
      <w:r w:rsidRPr="007912AB">
        <w:rPr>
          <w:b/>
          <w:bCs/>
          <w:i/>
          <w:iCs/>
        </w:rPr>
        <w:t xml:space="preserve"> Попов Александр Валентинович</w:t>
      </w:r>
    </w:p>
    <w:p w14:paraId="1DC49F73" w14:textId="77777777" w:rsidR="00B7517D" w:rsidRPr="007912AB" w:rsidRDefault="00B7517D" w:rsidP="00B7517D">
      <w:pPr>
        <w:rPr>
          <w:b/>
          <w:bCs/>
          <w:i/>
          <w:iCs/>
        </w:rPr>
      </w:pPr>
      <w:r w:rsidRPr="007912AB">
        <w:rPr>
          <w:b/>
          <w:bCs/>
          <w:i/>
          <w:iCs/>
        </w:rPr>
        <w:t>Председатель Совета директоров</w:t>
      </w:r>
    </w:p>
    <w:p w14:paraId="1B25AEF5" w14:textId="77777777" w:rsidR="00B7517D" w:rsidRPr="007912AB" w:rsidRDefault="00B7517D" w:rsidP="00B7517D">
      <w:r w:rsidRPr="007912AB">
        <w:t>Год рождения:</w:t>
      </w:r>
      <w:r w:rsidRPr="007912AB">
        <w:rPr>
          <w:b/>
          <w:bCs/>
          <w:i/>
          <w:iCs/>
        </w:rPr>
        <w:t xml:space="preserve"> 1971</w:t>
      </w:r>
    </w:p>
    <w:p w14:paraId="0FB5BEFB" w14:textId="77777777" w:rsidR="00B7517D" w:rsidRPr="007912AB" w:rsidRDefault="00B7517D" w:rsidP="00B7517D">
      <w:r w:rsidRPr="007912AB">
        <w:t>Сведения об уровне образования, квалификации, специальности:</w:t>
      </w:r>
      <w:r w:rsidRPr="007912AB">
        <w:br/>
      </w:r>
      <w:r w:rsidRPr="007912AB">
        <w:rPr>
          <w:b/>
          <w:bCs/>
          <w:i/>
          <w:iCs/>
        </w:rPr>
        <w:t>1. Образование: Высшее, Московское высшее техническое училище имени Н.Э.Баумана Тольяттинского политехнического института;</w:t>
      </w:r>
      <w:r w:rsidRPr="007912AB">
        <w:rPr>
          <w:b/>
          <w:bCs/>
          <w:i/>
          <w:iCs/>
        </w:rPr>
        <w:br/>
        <w:t>Квалификация: Магистр;</w:t>
      </w:r>
      <w:r w:rsidRPr="007912AB">
        <w:rPr>
          <w:b/>
          <w:bCs/>
          <w:i/>
          <w:iCs/>
        </w:rPr>
        <w:br/>
        <w:t>Специальность: Инженер-механик.</w:t>
      </w:r>
      <w:r w:rsidRPr="007912AB">
        <w:rPr>
          <w:b/>
          <w:bCs/>
          <w:i/>
          <w:iCs/>
        </w:rPr>
        <w:br/>
        <w:t>2.Образование: Высшее, Саратовская Государственная Экономическая Академия;</w:t>
      </w:r>
      <w:r w:rsidRPr="007912AB">
        <w:rPr>
          <w:b/>
          <w:bCs/>
          <w:i/>
          <w:iCs/>
        </w:rPr>
        <w:br/>
        <w:t>Квалификация: Бакалавр;</w:t>
      </w:r>
      <w:r w:rsidRPr="007912AB">
        <w:rPr>
          <w:b/>
          <w:bCs/>
          <w:i/>
          <w:iCs/>
        </w:rPr>
        <w:br/>
        <w:t>Специальность: Бухгалтер-аудитор.</w:t>
      </w:r>
    </w:p>
    <w:p w14:paraId="4A6C4BB8" w14:textId="77777777" w:rsidR="00B7517D" w:rsidRPr="007912AB" w:rsidRDefault="00B7517D"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37A1B5F3" w14:textId="77777777" w:rsidR="00B7517D" w:rsidRPr="007912AB" w:rsidRDefault="00B7517D" w:rsidP="00B7517D"/>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58D8231F" w14:textId="77777777" w:rsidTr="00B7517D">
        <w:tc>
          <w:tcPr>
            <w:tcW w:w="2592" w:type="dxa"/>
            <w:gridSpan w:val="2"/>
            <w:tcBorders>
              <w:top w:val="double" w:sz="6" w:space="0" w:color="auto"/>
              <w:left w:val="double" w:sz="6" w:space="0" w:color="auto"/>
              <w:bottom w:val="single" w:sz="6" w:space="0" w:color="auto"/>
              <w:right w:val="single" w:sz="6" w:space="0" w:color="auto"/>
            </w:tcBorders>
          </w:tcPr>
          <w:p w14:paraId="51CDF887" w14:textId="77777777" w:rsidR="00B7517D" w:rsidRPr="007912AB" w:rsidRDefault="00B7517D" w:rsidP="00B7517D">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65C4374C" w14:textId="77777777" w:rsidR="00B7517D" w:rsidRPr="007912AB" w:rsidRDefault="00B7517D" w:rsidP="00B7517D">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38A39CC" w14:textId="77777777" w:rsidR="00B7517D" w:rsidRPr="007912AB" w:rsidRDefault="00B7517D" w:rsidP="00B7517D">
            <w:r w:rsidRPr="007912AB">
              <w:t>Должность</w:t>
            </w:r>
          </w:p>
        </w:tc>
      </w:tr>
      <w:tr w:rsidR="007912AB" w:rsidRPr="007912AB" w14:paraId="7DF431E8" w14:textId="77777777" w:rsidTr="00B7517D">
        <w:tc>
          <w:tcPr>
            <w:tcW w:w="1332" w:type="dxa"/>
            <w:tcBorders>
              <w:top w:val="single" w:sz="6" w:space="0" w:color="auto"/>
              <w:left w:val="double" w:sz="6" w:space="0" w:color="auto"/>
              <w:bottom w:val="single" w:sz="6" w:space="0" w:color="auto"/>
              <w:right w:val="single" w:sz="6" w:space="0" w:color="auto"/>
            </w:tcBorders>
          </w:tcPr>
          <w:p w14:paraId="76C83832" w14:textId="77777777" w:rsidR="00B7517D" w:rsidRPr="007912AB" w:rsidRDefault="00B7517D" w:rsidP="00B7517D">
            <w:r w:rsidRPr="007912AB">
              <w:t>с</w:t>
            </w:r>
          </w:p>
        </w:tc>
        <w:tc>
          <w:tcPr>
            <w:tcW w:w="1260" w:type="dxa"/>
            <w:tcBorders>
              <w:top w:val="single" w:sz="6" w:space="0" w:color="auto"/>
              <w:left w:val="single" w:sz="6" w:space="0" w:color="auto"/>
              <w:bottom w:val="single" w:sz="6" w:space="0" w:color="auto"/>
              <w:right w:val="single" w:sz="6" w:space="0" w:color="auto"/>
            </w:tcBorders>
          </w:tcPr>
          <w:p w14:paraId="7A20D17E" w14:textId="77777777" w:rsidR="00B7517D" w:rsidRPr="007912AB" w:rsidRDefault="00B7517D" w:rsidP="00B7517D">
            <w:r w:rsidRPr="007912AB">
              <w:t>по</w:t>
            </w:r>
          </w:p>
        </w:tc>
        <w:tc>
          <w:tcPr>
            <w:tcW w:w="3980" w:type="dxa"/>
            <w:tcBorders>
              <w:top w:val="single" w:sz="6" w:space="0" w:color="auto"/>
              <w:left w:val="single" w:sz="6" w:space="0" w:color="auto"/>
              <w:bottom w:val="single" w:sz="6" w:space="0" w:color="auto"/>
              <w:right w:val="single" w:sz="6" w:space="0" w:color="auto"/>
            </w:tcBorders>
          </w:tcPr>
          <w:p w14:paraId="5811CE60" w14:textId="77777777" w:rsidR="00B7517D" w:rsidRPr="007912AB" w:rsidRDefault="00B7517D" w:rsidP="00B7517D"/>
        </w:tc>
        <w:tc>
          <w:tcPr>
            <w:tcW w:w="2680" w:type="dxa"/>
            <w:tcBorders>
              <w:top w:val="single" w:sz="6" w:space="0" w:color="auto"/>
              <w:left w:val="single" w:sz="6" w:space="0" w:color="auto"/>
              <w:bottom w:val="single" w:sz="6" w:space="0" w:color="auto"/>
              <w:right w:val="double" w:sz="6" w:space="0" w:color="auto"/>
            </w:tcBorders>
          </w:tcPr>
          <w:p w14:paraId="3E271F9A" w14:textId="77777777" w:rsidR="00B7517D" w:rsidRPr="007912AB" w:rsidRDefault="00B7517D" w:rsidP="00B7517D"/>
        </w:tc>
      </w:tr>
      <w:tr w:rsidR="007912AB" w:rsidRPr="007912AB" w14:paraId="3F28F6E3" w14:textId="77777777" w:rsidTr="00B7517D">
        <w:tc>
          <w:tcPr>
            <w:tcW w:w="1332" w:type="dxa"/>
            <w:tcBorders>
              <w:top w:val="single" w:sz="6" w:space="0" w:color="auto"/>
              <w:left w:val="double" w:sz="6" w:space="0" w:color="auto"/>
              <w:bottom w:val="single" w:sz="6" w:space="0" w:color="auto"/>
              <w:right w:val="single" w:sz="6" w:space="0" w:color="auto"/>
            </w:tcBorders>
          </w:tcPr>
          <w:p w14:paraId="1C2B7EC1" w14:textId="77777777" w:rsidR="00B7517D" w:rsidRPr="007912AB" w:rsidRDefault="00B7517D" w:rsidP="00B7517D">
            <w:r w:rsidRPr="007912AB">
              <w:lastRenderedPageBreak/>
              <w:t>2020</w:t>
            </w:r>
          </w:p>
        </w:tc>
        <w:tc>
          <w:tcPr>
            <w:tcW w:w="1260" w:type="dxa"/>
            <w:tcBorders>
              <w:top w:val="single" w:sz="6" w:space="0" w:color="auto"/>
              <w:left w:val="single" w:sz="6" w:space="0" w:color="auto"/>
              <w:bottom w:val="single" w:sz="6" w:space="0" w:color="auto"/>
              <w:right w:val="single" w:sz="6" w:space="0" w:color="auto"/>
            </w:tcBorders>
          </w:tcPr>
          <w:p w14:paraId="4BAA7420" w14:textId="77777777" w:rsidR="00B7517D" w:rsidRPr="007912AB" w:rsidRDefault="00B7517D" w:rsidP="00B7517D">
            <w:r w:rsidRPr="007912AB">
              <w:t>н.в.</w:t>
            </w:r>
          </w:p>
        </w:tc>
        <w:tc>
          <w:tcPr>
            <w:tcW w:w="3980" w:type="dxa"/>
            <w:tcBorders>
              <w:top w:val="single" w:sz="6" w:space="0" w:color="auto"/>
              <w:left w:val="single" w:sz="6" w:space="0" w:color="auto"/>
              <w:bottom w:val="single" w:sz="6" w:space="0" w:color="auto"/>
              <w:right w:val="single" w:sz="6" w:space="0" w:color="auto"/>
            </w:tcBorders>
          </w:tcPr>
          <w:p w14:paraId="6535CA70" w14:textId="77777777" w:rsidR="00B7517D" w:rsidRPr="007912AB" w:rsidRDefault="00B7517D" w:rsidP="00B7517D">
            <w:r w:rsidRPr="007912AB">
              <w:t>Международная компания публичное акционерное общество «Объединенная компания «РУСАЛ»»  МКПАО «ОК РУСАЛ»</w:t>
            </w:r>
          </w:p>
        </w:tc>
        <w:tc>
          <w:tcPr>
            <w:tcW w:w="2680" w:type="dxa"/>
            <w:tcBorders>
              <w:top w:val="single" w:sz="6" w:space="0" w:color="auto"/>
              <w:left w:val="single" w:sz="6" w:space="0" w:color="auto"/>
              <w:bottom w:val="single" w:sz="6" w:space="0" w:color="auto"/>
              <w:right w:val="double" w:sz="6" w:space="0" w:color="auto"/>
            </w:tcBorders>
          </w:tcPr>
          <w:p w14:paraId="5BA40A38" w14:textId="77777777" w:rsidR="00B7517D" w:rsidRPr="007912AB" w:rsidRDefault="00B7517D" w:rsidP="00B7517D">
            <w:r w:rsidRPr="007912AB">
              <w:t>Директор по финансам</w:t>
            </w:r>
          </w:p>
        </w:tc>
      </w:tr>
      <w:tr w:rsidR="007912AB" w:rsidRPr="007912AB" w14:paraId="5AD1352B" w14:textId="77777777" w:rsidTr="00B7517D">
        <w:tc>
          <w:tcPr>
            <w:tcW w:w="1332" w:type="dxa"/>
            <w:tcBorders>
              <w:top w:val="single" w:sz="6" w:space="0" w:color="auto"/>
              <w:left w:val="double" w:sz="6" w:space="0" w:color="auto"/>
              <w:bottom w:val="single" w:sz="6" w:space="0" w:color="auto"/>
              <w:right w:val="single" w:sz="6" w:space="0" w:color="auto"/>
            </w:tcBorders>
          </w:tcPr>
          <w:p w14:paraId="21943590" w14:textId="77777777" w:rsidR="00B7517D" w:rsidRPr="007912AB" w:rsidRDefault="00B7517D" w:rsidP="00B7517D">
            <w:r w:rsidRPr="007912AB">
              <w:t>2020</w:t>
            </w:r>
          </w:p>
        </w:tc>
        <w:tc>
          <w:tcPr>
            <w:tcW w:w="1260" w:type="dxa"/>
            <w:tcBorders>
              <w:top w:val="single" w:sz="6" w:space="0" w:color="auto"/>
              <w:left w:val="single" w:sz="6" w:space="0" w:color="auto"/>
              <w:bottom w:val="single" w:sz="6" w:space="0" w:color="auto"/>
              <w:right w:val="single" w:sz="6" w:space="0" w:color="auto"/>
            </w:tcBorders>
          </w:tcPr>
          <w:p w14:paraId="4DD799A6" w14:textId="77777777" w:rsidR="00B7517D" w:rsidRPr="007912AB" w:rsidRDefault="00B7517D" w:rsidP="00B7517D">
            <w:r w:rsidRPr="007912AB">
              <w:t>н.в.</w:t>
            </w:r>
          </w:p>
        </w:tc>
        <w:tc>
          <w:tcPr>
            <w:tcW w:w="3980" w:type="dxa"/>
            <w:tcBorders>
              <w:top w:val="single" w:sz="6" w:space="0" w:color="auto"/>
              <w:left w:val="single" w:sz="6" w:space="0" w:color="auto"/>
              <w:bottom w:val="single" w:sz="6" w:space="0" w:color="auto"/>
              <w:right w:val="single" w:sz="6" w:space="0" w:color="auto"/>
            </w:tcBorders>
          </w:tcPr>
          <w:p w14:paraId="632E41F4" w14:textId="77777777" w:rsidR="00B7517D" w:rsidRPr="007912AB" w:rsidRDefault="00B7517D" w:rsidP="00B7517D">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00A526E1" w14:textId="77777777" w:rsidR="00B7517D" w:rsidRPr="007912AB" w:rsidRDefault="00B7517D" w:rsidP="00B7517D">
            <w:r w:rsidRPr="007912AB">
              <w:t>Директор по финансам</w:t>
            </w:r>
          </w:p>
        </w:tc>
      </w:tr>
      <w:tr w:rsidR="00B7517D" w:rsidRPr="007912AB" w14:paraId="247E2300" w14:textId="77777777" w:rsidTr="00B7517D">
        <w:tc>
          <w:tcPr>
            <w:tcW w:w="1332" w:type="dxa"/>
            <w:tcBorders>
              <w:top w:val="single" w:sz="6" w:space="0" w:color="auto"/>
              <w:left w:val="double" w:sz="6" w:space="0" w:color="auto"/>
              <w:bottom w:val="double" w:sz="6" w:space="0" w:color="auto"/>
              <w:right w:val="single" w:sz="6" w:space="0" w:color="auto"/>
            </w:tcBorders>
          </w:tcPr>
          <w:p w14:paraId="26F18BA4" w14:textId="77777777" w:rsidR="00B7517D" w:rsidRPr="007912AB" w:rsidRDefault="00B7517D" w:rsidP="00B7517D">
            <w:r w:rsidRPr="007912AB">
              <w:t>2023</w:t>
            </w:r>
          </w:p>
        </w:tc>
        <w:tc>
          <w:tcPr>
            <w:tcW w:w="1260" w:type="dxa"/>
            <w:tcBorders>
              <w:top w:val="single" w:sz="6" w:space="0" w:color="auto"/>
              <w:left w:val="single" w:sz="6" w:space="0" w:color="auto"/>
              <w:bottom w:val="double" w:sz="6" w:space="0" w:color="auto"/>
              <w:right w:val="single" w:sz="6" w:space="0" w:color="auto"/>
            </w:tcBorders>
          </w:tcPr>
          <w:p w14:paraId="1B86C96E" w14:textId="77777777" w:rsidR="00B7517D" w:rsidRPr="007912AB" w:rsidRDefault="00B7517D" w:rsidP="00B7517D">
            <w:r w:rsidRPr="007912AB">
              <w:t>н.в.</w:t>
            </w:r>
          </w:p>
        </w:tc>
        <w:tc>
          <w:tcPr>
            <w:tcW w:w="3980" w:type="dxa"/>
            <w:tcBorders>
              <w:top w:val="single" w:sz="6" w:space="0" w:color="auto"/>
              <w:left w:val="single" w:sz="6" w:space="0" w:color="auto"/>
              <w:bottom w:val="double" w:sz="6" w:space="0" w:color="auto"/>
              <w:right w:val="single" w:sz="6" w:space="0" w:color="auto"/>
            </w:tcBorders>
          </w:tcPr>
          <w:p w14:paraId="1CEA32F1" w14:textId="77777777" w:rsidR="00B7517D" w:rsidRPr="007912AB" w:rsidRDefault="00B7517D" w:rsidP="00B7517D">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5FB100F2" w14:textId="77777777" w:rsidR="00B7517D" w:rsidRPr="007912AB" w:rsidRDefault="00B7517D" w:rsidP="00B7517D">
            <w:r w:rsidRPr="007912AB">
              <w:t>Председатель Совета директоров</w:t>
            </w:r>
          </w:p>
        </w:tc>
      </w:tr>
    </w:tbl>
    <w:p w14:paraId="16117DBC" w14:textId="77777777" w:rsidR="00B7517D" w:rsidRPr="007912AB" w:rsidRDefault="00B7517D" w:rsidP="00B7517D"/>
    <w:p w14:paraId="38115AC2" w14:textId="77777777" w:rsidR="00B7517D" w:rsidRPr="007912AB" w:rsidRDefault="00B7517D"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0CD38691" w14:textId="77777777" w:rsidR="00B7517D" w:rsidRPr="007912AB" w:rsidRDefault="00B7517D"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29DE2418" w14:textId="77777777" w:rsidR="00B7517D" w:rsidRPr="007912AB" w:rsidRDefault="00B7517D"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4A1B8822" w14:textId="77777777" w:rsidR="00B7517D" w:rsidRPr="007912AB" w:rsidRDefault="00B7517D"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1D424AE8" w14:textId="77777777" w:rsidR="00B7517D" w:rsidRPr="007912AB" w:rsidRDefault="00B7517D"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134075DC" w14:textId="77777777" w:rsidR="00B7517D" w:rsidRPr="007912AB" w:rsidRDefault="00B7517D"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2AF628A7" w14:textId="77777777" w:rsidR="00B7517D" w:rsidRPr="007912AB" w:rsidRDefault="00B7517D"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40825D31" w14:textId="77777777" w:rsidR="00B7517D" w:rsidRPr="007912AB" w:rsidRDefault="00B7517D"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Комитета по аудиту.</w:t>
      </w:r>
    </w:p>
    <w:p w14:paraId="643E086D" w14:textId="77777777" w:rsidR="00B7517D" w:rsidRPr="007912AB" w:rsidRDefault="00B7517D" w:rsidP="00B7517D"/>
    <w:p w14:paraId="3AD61F74" w14:textId="77777777" w:rsidR="00B7517D" w:rsidRPr="007912AB" w:rsidRDefault="00B7517D" w:rsidP="00B7517D">
      <w:pPr>
        <w:rPr>
          <w:b/>
          <w:bCs/>
          <w:i/>
          <w:iCs/>
        </w:rPr>
      </w:pPr>
      <w:r w:rsidRPr="007912AB">
        <w:t>Фамилия, имя, отчество (последнее при наличии):</w:t>
      </w:r>
      <w:r w:rsidRPr="007912AB">
        <w:rPr>
          <w:b/>
          <w:bCs/>
          <w:i/>
          <w:iCs/>
        </w:rPr>
        <w:t xml:space="preserve"> Николаенко Илья Николаевич</w:t>
      </w:r>
    </w:p>
    <w:p w14:paraId="43818786" w14:textId="77777777" w:rsidR="00B7517D" w:rsidRPr="007912AB" w:rsidRDefault="00B7517D" w:rsidP="00B7517D">
      <w:r w:rsidRPr="007912AB">
        <w:t>Год рождения:</w:t>
      </w:r>
      <w:r w:rsidRPr="007912AB">
        <w:rPr>
          <w:b/>
          <w:bCs/>
          <w:i/>
          <w:iCs/>
        </w:rPr>
        <w:t xml:space="preserve"> 1988</w:t>
      </w:r>
    </w:p>
    <w:p w14:paraId="5B38E61C" w14:textId="77777777" w:rsidR="00B7517D" w:rsidRPr="007912AB" w:rsidRDefault="00B7517D" w:rsidP="00B7517D">
      <w:pPr>
        <w:rPr>
          <w:b/>
          <w:bCs/>
          <w:i/>
          <w:iCs/>
        </w:rPr>
      </w:pPr>
      <w:r w:rsidRPr="007912AB">
        <w:t>Сведения об уровне образования, квалификации, специальности:</w:t>
      </w:r>
      <w:r w:rsidRPr="007912AB">
        <w:br/>
      </w:r>
      <w:r w:rsidRPr="007912AB">
        <w:rPr>
          <w:b/>
          <w:bCs/>
          <w:i/>
          <w:iCs/>
        </w:rPr>
        <w:t>Образование: Высшее, НОУ ВПО «Институт иностранных языков»;</w:t>
      </w:r>
      <w:r w:rsidRPr="007912AB">
        <w:rPr>
          <w:b/>
          <w:bCs/>
          <w:i/>
          <w:iCs/>
        </w:rPr>
        <w:br/>
        <w:t>Квалификация: Юрист;</w:t>
      </w:r>
      <w:r w:rsidRPr="007912AB">
        <w:rPr>
          <w:b/>
          <w:bCs/>
          <w:i/>
          <w:iCs/>
        </w:rPr>
        <w:br/>
        <w:t>Специальность: Юриспруденция</w:t>
      </w:r>
    </w:p>
    <w:p w14:paraId="30E0B67C" w14:textId="77777777" w:rsidR="00B7517D" w:rsidRPr="007912AB" w:rsidRDefault="00B7517D"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37C5859E" w14:textId="77777777" w:rsidR="00B7517D" w:rsidRPr="007912AB" w:rsidRDefault="00B7517D" w:rsidP="00B7517D">
      <w:pPr>
        <w:rPr>
          <w:bCs/>
          <w:iCs/>
        </w:rPr>
      </w:pPr>
    </w:p>
    <w:tbl>
      <w:tblPr>
        <w:tblW w:w="9252" w:type="dxa"/>
        <w:tblLayout w:type="fixed"/>
        <w:tblCellMar>
          <w:left w:w="72" w:type="dxa"/>
          <w:right w:w="72" w:type="dxa"/>
        </w:tblCellMar>
        <w:tblLook w:val="0000" w:firstRow="0" w:lastRow="0" w:firstColumn="0" w:lastColumn="0" w:noHBand="0" w:noVBand="0"/>
      </w:tblPr>
      <w:tblGrid>
        <w:gridCol w:w="970"/>
        <w:gridCol w:w="992"/>
        <w:gridCol w:w="4610"/>
        <w:gridCol w:w="2680"/>
      </w:tblGrid>
      <w:tr w:rsidR="007912AB" w:rsidRPr="007912AB" w14:paraId="773A0E3A" w14:textId="77777777" w:rsidTr="00B7517D">
        <w:tc>
          <w:tcPr>
            <w:tcW w:w="1962" w:type="dxa"/>
            <w:gridSpan w:val="2"/>
            <w:tcBorders>
              <w:top w:val="double" w:sz="6" w:space="0" w:color="auto"/>
              <w:left w:val="double" w:sz="6" w:space="0" w:color="auto"/>
              <w:bottom w:val="single" w:sz="6" w:space="0" w:color="auto"/>
              <w:right w:val="single" w:sz="6" w:space="0" w:color="auto"/>
            </w:tcBorders>
          </w:tcPr>
          <w:p w14:paraId="2FA3DEAF" w14:textId="77777777" w:rsidR="00B7517D" w:rsidRPr="007912AB" w:rsidRDefault="00B7517D" w:rsidP="00B7517D">
            <w:r w:rsidRPr="007912AB">
              <w:t>Период</w:t>
            </w:r>
          </w:p>
        </w:tc>
        <w:tc>
          <w:tcPr>
            <w:tcW w:w="4610" w:type="dxa"/>
            <w:tcBorders>
              <w:top w:val="double" w:sz="6" w:space="0" w:color="auto"/>
              <w:left w:val="single" w:sz="6" w:space="0" w:color="auto"/>
              <w:bottom w:val="single" w:sz="6" w:space="0" w:color="auto"/>
              <w:right w:val="single" w:sz="6" w:space="0" w:color="auto"/>
            </w:tcBorders>
          </w:tcPr>
          <w:p w14:paraId="3CA2A2B6" w14:textId="77777777" w:rsidR="00B7517D" w:rsidRPr="007912AB" w:rsidRDefault="00B7517D" w:rsidP="00B7517D">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648F05E" w14:textId="77777777" w:rsidR="00B7517D" w:rsidRPr="007912AB" w:rsidRDefault="00B7517D" w:rsidP="00B7517D">
            <w:r w:rsidRPr="007912AB">
              <w:t>Должность</w:t>
            </w:r>
          </w:p>
        </w:tc>
      </w:tr>
      <w:tr w:rsidR="007912AB" w:rsidRPr="007912AB" w14:paraId="653FBD9A" w14:textId="77777777" w:rsidTr="00B7517D">
        <w:tc>
          <w:tcPr>
            <w:tcW w:w="970" w:type="dxa"/>
            <w:tcBorders>
              <w:top w:val="single" w:sz="6" w:space="0" w:color="auto"/>
              <w:left w:val="double" w:sz="6" w:space="0" w:color="auto"/>
              <w:bottom w:val="single" w:sz="6" w:space="0" w:color="auto"/>
              <w:right w:val="single" w:sz="6" w:space="0" w:color="auto"/>
            </w:tcBorders>
          </w:tcPr>
          <w:p w14:paraId="0940BD3C" w14:textId="77777777" w:rsidR="00B7517D" w:rsidRPr="007912AB" w:rsidRDefault="00B7517D" w:rsidP="00B7517D">
            <w:r w:rsidRPr="007912AB">
              <w:t>с</w:t>
            </w:r>
          </w:p>
        </w:tc>
        <w:tc>
          <w:tcPr>
            <w:tcW w:w="992" w:type="dxa"/>
            <w:tcBorders>
              <w:top w:val="single" w:sz="6" w:space="0" w:color="auto"/>
              <w:left w:val="single" w:sz="6" w:space="0" w:color="auto"/>
              <w:bottom w:val="single" w:sz="6" w:space="0" w:color="auto"/>
              <w:right w:val="single" w:sz="6" w:space="0" w:color="auto"/>
            </w:tcBorders>
          </w:tcPr>
          <w:p w14:paraId="13A86B82" w14:textId="77777777" w:rsidR="00B7517D" w:rsidRPr="007912AB" w:rsidRDefault="00B7517D" w:rsidP="00B7517D">
            <w:r w:rsidRPr="007912AB">
              <w:t>по</w:t>
            </w:r>
          </w:p>
        </w:tc>
        <w:tc>
          <w:tcPr>
            <w:tcW w:w="4610" w:type="dxa"/>
            <w:tcBorders>
              <w:top w:val="single" w:sz="6" w:space="0" w:color="auto"/>
              <w:left w:val="single" w:sz="6" w:space="0" w:color="auto"/>
              <w:bottom w:val="single" w:sz="6" w:space="0" w:color="auto"/>
              <w:right w:val="single" w:sz="6" w:space="0" w:color="auto"/>
            </w:tcBorders>
          </w:tcPr>
          <w:p w14:paraId="3F31235B" w14:textId="77777777" w:rsidR="00B7517D" w:rsidRPr="007912AB" w:rsidRDefault="00B7517D" w:rsidP="00B7517D"/>
        </w:tc>
        <w:tc>
          <w:tcPr>
            <w:tcW w:w="2680" w:type="dxa"/>
            <w:tcBorders>
              <w:top w:val="single" w:sz="6" w:space="0" w:color="auto"/>
              <w:left w:val="single" w:sz="6" w:space="0" w:color="auto"/>
              <w:bottom w:val="single" w:sz="6" w:space="0" w:color="auto"/>
              <w:right w:val="double" w:sz="6" w:space="0" w:color="auto"/>
            </w:tcBorders>
          </w:tcPr>
          <w:p w14:paraId="5B263EB0" w14:textId="77777777" w:rsidR="00B7517D" w:rsidRPr="007912AB" w:rsidRDefault="00B7517D" w:rsidP="00B7517D"/>
        </w:tc>
      </w:tr>
      <w:tr w:rsidR="007912AB" w:rsidRPr="007912AB" w14:paraId="16E30FF3" w14:textId="77777777" w:rsidTr="00B7517D">
        <w:tc>
          <w:tcPr>
            <w:tcW w:w="970" w:type="dxa"/>
            <w:tcBorders>
              <w:top w:val="single" w:sz="6" w:space="0" w:color="auto"/>
              <w:left w:val="double" w:sz="6" w:space="0" w:color="auto"/>
              <w:bottom w:val="single" w:sz="6" w:space="0" w:color="auto"/>
              <w:right w:val="single" w:sz="6" w:space="0" w:color="auto"/>
            </w:tcBorders>
          </w:tcPr>
          <w:p w14:paraId="5959AAB7" w14:textId="77777777" w:rsidR="00B7517D" w:rsidRPr="007912AB" w:rsidRDefault="00B7517D" w:rsidP="00B7517D">
            <w:r w:rsidRPr="007912AB">
              <w:t>2015</w:t>
            </w:r>
          </w:p>
        </w:tc>
        <w:tc>
          <w:tcPr>
            <w:tcW w:w="992" w:type="dxa"/>
            <w:tcBorders>
              <w:top w:val="single" w:sz="6" w:space="0" w:color="auto"/>
              <w:left w:val="single" w:sz="6" w:space="0" w:color="auto"/>
              <w:bottom w:val="single" w:sz="6" w:space="0" w:color="auto"/>
              <w:right w:val="single" w:sz="6" w:space="0" w:color="auto"/>
            </w:tcBorders>
          </w:tcPr>
          <w:p w14:paraId="5FF70C4A" w14:textId="77777777" w:rsidR="00B7517D" w:rsidRPr="007912AB" w:rsidRDefault="00B7517D" w:rsidP="00B7517D">
            <w:r w:rsidRPr="007912AB">
              <w:t>н.в.</w:t>
            </w:r>
          </w:p>
        </w:tc>
        <w:tc>
          <w:tcPr>
            <w:tcW w:w="4610" w:type="dxa"/>
            <w:tcBorders>
              <w:top w:val="single" w:sz="6" w:space="0" w:color="auto"/>
              <w:left w:val="single" w:sz="6" w:space="0" w:color="auto"/>
              <w:bottom w:val="single" w:sz="6" w:space="0" w:color="auto"/>
              <w:right w:val="single" w:sz="6" w:space="0" w:color="auto"/>
            </w:tcBorders>
          </w:tcPr>
          <w:p w14:paraId="239F5C9C" w14:textId="77777777" w:rsidR="00B7517D" w:rsidRPr="007912AB" w:rsidRDefault="00B7517D" w:rsidP="00B7517D">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33B08B76" w14:textId="77777777" w:rsidR="00B7517D" w:rsidRPr="007912AB" w:rsidRDefault="00B7517D" w:rsidP="00B7517D">
            <w:r w:rsidRPr="007912AB">
              <w:t>Начальник отдела корпоративных структур</w:t>
            </w:r>
          </w:p>
        </w:tc>
      </w:tr>
      <w:tr w:rsidR="007912AB" w:rsidRPr="007912AB" w14:paraId="1529C348" w14:textId="77777777" w:rsidTr="00B7517D">
        <w:tc>
          <w:tcPr>
            <w:tcW w:w="970" w:type="dxa"/>
            <w:tcBorders>
              <w:top w:val="single" w:sz="6" w:space="0" w:color="auto"/>
              <w:left w:val="double" w:sz="6" w:space="0" w:color="auto"/>
              <w:bottom w:val="single" w:sz="6" w:space="0" w:color="auto"/>
              <w:right w:val="single" w:sz="6" w:space="0" w:color="auto"/>
            </w:tcBorders>
          </w:tcPr>
          <w:p w14:paraId="1FE7AE34" w14:textId="77777777" w:rsidR="00B7517D" w:rsidRPr="007912AB" w:rsidRDefault="00B7517D" w:rsidP="00B7517D">
            <w:r w:rsidRPr="007912AB">
              <w:lastRenderedPageBreak/>
              <w:t>2017</w:t>
            </w:r>
          </w:p>
        </w:tc>
        <w:tc>
          <w:tcPr>
            <w:tcW w:w="992" w:type="dxa"/>
            <w:tcBorders>
              <w:top w:val="single" w:sz="6" w:space="0" w:color="auto"/>
              <w:left w:val="single" w:sz="6" w:space="0" w:color="auto"/>
              <w:bottom w:val="single" w:sz="6" w:space="0" w:color="auto"/>
              <w:right w:val="single" w:sz="6" w:space="0" w:color="auto"/>
            </w:tcBorders>
          </w:tcPr>
          <w:p w14:paraId="1612BAF7" w14:textId="77777777" w:rsidR="00B7517D" w:rsidRPr="007912AB" w:rsidRDefault="00B7517D" w:rsidP="00B7517D">
            <w:r w:rsidRPr="007912AB">
              <w:t>н.в.</w:t>
            </w:r>
          </w:p>
        </w:tc>
        <w:tc>
          <w:tcPr>
            <w:tcW w:w="4610" w:type="dxa"/>
            <w:tcBorders>
              <w:top w:val="single" w:sz="6" w:space="0" w:color="auto"/>
              <w:left w:val="single" w:sz="6" w:space="0" w:color="auto"/>
              <w:bottom w:val="single" w:sz="6" w:space="0" w:color="auto"/>
              <w:right w:val="single" w:sz="6" w:space="0" w:color="auto"/>
            </w:tcBorders>
          </w:tcPr>
          <w:p w14:paraId="679B4070" w14:textId="77777777" w:rsidR="00B7517D" w:rsidRPr="007912AB" w:rsidRDefault="00B7517D" w:rsidP="00B7517D">
            <w:r w:rsidRPr="007912AB">
              <w:t>Общество с ограниченной ответственностью «Научно - технический центр» (ООО  «НТЦ»)</w:t>
            </w:r>
          </w:p>
        </w:tc>
        <w:tc>
          <w:tcPr>
            <w:tcW w:w="2680" w:type="dxa"/>
            <w:tcBorders>
              <w:top w:val="single" w:sz="6" w:space="0" w:color="auto"/>
              <w:left w:val="single" w:sz="6" w:space="0" w:color="auto"/>
              <w:bottom w:val="single" w:sz="6" w:space="0" w:color="auto"/>
              <w:right w:val="double" w:sz="6" w:space="0" w:color="auto"/>
            </w:tcBorders>
          </w:tcPr>
          <w:p w14:paraId="4A03F70E" w14:textId="77777777" w:rsidR="00B7517D" w:rsidRPr="007912AB" w:rsidRDefault="00B7517D" w:rsidP="00B7517D">
            <w:r w:rsidRPr="007912AB">
              <w:t>Генеральный директор</w:t>
            </w:r>
          </w:p>
        </w:tc>
      </w:tr>
      <w:tr w:rsidR="007912AB" w:rsidRPr="007912AB" w14:paraId="6B2755AE" w14:textId="77777777" w:rsidTr="00B7517D">
        <w:tc>
          <w:tcPr>
            <w:tcW w:w="970" w:type="dxa"/>
            <w:tcBorders>
              <w:top w:val="single" w:sz="6" w:space="0" w:color="auto"/>
              <w:left w:val="double" w:sz="6" w:space="0" w:color="auto"/>
              <w:bottom w:val="single" w:sz="6" w:space="0" w:color="auto"/>
              <w:right w:val="single" w:sz="6" w:space="0" w:color="auto"/>
            </w:tcBorders>
          </w:tcPr>
          <w:p w14:paraId="7E3569E8" w14:textId="77777777" w:rsidR="00B7517D" w:rsidRPr="007912AB" w:rsidRDefault="00B7517D" w:rsidP="00B7517D">
            <w:r w:rsidRPr="007912AB">
              <w:t>2022</w:t>
            </w:r>
          </w:p>
        </w:tc>
        <w:tc>
          <w:tcPr>
            <w:tcW w:w="992" w:type="dxa"/>
            <w:tcBorders>
              <w:top w:val="single" w:sz="6" w:space="0" w:color="auto"/>
              <w:left w:val="single" w:sz="6" w:space="0" w:color="auto"/>
              <w:bottom w:val="single" w:sz="6" w:space="0" w:color="auto"/>
              <w:right w:val="single" w:sz="6" w:space="0" w:color="auto"/>
            </w:tcBorders>
          </w:tcPr>
          <w:p w14:paraId="622CF7CB" w14:textId="77777777" w:rsidR="00B7517D" w:rsidRPr="007912AB" w:rsidRDefault="00B7517D" w:rsidP="00B7517D">
            <w:r w:rsidRPr="007912AB">
              <w:t>н.в.</w:t>
            </w:r>
          </w:p>
        </w:tc>
        <w:tc>
          <w:tcPr>
            <w:tcW w:w="4610" w:type="dxa"/>
            <w:tcBorders>
              <w:top w:val="single" w:sz="6" w:space="0" w:color="auto"/>
              <w:left w:val="single" w:sz="6" w:space="0" w:color="auto"/>
              <w:bottom w:val="single" w:sz="6" w:space="0" w:color="auto"/>
              <w:right w:val="single" w:sz="6" w:space="0" w:color="auto"/>
            </w:tcBorders>
          </w:tcPr>
          <w:p w14:paraId="722B132A" w14:textId="77777777" w:rsidR="00B7517D" w:rsidRPr="007912AB" w:rsidRDefault="00B7517D" w:rsidP="00B7517D">
            <w:r w:rsidRPr="007912AB">
              <w:t>Общество с ограниченной ответственностью «Русская инжиниринговая компания» (ООО  «РУС-Инжиниринг»)</w:t>
            </w:r>
          </w:p>
        </w:tc>
        <w:tc>
          <w:tcPr>
            <w:tcW w:w="2680" w:type="dxa"/>
            <w:tcBorders>
              <w:top w:val="single" w:sz="6" w:space="0" w:color="auto"/>
              <w:left w:val="single" w:sz="6" w:space="0" w:color="auto"/>
              <w:bottom w:val="single" w:sz="6" w:space="0" w:color="auto"/>
              <w:right w:val="double" w:sz="6" w:space="0" w:color="auto"/>
            </w:tcBorders>
          </w:tcPr>
          <w:p w14:paraId="798B2C17" w14:textId="77777777" w:rsidR="00B7517D" w:rsidRPr="007912AB" w:rsidRDefault="00B7517D" w:rsidP="00B7517D">
            <w:r w:rsidRPr="007912AB">
              <w:t>Генеральный директор</w:t>
            </w:r>
          </w:p>
        </w:tc>
      </w:tr>
      <w:tr w:rsidR="007912AB" w:rsidRPr="007912AB" w14:paraId="1F8EB607" w14:textId="77777777" w:rsidTr="00B7517D">
        <w:tc>
          <w:tcPr>
            <w:tcW w:w="970" w:type="dxa"/>
            <w:tcBorders>
              <w:top w:val="single" w:sz="6" w:space="0" w:color="auto"/>
              <w:left w:val="double" w:sz="6" w:space="0" w:color="auto"/>
              <w:bottom w:val="single" w:sz="6" w:space="0" w:color="auto"/>
              <w:right w:val="single" w:sz="6" w:space="0" w:color="auto"/>
            </w:tcBorders>
          </w:tcPr>
          <w:p w14:paraId="5F0EE0A1" w14:textId="77777777" w:rsidR="00B7517D" w:rsidRPr="007912AB" w:rsidRDefault="00B7517D" w:rsidP="00B7517D">
            <w:r w:rsidRPr="007912AB">
              <w:t>2023</w:t>
            </w:r>
          </w:p>
        </w:tc>
        <w:tc>
          <w:tcPr>
            <w:tcW w:w="992" w:type="dxa"/>
            <w:tcBorders>
              <w:top w:val="single" w:sz="6" w:space="0" w:color="auto"/>
              <w:left w:val="single" w:sz="6" w:space="0" w:color="auto"/>
              <w:bottom w:val="single" w:sz="6" w:space="0" w:color="auto"/>
              <w:right w:val="single" w:sz="6" w:space="0" w:color="auto"/>
            </w:tcBorders>
          </w:tcPr>
          <w:p w14:paraId="58CC7A65" w14:textId="77777777" w:rsidR="00B7517D" w:rsidRPr="007912AB" w:rsidRDefault="00B7517D" w:rsidP="00B7517D">
            <w:r w:rsidRPr="007912AB">
              <w:t>н.в.</w:t>
            </w:r>
          </w:p>
        </w:tc>
        <w:tc>
          <w:tcPr>
            <w:tcW w:w="4610" w:type="dxa"/>
            <w:tcBorders>
              <w:top w:val="single" w:sz="6" w:space="0" w:color="auto"/>
              <w:left w:val="single" w:sz="6" w:space="0" w:color="auto"/>
              <w:bottom w:val="single" w:sz="6" w:space="0" w:color="auto"/>
              <w:right w:val="single" w:sz="6" w:space="0" w:color="auto"/>
            </w:tcBorders>
          </w:tcPr>
          <w:p w14:paraId="378062D6" w14:textId="77777777" w:rsidR="00B7517D" w:rsidRPr="007912AB" w:rsidRDefault="00B7517D" w:rsidP="00B7517D">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535C8608" w14:textId="77777777" w:rsidR="00B7517D" w:rsidRPr="007912AB" w:rsidRDefault="00B7517D" w:rsidP="00B7517D">
            <w:r w:rsidRPr="007912AB">
              <w:t>Член совета директоров</w:t>
            </w:r>
          </w:p>
        </w:tc>
      </w:tr>
      <w:tr w:rsidR="007912AB" w:rsidRPr="007912AB" w14:paraId="014AA4BA" w14:textId="77777777" w:rsidTr="00B7517D">
        <w:tc>
          <w:tcPr>
            <w:tcW w:w="970" w:type="dxa"/>
            <w:tcBorders>
              <w:top w:val="single" w:sz="6" w:space="0" w:color="auto"/>
              <w:left w:val="double" w:sz="6" w:space="0" w:color="auto"/>
              <w:bottom w:val="single" w:sz="6" w:space="0" w:color="auto"/>
              <w:right w:val="single" w:sz="6" w:space="0" w:color="auto"/>
            </w:tcBorders>
          </w:tcPr>
          <w:p w14:paraId="40E9EB35" w14:textId="77777777" w:rsidR="00B7517D" w:rsidRPr="007912AB" w:rsidRDefault="00B7517D" w:rsidP="00B7517D">
            <w:r w:rsidRPr="007912AB">
              <w:t>2023</w:t>
            </w:r>
          </w:p>
        </w:tc>
        <w:tc>
          <w:tcPr>
            <w:tcW w:w="992" w:type="dxa"/>
            <w:tcBorders>
              <w:top w:val="single" w:sz="6" w:space="0" w:color="auto"/>
              <w:left w:val="single" w:sz="6" w:space="0" w:color="auto"/>
              <w:bottom w:val="single" w:sz="6" w:space="0" w:color="auto"/>
              <w:right w:val="single" w:sz="6" w:space="0" w:color="auto"/>
            </w:tcBorders>
          </w:tcPr>
          <w:p w14:paraId="68F120BA" w14:textId="77777777" w:rsidR="00B7517D" w:rsidRPr="007912AB" w:rsidRDefault="00B7517D" w:rsidP="00B7517D">
            <w:r w:rsidRPr="007912AB">
              <w:t>н.в.</w:t>
            </w:r>
          </w:p>
        </w:tc>
        <w:tc>
          <w:tcPr>
            <w:tcW w:w="4610" w:type="dxa"/>
            <w:tcBorders>
              <w:top w:val="single" w:sz="6" w:space="0" w:color="auto"/>
              <w:left w:val="single" w:sz="6" w:space="0" w:color="auto"/>
              <w:bottom w:val="single" w:sz="6" w:space="0" w:color="auto"/>
              <w:right w:val="single" w:sz="6" w:space="0" w:color="auto"/>
            </w:tcBorders>
          </w:tcPr>
          <w:p w14:paraId="05815C8F" w14:textId="77777777" w:rsidR="00B7517D" w:rsidRPr="007912AB" w:rsidRDefault="00B7517D" w:rsidP="00B7517D">
            <w:r w:rsidRPr="007912AB">
              <w:t>Акционерное общество «Кремний» (АО «Кремний»)</w:t>
            </w:r>
          </w:p>
        </w:tc>
        <w:tc>
          <w:tcPr>
            <w:tcW w:w="2680" w:type="dxa"/>
            <w:tcBorders>
              <w:top w:val="single" w:sz="6" w:space="0" w:color="auto"/>
              <w:left w:val="single" w:sz="6" w:space="0" w:color="auto"/>
              <w:bottom w:val="single" w:sz="6" w:space="0" w:color="auto"/>
              <w:right w:val="double" w:sz="6" w:space="0" w:color="auto"/>
            </w:tcBorders>
          </w:tcPr>
          <w:p w14:paraId="4EC89D62" w14:textId="77777777" w:rsidR="00B7517D" w:rsidRPr="007912AB" w:rsidRDefault="00B7517D" w:rsidP="00B7517D">
            <w:r w:rsidRPr="007912AB">
              <w:t>Член совета директоров</w:t>
            </w:r>
          </w:p>
        </w:tc>
      </w:tr>
      <w:tr w:rsidR="007912AB" w:rsidRPr="007912AB" w14:paraId="2D7036F1" w14:textId="77777777" w:rsidTr="00B7517D">
        <w:tc>
          <w:tcPr>
            <w:tcW w:w="970" w:type="dxa"/>
            <w:tcBorders>
              <w:top w:val="single" w:sz="6" w:space="0" w:color="auto"/>
              <w:left w:val="double" w:sz="6" w:space="0" w:color="auto"/>
              <w:bottom w:val="single" w:sz="6" w:space="0" w:color="auto"/>
              <w:right w:val="single" w:sz="6" w:space="0" w:color="auto"/>
            </w:tcBorders>
          </w:tcPr>
          <w:p w14:paraId="279E2B2B" w14:textId="77777777" w:rsidR="00B7517D" w:rsidRPr="007912AB" w:rsidRDefault="00B7517D" w:rsidP="00B7517D">
            <w:r w:rsidRPr="007912AB">
              <w:t>2023</w:t>
            </w:r>
          </w:p>
        </w:tc>
        <w:tc>
          <w:tcPr>
            <w:tcW w:w="992" w:type="dxa"/>
            <w:tcBorders>
              <w:top w:val="single" w:sz="6" w:space="0" w:color="auto"/>
              <w:left w:val="single" w:sz="6" w:space="0" w:color="auto"/>
              <w:bottom w:val="single" w:sz="6" w:space="0" w:color="auto"/>
              <w:right w:val="single" w:sz="6" w:space="0" w:color="auto"/>
            </w:tcBorders>
          </w:tcPr>
          <w:p w14:paraId="79EAE1EB" w14:textId="77777777" w:rsidR="00B7517D" w:rsidRPr="007912AB" w:rsidRDefault="00B7517D" w:rsidP="00B7517D">
            <w:r w:rsidRPr="007912AB">
              <w:t>н.в.</w:t>
            </w:r>
          </w:p>
        </w:tc>
        <w:tc>
          <w:tcPr>
            <w:tcW w:w="4610" w:type="dxa"/>
            <w:tcBorders>
              <w:top w:val="single" w:sz="6" w:space="0" w:color="auto"/>
              <w:left w:val="single" w:sz="6" w:space="0" w:color="auto"/>
              <w:bottom w:val="single" w:sz="6" w:space="0" w:color="auto"/>
              <w:right w:val="single" w:sz="6" w:space="0" w:color="auto"/>
            </w:tcBorders>
          </w:tcPr>
          <w:p w14:paraId="42E9DCC9" w14:textId="77777777" w:rsidR="00B7517D" w:rsidRPr="007912AB" w:rsidRDefault="00B7517D" w:rsidP="00B7517D">
            <w:r w:rsidRPr="007912AB">
              <w:t>Акционерное общество «Южно-Уральский криолитовый завод» (АО «Криолит»)</w:t>
            </w:r>
          </w:p>
        </w:tc>
        <w:tc>
          <w:tcPr>
            <w:tcW w:w="2680" w:type="dxa"/>
            <w:tcBorders>
              <w:top w:val="single" w:sz="6" w:space="0" w:color="auto"/>
              <w:left w:val="single" w:sz="6" w:space="0" w:color="auto"/>
              <w:bottom w:val="single" w:sz="6" w:space="0" w:color="auto"/>
              <w:right w:val="double" w:sz="6" w:space="0" w:color="auto"/>
            </w:tcBorders>
          </w:tcPr>
          <w:p w14:paraId="20C7D62D" w14:textId="77777777" w:rsidR="00B7517D" w:rsidRPr="007912AB" w:rsidRDefault="00B7517D" w:rsidP="00B7517D">
            <w:r w:rsidRPr="007912AB">
              <w:t>Член совета директоров</w:t>
            </w:r>
          </w:p>
        </w:tc>
      </w:tr>
      <w:tr w:rsidR="00B7517D" w:rsidRPr="007912AB" w14:paraId="43B40375" w14:textId="77777777" w:rsidTr="00B7517D">
        <w:tc>
          <w:tcPr>
            <w:tcW w:w="970" w:type="dxa"/>
            <w:tcBorders>
              <w:top w:val="single" w:sz="6" w:space="0" w:color="auto"/>
              <w:left w:val="double" w:sz="6" w:space="0" w:color="auto"/>
              <w:bottom w:val="double" w:sz="6" w:space="0" w:color="auto"/>
              <w:right w:val="single" w:sz="6" w:space="0" w:color="auto"/>
            </w:tcBorders>
          </w:tcPr>
          <w:p w14:paraId="44F8970A" w14:textId="77777777" w:rsidR="00B7517D" w:rsidRPr="007912AB" w:rsidRDefault="00B7517D" w:rsidP="00B7517D">
            <w:r w:rsidRPr="007912AB">
              <w:t>2023</w:t>
            </w:r>
          </w:p>
        </w:tc>
        <w:tc>
          <w:tcPr>
            <w:tcW w:w="992" w:type="dxa"/>
            <w:tcBorders>
              <w:top w:val="single" w:sz="6" w:space="0" w:color="auto"/>
              <w:left w:val="single" w:sz="6" w:space="0" w:color="auto"/>
              <w:bottom w:val="double" w:sz="6" w:space="0" w:color="auto"/>
              <w:right w:val="single" w:sz="6" w:space="0" w:color="auto"/>
            </w:tcBorders>
          </w:tcPr>
          <w:p w14:paraId="0FC72C28" w14:textId="77777777" w:rsidR="00B7517D" w:rsidRPr="007912AB" w:rsidRDefault="00B7517D" w:rsidP="00B7517D">
            <w:r w:rsidRPr="007912AB">
              <w:t>н.в.</w:t>
            </w:r>
          </w:p>
        </w:tc>
        <w:tc>
          <w:tcPr>
            <w:tcW w:w="4610" w:type="dxa"/>
            <w:tcBorders>
              <w:top w:val="single" w:sz="6" w:space="0" w:color="auto"/>
              <w:left w:val="single" w:sz="6" w:space="0" w:color="auto"/>
              <w:bottom w:val="double" w:sz="6" w:space="0" w:color="auto"/>
              <w:right w:val="single" w:sz="6" w:space="0" w:color="auto"/>
            </w:tcBorders>
          </w:tcPr>
          <w:p w14:paraId="66F5C5FB" w14:textId="77777777" w:rsidR="00B7517D" w:rsidRPr="007912AB" w:rsidRDefault="00B7517D" w:rsidP="00B7517D">
            <w:r w:rsidRPr="007912AB">
              <w:t>Акционерное общество «Боксит Тимана» (АО «Боксит Тимана»)</w:t>
            </w:r>
          </w:p>
        </w:tc>
        <w:tc>
          <w:tcPr>
            <w:tcW w:w="2680" w:type="dxa"/>
            <w:tcBorders>
              <w:top w:val="single" w:sz="6" w:space="0" w:color="auto"/>
              <w:left w:val="single" w:sz="6" w:space="0" w:color="auto"/>
              <w:bottom w:val="double" w:sz="6" w:space="0" w:color="auto"/>
              <w:right w:val="double" w:sz="6" w:space="0" w:color="auto"/>
            </w:tcBorders>
          </w:tcPr>
          <w:p w14:paraId="7DB92B03" w14:textId="77777777" w:rsidR="00B7517D" w:rsidRPr="007912AB" w:rsidRDefault="00B7517D" w:rsidP="00B7517D">
            <w:r w:rsidRPr="007912AB">
              <w:t>Член совета директоров</w:t>
            </w:r>
          </w:p>
        </w:tc>
      </w:tr>
    </w:tbl>
    <w:p w14:paraId="6BF57299" w14:textId="77777777" w:rsidR="00B7517D" w:rsidRPr="007912AB" w:rsidRDefault="00B7517D" w:rsidP="00B7517D"/>
    <w:p w14:paraId="423A4248" w14:textId="77777777" w:rsidR="00B7517D" w:rsidRPr="007912AB" w:rsidRDefault="00B7517D"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500D90CF" w14:textId="77777777" w:rsidR="00B7517D" w:rsidRPr="007912AB" w:rsidRDefault="00B7517D"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33792812" w14:textId="77777777" w:rsidR="00B7517D" w:rsidRPr="007912AB" w:rsidRDefault="00B7517D"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4A031055" w14:textId="77777777" w:rsidR="00B7517D" w:rsidRPr="007912AB" w:rsidRDefault="00B7517D"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729665E4" w14:textId="77777777" w:rsidR="00B7517D" w:rsidRPr="007912AB" w:rsidRDefault="00B7517D"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0ECFD3F1" w14:textId="77777777" w:rsidR="00B7517D" w:rsidRPr="007912AB" w:rsidRDefault="00B7517D"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56027E9F" w14:textId="77777777" w:rsidR="00B7517D" w:rsidRPr="007912AB" w:rsidRDefault="00B7517D"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38C06AD6" w14:textId="77777777" w:rsidR="00B7517D" w:rsidRPr="007912AB" w:rsidRDefault="00B7517D"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Комитета по аудиту.</w:t>
      </w:r>
    </w:p>
    <w:p w14:paraId="48CF5BC0" w14:textId="77777777" w:rsidR="00B7517D" w:rsidRPr="007912AB" w:rsidRDefault="00B7517D" w:rsidP="00B7517D"/>
    <w:p w14:paraId="55FF9D94" w14:textId="77777777" w:rsidR="00B7517D" w:rsidRPr="007912AB" w:rsidRDefault="00B7517D" w:rsidP="00B7517D">
      <w:r w:rsidRPr="007912AB">
        <w:t>Фамилия, имя, отчество (последнее при наличии):</w:t>
      </w:r>
      <w:r w:rsidRPr="007912AB">
        <w:rPr>
          <w:b/>
          <w:bCs/>
          <w:i/>
          <w:iCs/>
        </w:rPr>
        <w:t xml:space="preserve"> Баскаков Сергей Гарибальдиевич</w:t>
      </w:r>
    </w:p>
    <w:p w14:paraId="4A4D25E2" w14:textId="77777777" w:rsidR="00B7517D" w:rsidRPr="007912AB" w:rsidRDefault="00B7517D" w:rsidP="00B7517D">
      <w:r w:rsidRPr="007912AB">
        <w:t>Год рождения:</w:t>
      </w:r>
      <w:r w:rsidRPr="007912AB">
        <w:rPr>
          <w:b/>
          <w:bCs/>
          <w:i/>
          <w:iCs/>
        </w:rPr>
        <w:t xml:space="preserve"> 1970</w:t>
      </w:r>
    </w:p>
    <w:p w14:paraId="0CB33741" w14:textId="77777777" w:rsidR="00B7517D" w:rsidRPr="007912AB" w:rsidRDefault="00B7517D" w:rsidP="00B7517D">
      <w:r w:rsidRPr="007912AB">
        <w:t>Сведения об уровне образования, квалификации, специальности:</w:t>
      </w:r>
      <w:r w:rsidRPr="007912AB">
        <w:br/>
      </w:r>
      <w:r w:rsidRPr="007912AB">
        <w:rPr>
          <w:b/>
          <w:bCs/>
          <w:i/>
          <w:iCs/>
        </w:rPr>
        <w:t>1. Образование: Высшее - Тамбовский государственный педагогический институт;</w:t>
      </w:r>
      <w:r w:rsidRPr="007912AB">
        <w:rPr>
          <w:b/>
          <w:bCs/>
          <w:i/>
          <w:iCs/>
        </w:rPr>
        <w:br/>
        <w:t>Квалификация: педагог;</w:t>
      </w:r>
      <w:r w:rsidRPr="007912AB">
        <w:rPr>
          <w:b/>
          <w:bCs/>
          <w:i/>
          <w:iCs/>
        </w:rPr>
        <w:br/>
        <w:t>Специальность: учитель русского языка и литературы.</w:t>
      </w:r>
      <w:r w:rsidRPr="007912AB">
        <w:rPr>
          <w:b/>
          <w:bCs/>
          <w:i/>
          <w:iCs/>
        </w:rPr>
        <w:br/>
        <w:t>2.Образование: Высшее - Высшая школа экономики (Гос. университет);</w:t>
      </w:r>
      <w:r w:rsidRPr="007912AB">
        <w:rPr>
          <w:b/>
          <w:bCs/>
          <w:i/>
          <w:iCs/>
        </w:rPr>
        <w:br/>
        <w:t>Квалификация: Магистр экономики;</w:t>
      </w:r>
      <w:r w:rsidRPr="007912AB">
        <w:rPr>
          <w:b/>
          <w:bCs/>
          <w:i/>
          <w:iCs/>
        </w:rPr>
        <w:br/>
        <w:t>Специальность: Экономист по специальности «Экономика фирмы».</w:t>
      </w:r>
    </w:p>
    <w:p w14:paraId="525B7E85" w14:textId="77777777" w:rsidR="00B7517D" w:rsidRPr="007912AB" w:rsidRDefault="00B7517D" w:rsidP="00165011">
      <w:pPr>
        <w:jc w:val="both"/>
        <w:rPr>
          <w:bCs/>
          <w:iCs/>
        </w:rPr>
      </w:pPr>
      <w:r w:rsidRPr="007912AB">
        <w:t xml:space="preserve">Все должности, которые лицо занимает или занимало в Эмитенте и в органах управления других </w:t>
      </w:r>
      <w:r w:rsidRPr="007912AB">
        <w:lastRenderedPageBreak/>
        <w:t>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1B11A037" w14:textId="77777777" w:rsidR="00B7517D" w:rsidRPr="007912AB" w:rsidRDefault="00B7517D" w:rsidP="00B7517D"/>
    <w:tbl>
      <w:tblPr>
        <w:tblW w:w="9252" w:type="dxa"/>
        <w:tblLayout w:type="fixed"/>
        <w:tblCellMar>
          <w:left w:w="72" w:type="dxa"/>
          <w:right w:w="72" w:type="dxa"/>
        </w:tblCellMar>
        <w:tblLook w:val="0000" w:firstRow="0" w:lastRow="0" w:firstColumn="0" w:lastColumn="0" w:noHBand="0" w:noVBand="0"/>
      </w:tblPr>
      <w:tblGrid>
        <w:gridCol w:w="970"/>
        <w:gridCol w:w="850"/>
        <w:gridCol w:w="4253"/>
        <w:gridCol w:w="3179"/>
      </w:tblGrid>
      <w:tr w:rsidR="007912AB" w:rsidRPr="007912AB" w14:paraId="20463549" w14:textId="77777777" w:rsidTr="00B7517D">
        <w:tc>
          <w:tcPr>
            <w:tcW w:w="1820" w:type="dxa"/>
            <w:gridSpan w:val="2"/>
            <w:tcBorders>
              <w:top w:val="double" w:sz="6" w:space="0" w:color="auto"/>
              <w:left w:val="double" w:sz="6" w:space="0" w:color="auto"/>
              <w:bottom w:val="single" w:sz="6" w:space="0" w:color="auto"/>
              <w:right w:val="single" w:sz="6" w:space="0" w:color="auto"/>
            </w:tcBorders>
          </w:tcPr>
          <w:p w14:paraId="0E3C270A" w14:textId="77777777" w:rsidR="00B7517D" w:rsidRPr="007912AB" w:rsidRDefault="00B7517D" w:rsidP="00B7517D">
            <w:r w:rsidRPr="007912AB">
              <w:t>Период</w:t>
            </w:r>
          </w:p>
        </w:tc>
        <w:tc>
          <w:tcPr>
            <w:tcW w:w="4253" w:type="dxa"/>
            <w:tcBorders>
              <w:top w:val="double" w:sz="6" w:space="0" w:color="auto"/>
              <w:left w:val="single" w:sz="6" w:space="0" w:color="auto"/>
              <w:bottom w:val="single" w:sz="6" w:space="0" w:color="auto"/>
              <w:right w:val="single" w:sz="6" w:space="0" w:color="auto"/>
            </w:tcBorders>
          </w:tcPr>
          <w:p w14:paraId="34B261EE" w14:textId="77777777" w:rsidR="00B7517D" w:rsidRPr="007912AB" w:rsidRDefault="00B7517D" w:rsidP="00B7517D">
            <w:r w:rsidRPr="007912AB">
              <w:t>Наименование организации</w:t>
            </w:r>
          </w:p>
        </w:tc>
        <w:tc>
          <w:tcPr>
            <w:tcW w:w="3179" w:type="dxa"/>
            <w:tcBorders>
              <w:top w:val="double" w:sz="6" w:space="0" w:color="auto"/>
              <w:left w:val="single" w:sz="6" w:space="0" w:color="auto"/>
              <w:bottom w:val="single" w:sz="6" w:space="0" w:color="auto"/>
              <w:right w:val="double" w:sz="6" w:space="0" w:color="auto"/>
            </w:tcBorders>
          </w:tcPr>
          <w:p w14:paraId="3A63C340" w14:textId="77777777" w:rsidR="00B7517D" w:rsidRPr="007912AB" w:rsidRDefault="00B7517D" w:rsidP="00B7517D">
            <w:r w:rsidRPr="007912AB">
              <w:t>Должность</w:t>
            </w:r>
          </w:p>
        </w:tc>
      </w:tr>
      <w:tr w:rsidR="007912AB" w:rsidRPr="007912AB" w14:paraId="35BBFCC8" w14:textId="77777777" w:rsidTr="00B7517D">
        <w:tc>
          <w:tcPr>
            <w:tcW w:w="970" w:type="dxa"/>
            <w:tcBorders>
              <w:top w:val="single" w:sz="6" w:space="0" w:color="auto"/>
              <w:left w:val="double" w:sz="6" w:space="0" w:color="auto"/>
              <w:bottom w:val="single" w:sz="6" w:space="0" w:color="auto"/>
              <w:right w:val="single" w:sz="6" w:space="0" w:color="auto"/>
            </w:tcBorders>
          </w:tcPr>
          <w:p w14:paraId="4076EC7D" w14:textId="77777777" w:rsidR="00B7517D" w:rsidRPr="007912AB" w:rsidRDefault="00B7517D" w:rsidP="00B7517D">
            <w:r w:rsidRPr="007912AB">
              <w:t>с</w:t>
            </w:r>
          </w:p>
        </w:tc>
        <w:tc>
          <w:tcPr>
            <w:tcW w:w="850" w:type="dxa"/>
            <w:tcBorders>
              <w:top w:val="single" w:sz="6" w:space="0" w:color="auto"/>
              <w:left w:val="single" w:sz="6" w:space="0" w:color="auto"/>
              <w:bottom w:val="single" w:sz="6" w:space="0" w:color="auto"/>
              <w:right w:val="single" w:sz="6" w:space="0" w:color="auto"/>
            </w:tcBorders>
          </w:tcPr>
          <w:p w14:paraId="2D5B4F61" w14:textId="77777777" w:rsidR="00B7517D" w:rsidRPr="007912AB" w:rsidRDefault="00B7517D" w:rsidP="00B7517D">
            <w:r w:rsidRPr="007912AB">
              <w:t>по</w:t>
            </w:r>
          </w:p>
        </w:tc>
        <w:tc>
          <w:tcPr>
            <w:tcW w:w="4253" w:type="dxa"/>
            <w:tcBorders>
              <w:top w:val="single" w:sz="6" w:space="0" w:color="auto"/>
              <w:left w:val="single" w:sz="6" w:space="0" w:color="auto"/>
              <w:bottom w:val="single" w:sz="6" w:space="0" w:color="auto"/>
              <w:right w:val="single" w:sz="6" w:space="0" w:color="auto"/>
            </w:tcBorders>
          </w:tcPr>
          <w:p w14:paraId="2300F928" w14:textId="77777777" w:rsidR="00B7517D" w:rsidRPr="007912AB" w:rsidRDefault="00B7517D" w:rsidP="00B7517D"/>
        </w:tc>
        <w:tc>
          <w:tcPr>
            <w:tcW w:w="3179" w:type="dxa"/>
            <w:tcBorders>
              <w:top w:val="single" w:sz="6" w:space="0" w:color="auto"/>
              <w:left w:val="single" w:sz="6" w:space="0" w:color="auto"/>
              <w:bottom w:val="single" w:sz="6" w:space="0" w:color="auto"/>
              <w:right w:val="double" w:sz="6" w:space="0" w:color="auto"/>
            </w:tcBorders>
          </w:tcPr>
          <w:p w14:paraId="776340DB" w14:textId="77777777" w:rsidR="00B7517D" w:rsidRPr="007912AB" w:rsidRDefault="00B7517D" w:rsidP="00B7517D"/>
        </w:tc>
      </w:tr>
      <w:tr w:rsidR="007912AB" w:rsidRPr="007912AB" w14:paraId="25D54419" w14:textId="77777777" w:rsidTr="00B7517D">
        <w:tc>
          <w:tcPr>
            <w:tcW w:w="970" w:type="dxa"/>
            <w:tcBorders>
              <w:top w:val="single" w:sz="6" w:space="0" w:color="auto"/>
              <w:left w:val="double" w:sz="6" w:space="0" w:color="auto"/>
              <w:bottom w:val="single" w:sz="6" w:space="0" w:color="auto"/>
              <w:right w:val="single" w:sz="6" w:space="0" w:color="auto"/>
            </w:tcBorders>
          </w:tcPr>
          <w:p w14:paraId="07DD5BCD" w14:textId="77777777" w:rsidR="00B7517D" w:rsidRPr="007912AB" w:rsidRDefault="00B7517D" w:rsidP="00B7517D">
            <w:r w:rsidRPr="007912AB">
              <w:t>2014</w:t>
            </w:r>
          </w:p>
        </w:tc>
        <w:tc>
          <w:tcPr>
            <w:tcW w:w="850" w:type="dxa"/>
            <w:tcBorders>
              <w:top w:val="single" w:sz="6" w:space="0" w:color="auto"/>
              <w:left w:val="single" w:sz="6" w:space="0" w:color="auto"/>
              <w:bottom w:val="single" w:sz="6" w:space="0" w:color="auto"/>
              <w:right w:val="single" w:sz="6" w:space="0" w:color="auto"/>
            </w:tcBorders>
          </w:tcPr>
          <w:p w14:paraId="52178477" w14:textId="77777777" w:rsidR="00B7517D" w:rsidRPr="007912AB" w:rsidRDefault="00B7517D" w:rsidP="00B7517D">
            <w:r w:rsidRPr="007912AB">
              <w:t>н.в.</w:t>
            </w:r>
          </w:p>
        </w:tc>
        <w:tc>
          <w:tcPr>
            <w:tcW w:w="4253" w:type="dxa"/>
            <w:tcBorders>
              <w:top w:val="single" w:sz="6" w:space="0" w:color="auto"/>
              <w:left w:val="single" w:sz="6" w:space="0" w:color="auto"/>
              <w:bottom w:val="single" w:sz="6" w:space="0" w:color="auto"/>
              <w:right w:val="single" w:sz="6" w:space="0" w:color="auto"/>
            </w:tcBorders>
          </w:tcPr>
          <w:p w14:paraId="6B419D86" w14:textId="77777777" w:rsidR="00B7517D" w:rsidRPr="007912AB" w:rsidRDefault="00B7517D" w:rsidP="00B7517D">
            <w:r w:rsidRPr="007912AB">
              <w:t>Акционерное общество «Кремний» (АО «Кремний»)</w:t>
            </w:r>
          </w:p>
        </w:tc>
        <w:tc>
          <w:tcPr>
            <w:tcW w:w="3179" w:type="dxa"/>
            <w:tcBorders>
              <w:top w:val="single" w:sz="6" w:space="0" w:color="auto"/>
              <w:left w:val="single" w:sz="6" w:space="0" w:color="auto"/>
              <w:bottom w:val="single" w:sz="6" w:space="0" w:color="auto"/>
              <w:right w:val="double" w:sz="6" w:space="0" w:color="auto"/>
            </w:tcBorders>
          </w:tcPr>
          <w:p w14:paraId="4F4504C8" w14:textId="77777777" w:rsidR="00B7517D" w:rsidRPr="007912AB" w:rsidRDefault="00B7517D" w:rsidP="00B7517D">
            <w:r w:rsidRPr="007912AB">
              <w:t>Член Совета директоров</w:t>
            </w:r>
          </w:p>
        </w:tc>
      </w:tr>
      <w:tr w:rsidR="007912AB" w:rsidRPr="007912AB" w14:paraId="21D4EBCA" w14:textId="77777777" w:rsidTr="00B7517D">
        <w:tc>
          <w:tcPr>
            <w:tcW w:w="970" w:type="dxa"/>
            <w:tcBorders>
              <w:top w:val="single" w:sz="6" w:space="0" w:color="auto"/>
              <w:left w:val="double" w:sz="6" w:space="0" w:color="auto"/>
              <w:bottom w:val="single" w:sz="6" w:space="0" w:color="auto"/>
              <w:right w:val="single" w:sz="6" w:space="0" w:color="auto"/>
            </w:tcBorders>
          </w:tcPr>
          <w:p w14:paraId="01A24BF3" w14:textId="77777777" w:rsidR="00B7517D" w:rsidRPr="007912AB" w:rsidRDefault="00B7517D" w:rsidP="00B7517D">
            <w:r w:rsidRPr="007912AB">
              <w:t>2014</w:t>
            </w:r>
          </w:p>
        </w:tc>
        <w:tc>
          <w:tcPr>
            <w:tcW w:w="850" w:type="dxa"/>
            <w:tcBorders>
              <w:top w:val="single" w:sz="6" w:space="0" w:color="auto"/>
              <w:left w:val="single" w:sz="6" w:space="0" w:color="auto"/>
              <w:bottom w:val="single" w:sz="6" w:space="0" w:color="auto"/>
              <w:right w:val="single" w:sz="6" w:space="0" w:color="auto"/>
            </w:tcBorders>
          </w:tcPr>
          <w:p w14:paraId="4A486D16" w14:textId="77777777" w:rsidR="00B7517D" w:rsidRPr="007912AB" w:rsidRDefault="00B7517D" w:rsidP="00B7517D">
            <w:r w:rsidRPr="007912AB">
              <w:t>н.в.</w:t>
            </w:r>
          </w:p>
        </w:tc>
        <w:tc>
          <w:tcPr>
            <w:tcW w:w="4253" w:type="dxa"/>
            <w:tcBorders>
              <w:top w:val="single" w:sz="6" w:space="0" w:color="auto"/>
              <w:left w:val="single" w:sz="6" w:space="0" w:color="auto"/>
              <w:bottom w:val="single" w:sz="6" w:space="0" w:color="auto"/>
              <w:right w:val="single" w:sz="6" w:space="0" w:color="auto"/>
            </w:tcBorders>
          </w:tcPr>
          <w:p w14:paraId="578DCD98" w14:textId="77777777" w:rsidR="00B7517D" w:rsidRPr="007912AB" w:rsidRDefault="00B7517D" w:rsidP="00B7517D">
            <w:r w:rsidRPr="007912AB">
              <w:t>Акционерное общество «Южно-Уральский криолитовый завод» (АО «Криолит»)</w:t>
            </w:r>
          </w:p>
        </w:tc>
        <w:tc>
          <w:tcPr>
            <w:tcW w:w="3179" w:type="dxa"/>
            <w:tcBorders>
              <w:top w:val="single" w:sz="6" w:space="0" w:color="auto"/>
              <w:left w:val="single" w:sz="6" w:space="0" w:color="auto"/>
              <w:bottom w:val="single" w:sz="6" w:space="0" w:color="auto"/>
              <w:right w:val="double" w:sz="6" w:space="0" w:color="auto"/>
            </w:tcBorders>
          </w:tcPr>
          <w:p w14:paraId="76151509" w14:textId="77777777" w:rsidR="00B7517D" w:rsidRPr="007912AB" w:rsidRDefault="00B7517D" w:rsidP="00B7517D">
            <w:r w:rsidRPr="007912AB">
              <w:t>Член Совета директоров</w:t>
            </w:r>
          </w:p>
        </w:tc>
      </w:tr>
      <w:tr w:rsidR="007912AB" w:rsidRPr="007912AB" w14:paraId="293717C6" w14:textId="77777777" w:rsidTr="00B7517D">
        <w:tc>
          <w:tcPr>
            <w:tcW w:w="970" w:type="dxa"/>
            <w:tcBorders>
              <w:top w:val="single" w:sz="6" w:space="0" w:color="auto"/>
              <w:left w:val="double" w:sz="6" w:space="0" w:color="auto"/>
              <w:bottom w:val="single" w:sz="6" w:space="0" w:color="auto"/>
              <w:right w:val="single" w:sz="6" w:space="0" w:color="auto"/>
            </w:tcBorders>
          </w:tcPr>
          <w:p w14:paraId="00665F0E" w14:textId="77777777" w:rsidR="00B7517D" w:rsidRPr="007912AB" w:rsidRDefault="00B7517D" w:rsidP="00B7517D">
            <w:r w:rsidRPr="007912AB">
              <w:t>2018</w:t>
            </w:r>
          </w:p>
        </w:tc>
        <w:tc>
          <w:tcPr>
            <w:tcW w:w="850" w:type="dxa"/>
            <w:tcBorders>
              <w:top w:val="single" w:sz="6" w:space="0" w:color="auto"/>
              <w:left w:val="single" w:sz="6" w:space="0" w:color="auto"/>
              <w:bottom w:val="single" w:sz="6" w:space="0" w:color="auto"/>
              <w:right w:val="single" w:sz="6" w:space="0" w:color="auto"/>
            </w:tcBorders>
          </w:tcPr>
          <w:p w14:paraId="7259582D" w14:textId="77777777" w:rsidR="00B7517D" w:rsidRPr="007912AB" w:rsidRDefault="00B7517D" w:rsidP="00B7517D">
            <w:r w:rsidRPr="007912AB">
              <w:t>н.в.</w:t>
            </w:r>
          </w:p>
        </w:tc>
        <w:tc>
          <w:tcPr>
            <w:tcW w:w="4253" w:type="dxa"/>
            <w:tcBorders>
              <w:top w:val="single" w:sz="6" w:space="0" w:color="auto"/>
              <w:left w:val="single" w:sz="6" w:space="0" w:color="auto"/>
              <w:bottom w:val="single" w:sz="6" w:space="0" w:color="auto"/>
              <w:right w:val="single" w:sz="6" w:space="0" w:color="auto"/>
            </w:tcBorders>
          </w:tcPr>
          <w:p w14:paraId="6898AA1C" w14:textId="77777777" w:rsidR="00B7517D" w:rsidRPr="007912AB" w:rsidRDefault="00B7517D" w:rsidP="00B7517D">
            <w:r w:rsidRPr="007912AB">
              <w:t>Публичное акционерное общество «РУСАЛ Братский алюминиевый завод» (ПАО «РУСАЛ Братск»)</w:t>
            </w:r>
          </w:p>
        </w:tc>
        <w:tc>
          <w:tcPr>
            <w:tcW w:w="3179" w:type="dxa"/>
            <w:tcBorders>
              <w:top w:val="single" w:sz="6" w:space="0" w:color="auto"/>
              <w:left w:val="single" w:sz="6" w:space="0" w:color="auto"/>
              <w:bottom w:val="single" w:sz="6" w:space="0" w:color="auto"/>
              <w:right w:val="double" w:sz="6" w:space="0" w:color="auto"/>
            </w:tcBorders>
          </w:tcPr>
          <w:p w14:paraId="43C2F4D3" w14:textId="77777777" w:rsidR="00B7517D" w:rsidRPr="007912AB" w:rsidRDefault="00B7517D" w:rsidP="00B7517D">
            <w:r w:rsidRPr="007912AB">
              <w:t>Член Совета директоров</w:t>
            </w:r>
          </w:p>
        </w:tc>
      </w:tr>
      <w:tr w:rsidR="00B7517D" w:rsidRPr="007912AB" w14:paraId="08CA466C" w14:textId="77777777" w:rsidTr="00B7517D">
        <w:tc>
          <w:tcPr>
            <w:tcW w:w="970" w:type="dxa"/>
            <w:tcBorders>
              <w:top w:val="single" w:sz="6" w:space="0" w:color="auto"/>
              <w:left w:val="double" w:sz="6" w:space="0" w:color="auto"/>
              <w:bottom w:val="double" w:sz="6" w:space="0" w:color="auto"/>
              <w:right w:val="single" w:sz="6" w:space="0" w:color="auto"/>
            </w:tcBorders>
          </w:tcPr>
          <w:p w14:paraId="4197C798" w14:textId="77777777" w:rsidR="00B7517D" w:rsidRPr="007912AB" w:rsidRDefault="00B7517D" w:rsidP="00B7517D">
            <w:r w:rsidRPr="007912AB">
              <w:t>2019</w:t>
            </w:r>
          </w:p>
        </w:tc>
        <w:tc>
          <w:tcPr>
            <w:tcW w:w="850" w:type="dxa"/>
            <w:tcBorders>
              <w:top w:val="single" w:sz="6" w:space="0" w:color="auto"/>
              <w:left w:val="single" w:sz="6" w:space="0" w:color="auto"/>
              <w:bottom w:val="double" w:sz="6" w:space="0" w:color="auto"/>
              <w:right w:val="single" w:sz="6" w:space="0" w:color="auto"/>
            </w:tcBorders>
          </w:tcPr>
          <w:p w14:paraId="76D0E2B0" w14:textId="77777777" w:rsidR="00B7517D" w:rsidRPr="007912AB" w:rsidRDefault="00B7517D" w:rsidP="00B7517D">
            <w:r w:rsidRPr="007912AB">
              <w:t>н.в.</w:t>
            </w:r>
          </w:p>
        </w:tc>
        <w:tc>
          <w:tcPr>
            <w:tcW w:w="4253" w:type="dxa"/>
            <w:tcBorders>
              <w:top w:val="single" w:sz="6" w:space="0" w:color="auto"/>
              <w:left w:val="single" w:sz="6" w:space="0" w:color="auto"/>
              <w:bottom w:val="double" w:sz="6" w:space="0" w:color="auto"/>
              <w:right w:val="single" w:sz="6" w:space="0" w:color="auto"/>
            </w:tcBorders>
          </w:tcPr>
          <w:p w14:paraId="46957D49" w14:textId="77777777" w:rsidR="00B7517D" w:rsidRPr="007912AB" w:rsidRDefault="00B7517D" w:rsidP="00B7517D">
            <w:r w:rsidRPr="007912AB">
              <w:t>Акционерное общество «РУССКИЙ АЛЮМИНИЙ Менеджмент» (АО «РУСАЛ Менеджмент»)</w:t>
            </w:r>
          </w:p>
        </w:tc>
        <w:tc>
          <w:tcPr>
            <w:tcW w:w="3179" w:type="dxa"/>
            <w:tcBorders>
              <w:top w:val="single" w:sz="6" w:space="0" w:color="auto"/>
              <w:left w:val="single" w:sz="6" w:space="0" w:color="auto"/>
              <w:bottom w:val="double" w:sz="6" w:space="0" w:color="auto"/>
              <w:right w:val="double" w:sz="6" w:space="0" w:color="auto"/>
            </w:tcBorders>
          </w:tcPr>
          <w:p w14:paraId="6FF44364" w14:textId="77777777" w:rsidR="00B7517D" w:rsidRPr="007912AB" w:rsidRDefault="00B7517D" w:rsidP="00B7517D">
            <w:r w:rsidRPr="007912AB">
              <w:t>Советник Департамента по связям с федеральными органами власти</w:t>
            </w:r>
          </w:p>
        </w:tc>
      </w:tr>
    </w:tbl>
    <w:p w14:paraId="52FC50B6" w14:textId="77777777" w:rsidR="00B7517D" w:rsidRPr="007912AB" w:rsidRDefault="00B7517D" w:rsidP="00B7517D"/>
    <w:p w14:paraId="34B127CA" w14:textId="77777777" w:rsidR="00B7517D" w:rsidRPr="007912AB" w:rsidRDefault="00B7517D"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0B5049C7" w14:textId="77777777" w:rsidR="00B7517D" w:rsidRPr="007912AB" w:rsidRDefault="00B7517D"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222AFF28" w14:textId="77777777" w:rsidR="00B7517D" w:rsidRPr="007912AB" w:rsidRDefault="00B7517D"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668B6D48" w14:textId="77777777" w:rsidR="00B7517D" w:rsidRPr="007912AB" w:rsidRDefault="00B7517D"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0DEC5580" w14:textId="77777777" w:rsidR="00B7517D" w:rsidRPr="007912AB" w:rsidRDefault="00B7517D"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3E98CA05" w14:textId="77777777" w:rsidR="00B7517D" w:rsidRPr="007912AB" w:rsidRDefault="00B7517D"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068AF657" w14:textId="77777777" w:rsidR="00B7517D" w:rsidRPr="007912AB" w:rsidRDefault="00B7517D"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1C1916E3" w14:textId="77777777" w:rsidR="00B7517D" w:rsidRPr="007912AB" w:rsidRDefault="00B7517D"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Pr="007912AB">
        <w:rPr>
          <w:b/>
          <w:i/>
        </w:rPr>
        <w:t>Член Совета директоров не участвовал в работе Комитета по аудиту.</w:t>
      </w:r>
    </w:p>
    <w:p w14:paraId="098FCD8C" w14:textId="77777777" w:rsidR="00B7517D" w:rsidRPr="007912AB" w:rsidRDefault="00B7517D" w:rsidP="00B7517D"/>
    <w:p w14:paraId="6CCD277C" w14:textId="77777777" w:rsidR="00B7517D" w:rsidRPr="0063403B" w:rsidRDefault="00B7517D" w:rsidP="00B7517D">
      <w:r w:rsidRPr="00084270">
        <w:t>Фамилия, имя, отчество (последнее при наличии):</w:t>
      </w:r>
      <w:r w:rsidRPr="00084270">
        <w:rPr>
          <w:b/>
          <w:bCs/>
          <w:i/>
          <w:iCs/>
        </w:rPr>
        <w:t xml:space="preserve"> </w:t>
      </w:r>
      <w:r w:rsidRPr="0063403B">
        <w:rPr>
          <w:b/>
          <w:bCs/>
          <w:i/>
          <w:iCs/>
        </w:rPr>
        <w:t>Шайнурова Ирина Ирековна</w:t>
      </w:r>
    </w:p>
    <w:p w14:paraId="15709FA9" w14:textId="6B044F15" w:rsidR="00B7517D" w:rsidRPr="0063403B" w:rsidRDefault="00B7517D" w:rsidP="00B7517D">
      <w:r w:rsidRPr="0063403B">
        <w:t>Год рождения:</w:t>
      </w:r>
      <w:r w:rsidRPr="0063403B">
        <w:rPr>
          <w:b/>
          <w:bCs/>
          <w:i/>
          <w:iCs/>
        </w:rPr>
        <w:t xml:space="preserve"> </w:t>
      </w:r>
      <w:r w:rsidR="0063403B" w:rsidRPr="0063403B">
        <w:rPr>
          <w:b/>
          <w:bCs/>
          <w:i/>
          <w:iCs/>
        </w:rPr>
        <w:t>1987</w:t>
      </w:r>
    </w:p>
    <w:p w14:paraId="1CA9C12E" w14:textId="7DE6F5AA" w:rsidR="00B7517D" w:rsidRPr="00084270" w:rsidRDefault="00B7517D" w:rsidP="00B7517D">
      <w:r w:rsidRPr="0063403B">
        <w:t>Cведения об уровне образования, квалификации, специальности:</w:t>
      </w:r>
      <w:r w:rsidRPr="0063403B">
        <w:br/>
      </w:r>
      <w:r w:rsidRPr="0063403B">
        <w:rPr>
          <w:b/>
          <w:bCs/>
          <w:i/>
          <w:iCs/>
        </w:rPr>
        <w:t xml:space="preserve">Образование: </w:t>
      </w:r>
      <w:r w:rsidR="0063403B" w:rsidRPr="0063403B">
        <w:rPr>
          <w:b/>
          <w:bCs/>
          <w:i/>
          <w:iCs/>
        </w:rPr>
        <w:t>высшее, Государственное образовательное учреждение высшего профессионального образования «Уральская государственная юридическая академия»</w:t>
      </w:r>
      <w:r w:rsidRPr="0063403B">
        <w:rPr>
          <w:b/>
          <w:bCs/>
          <w:i/>
          <w:iCs/>
        </w:rPr>
        <w:br/>
        <w:t xml:space="preserve">Квалификация: </w:t>
      </w:r>
      <w:r w:rsidR="0063403B" w:rsidRPr="0063403B">
        <w:rPr>
          <w:b/>
          <w:bCs/>
          <w:i/>
          <w:iCs/>
        </w:rPr>
        <w:t>юрист</w:t>
      </w:r>
      <w:r w:rsidRPr="0063403B">
        <w:rPr>
          <w:b/>
          <w:bCs/>
          <w:i/>
          <w:iCs/>
        </w:rPr>
        <w:br/>
        <w:t xml:space="preserve">Специальность: </w:t>
      </w:r>
      <w:r w:rsidR="0063403B" w:rsidRPr="0063403B">
        <w:rPr>
          <w:b/>
          <w:bCs/>
          <w:i/>
          <w:iCs/>
        </w:rPr>
        <w:t>юриспруденция</w:t>
      </w:r>
    </w:p>
    <w:p w14:paraId="3764D0B0" w14:textId="77777777" w:rsidR="00B7517D" w:rsidRPr="00084270" w:rsidRDefault="00B7517D" w:rsidP="00165011">
      <w:pPr>
        <w:jc w:val="both"/>
        <w:rPr>
          <w:bCs/>
          <w:iCs/>
        </w:rPr>
      </w:pPr>
      <w:r w:rsidRPr="00084270">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w:t>
      </w:r>
      <w:r w:rsidRPr="00084270">
        <w:lastRenderedPageBreak/>
        <w:t>указанием периода, в течение которого лицо занимало указанные должности</w:t>
      </w:r>
      <w:r w:rsidRPr="00084270">
        <w:rPr>
          <w:bCs/>
          <w:iCs/>
        </w:rPr>
        <w:t>)</w:t>
      </w:r>
    </w:p>
    <w:p w14:paraId="31A6B4A6" w14:textId="77777777" w:rsidR="00B7517D" w:rsidRPr="007912AB" w:rsidRDefault="00B7517D" w:rsidP="00B7517D"/>
    <w:tbl>
      <w:tblPr>
        <w:tblW w:w="9252" w:type="dxa"/>
        <w:tblLayout w:type="fixed"/>
        <w:tblCellMar>
          <w:left w:w="72" w:type="dxa"/>
          <w:right w:w="72" w:type="dxa"/>
        </w:tblCellMar>
        <w:tblLook w:val="0000" w:firstRow="0" w:lastRow="0" w:firstColumn="0" w:lastColumn="0" w:noHBand="0" w:noVBand="0"/>
      </w:tblPr>
      <w:tblGrid>
        <w:gridCol w:w="1111"/>
        <w:gridCol w:w="993"/>
        <w:gridCol w:w="4110"/>
        <w:gridCol w:w="3038"/>
      </w:tblGrid>
      <w:tr w:rsidR="007912AB" w:rsidRPr="007912AB" w14:paraId="3BE0DD1B" w14:textId="77777777" w:rsidTr="0063403B">
        <w:tc>
          <w:tcPr>
            <w:tcW w:w="2104" w:type="dxa"/>
            <w:gridSpan w:val="2"/>
            <w:tcBorders>
              <w:top w:val="double" w:sz="6" w:space="0" w:color="auto"/>
              <w:left w:val="double" w:sz="6" w:space="0" w:color="auto"/>
              <w:bottom w:val="single" w:sz="6" w:space="0" w:color="auto"/>
              <w:right w:val="single" w:sz="6" w:space="0" w:color="auto"/>
            </w:tcBorders>
          </w:tcPr>
          <w:p w14:paraId="636D0D6F" w14:textId="77777777" w:rsidR="00B7517D" w:rsidRPr="007912AB" w:rsidRDefault="00B7517D" w:rsidP="00B7517D">
            <w:r w:rsidRPr="007912AB">
              <w:t>Период</w:t>
            </w:r>
          </w:p>
        </w:tc>
        <w:tc>
          <w:tcPr>
            <w:tcW w:w="4110" w:type="dxa"/>
            <w:tcBorders>
              <w:top w:val="double" w:sz="6" w:space="0" w:color="auto"/>
              <w:left w:val="single" w:sz="6" w:space="0" w:color="auto"/>
              <w:bottom w:val="single" w:sz="6" w:space="0" w:color="auto"/>
              <w:right w:val="single" w:sz="6" w:space="0" w:color="auto"/>
            </w:tcBorders>
          </w:tcPr>
          <w:p w14:paraId="69A93FF3" w14:textId="77777777" w:rsidR="00B7517D" w:rsidRPr="007912AB" w:rsidRDefault="00B7517D" w:rsidP="00B7517D">
            <w:r w:rsidRPr="007912AB">
              <w:t>Наименование организации</w:t>
            </w:r>
          </w:p>
        </w:tc>
        <w:tc>
          <w:tcPr>
            <w:tcW w:w="3038" w:type="dxa"/>
            <w:tcBorders>
              <w:top w:val="double" w:sz="6" w:space="0" w:color="auto"/>
              <w:left w:val="single" w:sz="6" w:space="0" w:color="auto"/>
              <w:bottom w:val="single" w:sz="6" w:space="0" w:color="auto"/>
              <w:right w:val="double" w:sz="6" w:space="0" w:color="auto"/>
            </w:tcBorders>
          </w:tcPr>
          <w:p w14:paraId="1D074B4F" w14:textId="77777777" w:rsidR="00B7517D" w:rsidRPr="007912AB" w:rsidRDefault="00B7517D" w:rsidP="00B7517D">
            <w:r w:rsidRPr="007912AB">
              <w:t>Должность</w:t>
            </w:r>
          </w:p>
        </w:tc>
      </w:tr>
      <w:tr w:rsidR="007912AB" w:rsidRPr="007912AB" w14:paraId="440AC4DA" w14:textId="77777777" w:rsidTr="0063403B">
        <w:tc>
          <w:tcPr>
            <w:tcW w:w="1111" w:type="dxa"/>
            <w:tcBorders>
              <w:top w:val="single" w:sz="6" w:space="0" w:color="auto"/>
              <w:left w:val="double" w:sz="6" w:space="0" w:color="auto"/>
              <w:bottom w:val="single" w:sz="6" w:space="0" w:color="auto"/>
              <w:right w:val="single" w:sz="6" w:space="0" w:color="auto"/>
            </w:tcBorders>
          </w:tcPr>
          <w:p w14:paraId="3C8F329F" w14:textId="77777777" w:rsidR="00B7517D" w:rsidRPr="007912AB" w:rsidRDefault="00B7517D" w:rsidP="00B7517D">
            <w:r w:rsidRPr="007912AB">
              <w:t>с</w:t>
            </w:r>
          </w:p>
        </w:tc>
        <w:tc>
          <w:tcPr>
            <w:tcW w:w="993" w:type="dxa"/>
            <w:tcBorders>
              <w:top w:val="single" w:sz="6" w:space="0" w:color="auto"/>
              <w:left w:val="single" w:sz="6" w:space="0" w:color="auto"/>
              <w:bottom w:val="single" w:sz="6" w:space="0" w:color="auto"/>
              <w:right w:val="single" w:sz="6" w:space="0" w:color="auto"/>
            </w:tcBorders>
          </w:tcPr>
          <w:p w14:paraId="5C95C11F" w14:textId="77777777" w:rsidR="00B7517D" w:rsidRPr="007912AB" w:rsidRDefault="00B7517D" w:rsidP="00B7517D">
            <w:r w:rsidRPr="007912AB">
              <w:t>по</w:t>
            </w:r>
          </w:p>
        </w:tc>
        <w:tc>
          <w:tcPr>
            <w:tcW w:w="4110" w:type="dxa"/>
            <w:tcBorders>
              <w:top w:val="single" w:sz="6" w:space="0" w:color="auto"/>
              <w:left w:val="single" w:sz="6" w:space="0" w:color="auto"/>
              <w:bottom w:val="single" w:sz="6" w:space="0" w:color="auto"/>
              <w:right w:val="single" w:sz="6" w:space="0" w:color="auto"/>
            </w:tcBorders>
          </w:tcPr>
          <w:p w14:paraId="781EA769" w14:textId="77777777" w:rsidR="00B7517D" w:rsidRPr="007912AB" w:rsidRDefault="00B7517D" w:rsidP="00B7517D"/>
        </w:tc>
        <w:tc>
          <w:tcPr>
            <w:tcW w:w="3038" w:type="dxa"/>
            <w:tcBorders>
              <w:top w:val="single" w:sz="6" w:space="0" w:color="auto"/>
              <w:left w:val="single" w:sz="6" w:space="0" w:color="auto"/>
              <w:bottom w:val="single" w:sz="6" w:space="0" w:color="auto"/>
              <w:right w:val="double" w:sz="6" w:space="0" w:color="auto"/>
            </w:tcBorders>
          </w:tcPr>
          <w:p w14:paraId="4B096F97" w14:textId="77777777" w:rsidR="00B7517D" w:rsidRPr="007912AB" w:rsidRDefault="00B7517D" w:rsidP="00B7517D"/>
        </w:tc>
      </w:tr>
      <w:tr w:rsidR="0063403B" w:rsidRPr="007912AB" w14:paraId="289F6321" w14:textId="77777777" w:rsidTr="0063403B">
        <w:tc>
          <w:tcPr>
            <w:tcW w:w="1111" w:type="dxa"/>
            <w:tcBorders>
              <w:top w:val="single" w:sz="6" w:space="0" w:color="auto"/>
              <w:left w:val="double" w:sz="6" w:space="0" w:color="auto"/>
              <w:bottom w:val="single" w:sz="6" w:space="0" w:color="auto"/>
              <w:right w:val="single" w:sz="6" w:space="0" w:color="auto"/>
            </w:tcBorders>
          </w:tcPr>
          <w:p w14:paraId="3A39F3E1" w14:textId="07C6DE96" w:rsidR="0063403B" w:rsidRPr="0063403B" w:rsidRDefault="0063403B" w:rsidP="00B7517D">
            <w:pPr>
              <w:rPr>
                <w:lang w:val="en-US"/>
              </w:rPr>
            </w:pPr>
            <w:r>
              <w:rPr>
                <w:lang w:val="en-US"/>
              </w:rPr>
              <w:t>2013</w:t>
            </w:r>
          </w:p>
        </w:tc>
        <w:tc>
          <w:tcPr>
            <w:tcW w:w="993" w:type="dxa"/>
            <w:tcBorders>
              <w:top w:val="single" w:sz="6" w:space="0" w:color="auto"/>
              <w:left w:val="single" w:sz="6" w:space="0" w:color="auto"/>
              <w:bottom w:val="single" w:sz="6" w:space="0" w:color="auto"/>
              <w:right w:val="single" w:sz="6" w:space="0" w:color="auto"/>
            </w:tcBorders>
          </w:tcPr>
          <w:p w14:paraId="5C4DD8A7" w14:textId="1AB589EF" w:rsidR="0063403B" w:rsidRPr="0063403B" w:rsidRDefault="0063403B" w:rsidP="00B7517D">
            <w:pPr>
              <w:rPr>
                <w:lang w:val="en-US"/>
              </w:rPr>
            </w:pPr>
            <w:r>
              <w:rPr>
                <w:lang w:val="en-US"/>
              </w:rPr>
              <w:t>2021</w:t>
            </w:r>
          </w:p>
        </w:tc>
        <w:tc>
          <w:tcPr>
            <w:tcW w:w="4110" w:type="dxa"/>
            <w:tcBorders>
              <w:top w:val="single" w:sz="6" w:space="0" w:color="auto"/>
              <w:left w:val="single" w:sz="6" w:space="0" w:color="auto"/>
              <w:bottom w:val="single" w:sz="6" w:space="0" w:color="auto"/>
              <w:right w:val="single" w:sz="6" w:space="0" w:color="auto"/>
            </w:tcBorders>
          </w:tcPr>
          <w:p w14:paraId="317D6E50" w14:textId="323EB6A5" w:rsidR="0063403B" w:rsidRPr="007912AB" w:rsidRDefault="0063403B" w:rsidP="00B7517D">
            <w:r w:rsidRPr="0063403B">
              <w:t>Акционерное общество Группа Синара</w:t>
            </w:r>
          </w:p>
        </w:tc>
        <w:tc>
          <w:tcPr>
            <w:tcW w:w="3038" w:type="dxa"/>
            <w:tcBorders>
              <w:top w:val="single" w:sz="6" w:space="0" w:color="auto"/>
              <w:left w:val="single" w:sz="6" w:space="0" w:color="auto"/>
              <w:bottom w:val="single" w:sz="6" w:space="0" w:color="auto"/>
              <w:right w:val="double" w:sz="6" w:space="0" w:color="auto"/>
            </w:tcBorders>
          </w:tcPr>
          <w:p w14:paraId="3E712443" w14:textId="77777777" w:rsidR="0063403B" w:rsidRDefault="0063403B" w:rsidP="0063403B">
            <w:pPr>
              <w:spacing w:before="0" w:after="0"/>
            </w:pPr>
            <w:r>
              <w:t>Ведущий юрисконсульт</w:t>
            </w:r>
          </w:p>
          <w:p w14:paraId="33FDBF44" w14:textId="1588F45C" w:rsidR="0063403B" w:rsidRPr="007912AB" w:rsidRDefault="0063403B" w:rsidP="0063403B">
            <w:pPr>
              <w:spacing w:before="0" w:after="0"/>
            </w:pPr>
            <w:r>
              <w:t>Отдел корпоративных проектов</w:t>
            </w:r>
          </w:p>
        </w:tc>
      </w:tr>
      <w:tr w:rsidR="0063403B" w:rsidRPr="007912AB" w14:paraId="29031E4F" w14:textId="77777777" w:rsidTr="0063403B">
        <w:tc>
          <w:tcPr>
            <w:tcW w:w="1111" w:type="dxa"/>
            <w:tcBorders>
              <w:top w:val="single" w:sz="6" w:space="0" w:color="auto"/>
              <w:left w:val="double" w:sz="6" w:space="0" w:color="auto"/>
              <w:bottom w:val="single" w:sz="6" w:space="0" w:color="auto"/>
              <w:right w:val="single" w:sz="6" w:space="0" w:color="auto"/>
            </w:tcBorders>
          </w:tcPr>
          <w:p w14:paraId="1A33B252" w14:textId="32A8D683" w:rsidR="0063403B" w:rsidRPr="0063403B" w:rsidRDefault="0063403B" w:rsidP="00B7517D">
            <w:pPr>
              <w:rPr>
                <w:lang w:val="en-US"/>
              </w:rPr>
            </w:pPr>
            <w:r>
              <w:rPr>
                <w:lang w:val="en-US"/>
              </w:rPr>
              <w:t>2021</w:t>
            </w:r>
          </w:p>
        </w:tc>
        <w:tc>
          <w:tcPr>
            <w:tcW w:w="993" w:type="dxa"/>
            <w:tcBorders>
              <w:top w:val="single" w:sz="6" w:space="0" w:color="auto"/>
              <w:left w:val="single" w:sz="6" w:space="0" w:color="auto"/>
              <w:bottom w:val="single" w:sz="6" w:space="0" w:color="auto"/>
              <w:right w:val="single" w:sz="6" w:space="0" w:color="auto"/>
            </w:tcBorders>
          </w:tcPr>
          <w:p w14:paraId="4C4CA6AA" w14:textId="28C2151C" w:rsidR="0063403B" w:rsidRPr="0063403B" w:rsidRDefault="0063403B" w:rsidP="00B7517D">
            <w:pPr>
              <w:rPr>
                <w:lang w:val="en-US"/>
              </w:rPr>
            </w:pPr>
            <w:r>
              <w:rPr>
                <w:lang w:val="en-US"/>
              </w:rPr>
              <w:t>2021</w:t>
            </w:r>
          </w:p>
        </w:tc>
        <w:tc>
          <w:tcPr>
            <w:tcW w:w="4110" w:type="dxa"/>
            <w:tcBorders>
              <w:top w:val="single" w:sz="6" w:space="0" w:color="auto"/>
              <w:left w:val="single" w:sz="6" w:space="0" w:color="auto"/>
              <w:bottom w:val="single" w:sz="6" w:space="0" w:color="auto"/>
              <w:right w:val="single" w:sz="6" w:space="0" w:color="auto"/>
            </w:tcBorders>
          </w:tcPr>
          <w:p w14:paraId="33A2AE69" w14:textId="3752089B" w:rsidR="0063403B" w:rsidRPr="007912AB" w:rsidRDefault="0063403B" w:rsidP="00B7517D">
            <w:r w:rsidRPr="0063403B">
              <w:t>Акционерное общество Группа Синара</w:t>
            </w:r>
          </w:p>
        </w:tc>
        <w:tc>
          <w:tcPr>
            <w:tcW w:w="3038" w:type="dxa"/>
            <w:tcBorders>
              <w:top w:val="single" w:sz="6" w:space="0" w:color="auto"/>
              <w:left w:val="single" w:sz="6" w:space="0" w:color="auto"/>
              <w:bottom w:val="single" w:sz="6" w:space="0" w:color="auto"/>
              <w:right w:val="double" w:sz="6" w:space="0" w:color="auto"/>
            </w:tcBorders>
          </w:tcPr>
          <w:p w14:paraId="4466B578" w14:textId="77777777" w:rsidR="0063403B" w:rsidRDefault="0063403B" w:rsidP="0063403B">
            <w:pPr>
              <w:spacing w:before="0" w:after="0"/>
            </w:pPr>
            <w:r>
              <w:t>Старший бухгалтер</w:t>
            </w:r>
          </w:p>
          <w:p w14:paraId="0309C625" w14:textId="334C832D" w:rsidR="0063403B" w:rsidRPr="007912AB" w:rsidRDefault="0063403B" w:rsidP="0063403B">
            <w:pPr>
              <w:spacing w:before="0" w:after="0"/>
            </w:pPr>
            <w:r>
              <w:t>Отдел консолидированной отчетности бухгалтерии</w:t>
            </w:r>
          </w:p>
        </w:tc>
      </w:tr>
      <w:tr w:rsidR="0063403B" w:rsidRPr="007912AB" w14:paraId="78F8DF24" w14:textId="77777777" w:rsidTr="0063403B">
        <w:tc>
          <w:tcPr>
            <w:tcW w:w="1111" w:type="dxa"/>
            <w:tcBorders>
              <w:top w:val="single" w:sz="6" w:space="0" w:color="auto"/>
              <w:left w:val="double" w:sz="6" w:space="0" w:color="auto"/>
              <w:bottom w:val="single" w:sz="6" w:space="0" w:color="auto"/>
              <w:right w:val="single" w:sz="6" w:space="0" w:color="auto"/>
            </w:tcBorders>
          </w:tcPr>
          <w:p w14:paraId="37C04754" w14:textId="371314F7" w:rsidR="0063403B" w:rsidRPr="0063403B" w:rsidRDefault="0063403B" w:rsidP="00B7517D">
            <w:pPr>
              <w:rPr>
                <w:lang w:val="en-US"/>
              </w:rPr>
            </w:pPr>
            <w:r>
              <w:rPr>
                <w:lang w:val="en-US"/>
              </w:rPr>
              <w:t>2022</w:t>
            </w:r>
          </w:p>
        </w:tc>
        <w:tc>
          <w:tcPr>
            <w:tcW w:w="993" w:type="dxa"/>
            <w:tcBorders>
              <w:top w:val="single" w:sz="6" w:space="0" w:color="auto"/>
              <w:left w:val="single" w:sz="6" w:space="0" w:color="auto"/>
              <w:bottom w:val="single" w:sz="6" w:space="0" w:color="auto"/>
              <w:right w:val="single" w:sz="6" w:space="0" w:color="auto"/>
            </w:tcBorders>
          </w:tcPr>
          <w:p w14:paraId="667D24B9" w14:textId="540CE405" w:rsidR="0063403B" w:rsidRPr="0063403B" w:rsidRDefault="0063403B" w:rsidP="00B7517D">
            <w:pPr>
              <w:rPr>
                <w:lang w:val="en-US"/>
              </w:rPr>
            </w:pPr>
            <w:r>
              <w:rPr>
                <w:lang w:val="en-US"/>
              </w:rPr>
              <w:t>2023</w:t>
            </w:r>
          </w:p>
        </w:tc>
        <w:tc>
          <w:tcPr>
            <w:tcW w:w="4110" w:type="dxa"/>
            <w:tcBorders>
              <w:top w:val="single" w:sz="6" w:space="0" w:color="auto"/>
              <w:left w:val="single" w:sz="6" w:space="0" w:color="auto"/>
              <w:bottom w:val="single" w:sz="6" w:space="0" w:color="auto"/>
              <w:right w:val="single" w:sz="6" w:space="0" w:color="auto"/>
            </w:tcBorders>
          </w:tcPr>
          <w:p w14:paraId="69F6CAC9" w14:textId="0204C105" w:rsidR="0063403B" w:rsidRPr="007912AB" w:rsidRDefault="0063403B" w:rsidP="00B7517D">
            <w:r w:rsidRPr="0063403B">
              <w:t>Акционерное общество Группа Синара</w:t>
            </w:r>
          </w:p>
        </w:tc>
        <w:tc>
          <w:tcPr>
            <w:tcW w:w="3038" w:type="dxa"/>
            <w:tcBorders>
              <w:top w:val="single" w:sz="6" w:space="0" w:color="auto"/>
              <w:left w:val="single" w:sz="6" w:space="0" w:color="auto"/>
              <w:bottom w:val="single" w:sz="6" w:space="0" w:color="auto"/>
              <w:right w:val="double" w:sz="6" w:space="0" w:color="auto"/>
            </w:tcBorders>
          </w:tcPr>
          <w:p w14:paraId="3BCE6B58" w14:textId="579089DB" w:rsidR="0063403B" w:rsidRPr="007912AB" w:rsidRDefault="0063403B" w:rsidP="00B7517D">
            <w:r w:rsidRPr="0063403B">
              <w:t>Аудитор отдел методологии бухгалтерского учета и аудита бухгалтерии</w:t>
            </w:r>
          </w:p>
        </w:tc>
      </w:tr>
      <w:tr w:rsidR="007912AB" w:rsidRPr="007912AB" w14:paraId="5A8AADDF" w14:textId="77777777" w:rsidTr="0063403B">
        <w:tc>
          <w:tcPr>
            <w:tcW w:w="1111" w:type="dxa"/>
            <w:tcBorders>
              <w:top w:val="single" w:sz="6" w:space="0" w:color="auto"/>
              <w:left w:val="double" w:sz="6" w:space="0" w:color="auto"/>
              <w:bottom w:val="single" w:sz="6" w:space="0" w:color="auto"/>
              <w:right w:val="single" w:sz="6" w:space="0" w:color="auto"/>
            </w:tcBorders>
          </w:tcPr>
          <w:p w14:paraId="6C2EC698" w14:textId="77777777" w:rsidR="00B7517D" w:rsidRPr="007912AB" w:rsidRDefault="00B7517D" w:rsidP="00B7517D">
            <w:r w:rsidRPr="007912AB">
              <w:t>2023</w:t>
            </w:r>
          </w:p>
        </w:tc>
        <w:tc>
          <w:tcPr>
            <w:tcW w:w="993" w:type="dxa"/>
            <w:tcBorders>
              <w:top w:val="single" w:sz="6" w:space="0" w:color="auto"/>
              <w:left w:val="single" w:sz="6" w:space="0" w:color="auto"/>
              <w:bottom w:val="single" w:sz="6" w:space="0" w:color="auto"/>
              <w:right w:val="single" w:sz="6" w:space="0" w:color="auto"/>
            </w:tcBorders>
          </w:tcPr>
          <w:p w14:paraId="5985A888" w14:textId="77777777" w:rsidR="00B7517D" w:rsidRPr="007912AB" w:rsidRDefault="00B7517D" w:rsidP="00B7517D">
            <w:r w:rsidRPr="007912AB">
              <w:t>н.в.</w:t>
            </w:r>
          </w:p>
        </w:tc>
        <w:tc>
          <w:tcPr>
            <w:tcW w:w="4110" w:type="dxa"/>
            <w:tcBorders>
              <w:top w:val="single" w:sz="6" w:space="0" w:color="auto"/>
              <w:left w:val="single" w:sz="6" w:space="0" w:color="auto"/>
              <w:bottom w:val="single" w:sz="6" w:space="0" w:color="auto"/>
              <w:right w:val="single" w:sz="6" w:space="0" w:color="auto"/>
            </w:tcBorders>
          </w:tcPr>
          <w:p w14:paraId="779F5839" w14:textId="77777777" w:rsidR="00B7517D" w:rsidRPr="007912AB" w:rsidRDefault="00DB1EBB" w:rsidP="00B7517D">
            <w:r w:rsidRPr="007912AB">
              <w:t>Международная компания публичное акционерное общество «Объединенная компания «РУСАЛ»»  МКПАО «ОК РУСАЛ» ОП в г. Екатеринбург.</w:t>
            </w:r>
          </w:p>
        </w:tc>
        <w:tc>
          <w:tcPr>
            <w:tcW w:w="3038" w:type="dxa"/>
            <w:tcBorders>
              <w:top w:val="single" w:sz="6" w:space="0" w:color="auto"/>
              <w:left w:val="single" w:sz="6" w:space="0" w:color="auto"/>
              <w:bottom w:val="single" w:sz="6" w:space="0" w:color="auto"/>
              <w:right w:val="double" w:sz="6" w:space="0" w:color="auto"/>
            </w:tcBorders>
          </w:tcPr>
          <w:p w14:paraId="37087559" w14:textId="77777777" w:rsidR="00B7517D" w:rsidRPr="007912AB" w:rsidRDefault="00DB1EBB" w:rsidP="00B7517D">
            <w:r w:rsidRPr="007912AB">
              <w:t xml:space="preserve">Старший юрисконсульт отдела корпоративных процедур </w:t>
            </w:r>
          </w:p>
        </w:tc>
      </w:tr>
      <w:tr w:rsidR="007912AB" w:rsidRPr="007912AB" w14:paraId="3032CAEF" w14:textId="77777777" w:rsidTr="0063403B">
        <w:tc>
          <w:tcPr>
            <w:tcW w:w="1111" w:type="dxa"/>
            <w:tcBorders>
              <w:top w:val="single" w:sz="6" w:space="0" w:color="auto"/>
              <w:left w:val="double" w:sz="6" w:space="0" w:color="auto"/>
              <w:bottom w:val="single" w:sz="6" w:space="0" w:color="auto"/>
              <w:right w:val="single" w:sz="6" w:space="0" w:color="auto"/>
            </w:tcBorders>
          </w:tcPr>
          <w:p w14:paraId="153D3C59" w14:textId="77777777" w:rsidR="00B7517D" w:rsidRPr="007912AB" w:rsidRDefault="00DB1EBB" w:rsidP="00B7517D">
            <w:r w:rsidRPr="007912AB">
              <w:t>2024</w:t>
            </w:r>
          </w:p>
        </w:tc>
        <w:tc>
          <w:tcPr>
            <w:tcW w:w="993" w:type="dxa"/>
            <w:tcBorders>
              <w:top w:val="single" w:sz="6" w:space="0" w:color="auto"/>
              <w:left w:val="single" w:sz="6" w:space="0" w:color="auto"/>
              <w:bottom w:val="single" w:sz="6" w:space="0" w:color="auto"/>
              <w:right w:val="single" w:sz="6" w:space="0" w:color="auto"/>
            </w:tcBorders>
          </w:tcPr>
          <w:p w14:paraId="6940F13B" w14:textId="77777777" w:rsidR="00B7517D" w:rsidRPr="007912AB" w:rsidRDefault="00DB1EBB" w:rsidP="00B7517D">
            <w:r w:rsidRPr="007912AB">
              <w:t>н.в.</w:t>
            </w:r>
          </w:p>
        </w:tc>
        <w:tc>
          <w:tcPr>
            <w:tcW w:w="4110" w:type="dxa"/>
            <w:tcBorders>
              <w:top w:val="single" w:sz="6" w:space="0" w:color="auto"/>
              <w:left w:val="single" w:sz="6" w:space="0" w:color="auto"/>
              <w:bottom w:val="single" w:sz="6" w:space="0" w:color="auto"/>
              <w:right w:val="single" w:sz="6" w:space="0" w:color="auto"/>
            </w:tcBorders>
          </w:tcPr>
          <w:p w14:paraId="7B734889" w14:textId="77777777" w:rsidR="00B7517D" w:rsidRPr="007912AB" w:rsidRDefault="00DB1EBB" w:rsidP="00B7517D">
            <w:r w:rsidRPr="007912AB">
              <w:t>Публичное акционерное общество «РУСАЛ Братский алюминиевый завод» (ПАО «РУСАЛ Братск»)</w:t>
            </w:r>
          </w:p>
        </w:tc>
        <w:tc>
          <w:tcPr>
            <w:tcW w:w="3038" w:type="dxa"/>
            <w:tcBorders>
              <w:top w:val="single" w:sz="6" w:space="0" w:color="auto"/>
              <w:left w:val="single" w:sz="6" w:space="0" w:color="auto"/>
              <w:bottom w:val="single" w:sz="6" w:space="0" w:color="auto"/>
              <w:right w:val="double" w:sz="6" w:space="0" w:color="auto"/>
            </w:tcBorders>
          </w:tcPr>
          <w:p w14:paraId="10B2A363" w14:textId="77777777" w:rsidR="00B7517D" w:rsidRPr="007912AB" w:rsidRDefault="00DB1EBB" w:rsidP="00B7517D">
            <w:r w:rsidRPr="007912AB">
              <w:t>Член Совета директоров</w:t>
            </w:r>
          </w:p>
        </w:tc>
      </w:tr>
      <w:tr w:rsidR="007912AB" w:rsidRPr="007912AB" w14:paraId="5765B085" w14:textId="77777777" w:rsidTr="0063403B">
        <w:tc>
          <w:tcPr>
            <w:tcW w:w="1111" w:type="dxa"/>
            <w:tcBorders>
              <w:top w:val="single" w:sz="6" w:space="0" w:color="auto"/>
              <w:left w:val="double" w:sz="6" w:space="0" w:color="auto"/>
              <w:bottom w:val="single" w:sz="6" w:space="0" w:color="auto"/>
              <w:right w:val="single" w:sz="6" w:space="0" w:color="auto"/>
            </w:tcBorders>
          </w:tcPr>
          <w:p w14:paraId="279FEE9E" w14:textId="77777777" w:rsidR="00B7517D" w:rsidRPr="007912AB" w:rsidRDefault="00DB1EBB" w:rsidP="00B7517D">
            <w:r w:rsidRPr="007912AB">
              <w:t>2024</w:t>
            </w:r>
          </w:p>
        </w:tc>
        <w:tc>
          <w:tcPr>
            <w:tcW w:w="993" w:type="dxa"/>
            <w:tcBorders>
              <w:top w:val="single" w:sz="6" w:space="0" w:color="auto"/>
              <w:left w:val="single" w:sz="6" w:space="0" w:color="auto"/>
              <w:bottom w:val="single" w:sz="6" w:space="0" w:color="auto"/>
              <w:right w:val="single" w:sz="6" w:space="0" w:color="auto"/>
            </w:tcBorders>
          </w:tcPr>
          <w:p w14:paraId="3D91FB4A" w14:textId="77777777" w:rsidR="00B7517D" w:rsidRPr="007912AB" w:rsidRDefault="00DB1EBB" w:rsidP="00B7517D">
            <w:r w:rsidRPr="007912AB">
              <w:t>н.в.</w:t>
            </w:r>
          </w:p>
        </w:tc>
        <w:tc>
          <w:tcPr>
            <w:tcW w:w="4110" w:type="dxa"/>
            <w:tcBorders>
              <w:top w:val="single" w:sz="6" w:space="0" w:color="auto"/>
              <w:left w:val="single" w:sz="6" w:space="0" w:color="auto"/>
              <w:bottom w:val="single" w:sz="6" w:space="0" w:color="auto"/>
              <w:right w:val="single" w:sz="6" w:space="0" w:color="auto"/>
            </w:tcBorders>
          </w:tcPr>
          <w:p w14:paraId="24622232" w14:textId="77777777" w:rsidR="00B7517D" w:rsidRPr="007912AB" w:rsidRDefault="00DB1EBB" w:rsidP="00B7517D">
            <w:r w:rsidRPr="007912AB">
              <w:t>Акционерное общество «РУССКИЙ АЛЮМИНИЙ» (АО «РУСАЛ»)</w:t>
            </w:r>
          </w:p>
        </w:tc>
        <w:tc>
          <w:tcPr>
            <w:tcW w:w="3038" w:type="dxa"/>
            <w:tcBorders>
              <w:top w:val="single" w:sz="6" w:space="0" w:color="auto"/>
              <w:left w:val="single" w:sz="6" w:space="0" w:color="auto"/>
              <w:bottom w:val="single" w:sz="6" w:space="0" w:color="auto"/>
              <w:right w:val="double" w:sz="6" w:space="0" w:color="auto"/>
            </w:tcBorders>
          </w:tcPr>
          <w:p w14:paraId="63C6A99C" w14:textId="77777777" w:rsidR="00B7517D" w:rsidRPr="007912AB" w:rsidRDefault="00DB1EBB" w:rsidP="00B7517D">
            <w:r w:rsidRPr="007912AB">
              <w:t>Член Совета директоров</w:t>
            </w:r>
          </w:p>
        </w:tc>
      </w:tr>
      <w:tr w:rsidR="007912AB" w:rsidRPr="007912AB" w14:paraId="484C2932" w14:textId="77777777" w:rsidTr="0063403B">
        <w:tc>
          <w:tcPr>
            <w:tcW w:w="1111" w:type="dxa"/>
            <w:tcBorders>
              <w:top w:val="single" w:sz="6" w:space="0" w:color="auto"/>
              <w:left w:val="double" w:sz="6" w:space="0" w:color="auto"/>
              <w:bottom w:val="single" w:sz="6" w:space="0" w:color="auto"/>
              <w:right w:val="single" w:sz="6" w:space="0" w:color="auto"/>
            </w:tcBorders>
          </w:tcPr>
          <w:p w14:paraId="7331B8E7" w14:textId="77777777" w:rsidR="00DB1EBB" w:rsidRPr="007912AB" w:rsidRDefault="00DB1EBB" w:rsidP="00B7517D">
            <w:r w:rsidRPr="007912AB">
              <w:t>2024</w:t>
            </w:r>
          </w:p>
        </w:tc>
        <w:tc>
          <w:tcPr>
            <w:tcW w:w="993" w:type="dxa"/>
            <w:tcBorders>
              <w:top w:val="single" w:sz="6" w:space="0" w:color="auto"/>
              <w:left w:val="single" w:sz="6" w:space="0" w:color="auto"/>
              <w:bottom w:val="single" w:sz="6" w:space="0" w:color="auto"/>
              <w:right w:val="single" w:sz="6" w:space="0" w:color="auto"/>
            </w:tcBorders>
          </w:tcPr>
          <w:p w14:paraId="558F66E9" w14:textId="77777777" w:rsidR="00DB1EBB" w:rsidRPr="007912AB" w:rsidRDefault="00DB1EBB" w:rsidP="00B7517D">
            <w:r w:rsidRPr="007912AB">
              <w:t>н.в.</w:t>
            </w:r>
          </w:p>
        </w:tc>
        <w:tc>
          <w:tcPr>
            <w:tcW w:w="4110" w:type="dxa"/>
            <w:tcBorders>
              <w:top w:val="single" w:sz="6" w:space="0" w:color="auto"/>
              <w:left w:val="single" w:sz="6" w:space="0" w:color="auto"/>
              <w:bottom w:val="single" w:sz="6" w:space="0" w:color="auto"/>
              <w:right w:val="single" w:sz="6" w:space="0" w:color="auto"/>
            </w:tcBorders>
          </w:tcPr>
          <w:p w14:paraId="796BCF2F" w14:textId="77777777" w:rsidR="00DB1EBB" w:rsidRPr="007912AB" w:rsidRDefault="00DB1EBB" w:rsidP="00B7517D">
            <w:r w:rsidRPr="007912AB">
              <w:t>Акционерное общество «Объединенная Компания РУСАЛ - Торговый Дом» (АО «ОК РУСАЛ ТД»)</w:t>
            </w:r>
          </w:p>
        </w:tc>
        <w:tc>
          <w:tcPr>
            <w:tcW w:w="3038" w:type="dxa"/>
            <w:tcBorders>
              <w:top w:val="single" w:sz="6" w:space="0" w:color="auto"/>
              <w:left w:val="single" w:sz="6" w:space="0" w:color="auto"/>
              <w:bottom w:val="single" w:sz="6" w:space="0" w:color="auto"/>
              <w:right w:val="double" w:sz="6" w:space="0" w:color="auto"/>
            </w:tcBorders>
          </w:tcPr>
          <w:p w14:paraId="37F83669" w14:textId="77777777" w:rsidR="00DB1EBB" w:rsidRPr="007912AB" w:rsidRDefault="00DB1EBB" w:rsidP="00B7517D">
            <w:r w:rsidRPr="007912AB">
              <w:t>Член Совета директоров</w:t>
            </w:r>
          </w:p>
        </w:tc>
      </w:tr>
      <w:tr w:rsidR="007912AB" w:rsidRPr="007912AB" w14:paraId="59D782C6" w14:textId="77777777" w:rsidTr="0063403B">
        <w:tc>
          <w:tcPr>
            <w:tcW w:w="1111" w:type="dxa"/>
            <w:tcBorders>
              <w:top w:val="single" w:sz="6" w:space="0" w:color="auto"/>
              <w:left w:val="double" w:sz="6" w:space="0" w:color="auto"/>
              <w:bottom w:val="single" w:sz="6" w:space="0" w:color="auto"/>
              <w:right w:val="single" w:sz="6" w:space="0" w:color="auto"/>
            </w:tcBorders>
          </w:tcPr>
          <w:p w14:paraId="2CD52ED8" w14:textId="77777777" w:rsidR="00DB1EBB" w:rsidRPr="007912AB" w:rsidRDefault="00DB1EBB" w:rsidP="00B7517D">
            <w:r w:rsidRPr="007912AB">
              <w:t>2024</w:t>
            </w:r>
          </w:p>
        </w:tc>
        <w:tc>
          <w:tcPr>
            <w:tcW w:w="993" w:type="dxa"/>
            <w:tcBorders>
              <w:top w:val="single" w:sz="6" w:space="0" w:color="auto"/>
              <w:left w:val="single" w:sz="6" w:space="0" w:color="auto"/>
              <w:bottom w:val="single" w:sz="6" w:space="0" w:color="auto"/>
              <w:right w:val="single" w:sz="6" w:space="0" w:color="auto"/>
            </w:tcBorders>
          </w:tcPr>
          <w:p w14:paraId="0972D97B" w14:textId="77777777" w:rsidR="00DB1EBB" w:rsidRPr="007912AB" w:rsidRDefault="00DB1EBB" w:rsidP="00B7517D">
            <w:r w:rsidRPr="007912AB">
              <w:t>н.в.</w:t>
            </w:r>
          </w:p>
        </w:tc>
        <w:tc>
          <w:tcPr>
            <w:tcW w:w="4110" w:type="dxa"/>
            <w:tcBorders>
              <w:top w:val="single" w:sz="6" w:space="0" w:color="auto"/>
              <w:left w:val="single" w:sz="6" w:space="0" w:color="auto"/>
              <w:bottom w:val="single" w:sz="6" w:space="0" w:color="auto"/>
              <w:right w:val="single" w:sz="6" w:space="0" w:color="auto"/>
            </w:tcBorders>
          </w:tcPr>
          <w:p w14:paraId="160E0254" w14:textId="77777777" w:rsidR="00DB1EBB" w:rsidRPr="007912AB" w:rsidRDefault="00DB1EBB" w:rsidP="00B7517D">
            <w:r w:rsidRPr="007912AB">
              <w:t>Акционерное общество  «РУСАЛ САЯНАЛ» (АО «РУСАЛ САЯНАЛ»)</w:t>
            </w:r>
          </w:p>
        </w:tc>
        <w:tc>
          <w:tcPr>
            <w:tcW w:w="3038" w:type="dxa"/>
            <w:tcBorders>
              <w:top w:val="single" w:sz="6" w:space="0" w:color="auto"/>
              <w:left w:val="single" w:sz="6" w:space="0" w:color="auto"/>
              <w:bottom w:val="single" w:sz="6" w:space="0" w:color="auto"/>
              <w:right w:val="double" w:sz="6" w:space="0" w:color="auto"/>
            </w:tcBorders>
          </w:tcPr>
          <w:p w14:paraId="327BFE4C" w14:textId="77777777" w:rsidR="00DB1EBB" w:rsidRPr="007912AB" w:rsidRDefault="00DB1EBB" w:rsidP="00B7517D">
            <w:r w:rsidRPr="007912AB">
              <w:t>Член Совета директоров</w:t>
            </w:r>
          </w:p>
        </w:tc>
      </w:tr>
      <w:tr w:rsidR="007912AB" w:rsidRPr="007912AB" w14:paraId="4DFDA02F" w14:textId="77777777" w:rsidTr="0063403B">
        <w:tc>
          <w:tcPr>
            <w:tcW w:w="1111" w:type="dxa"/>
            <w:tcBorders>
              <w:top w:val="single" w:sz="6" w:space="0" w:color="auto"/>
              <w:left w:val="double" w:sz="6" w:space="0" w:color="auto"/>
              <w:bottom w:val="single" w:sz="6" w:space="0" w:color="auto"/>
              <w:right w:val="single" w:sz="6" w:space="0" w:color="auto"/>
            </w:tcBorders>
          </w:tcPr>
          <w:p w14:paraId="3BC0C59D" w14:textId="77777777" w:rsidR="00DB1EBB" w:rsidRPr="007912AB" w:rsidRDefault="00DB1EBB" w:rsidP="00DB1EBB">
            <w:r w:rsidRPr="007912AB">
              <w:t>2024</w:t>
            </w:r>
          </w:p>
        </w:tc>
        <w:tc>
          <w:tcPr>
            <w:tcW w:w="993" w:type="dxa"/>
            <w:tcBorders>
              <w:top w:val="single" w:sz="6" w:space="0" w:color="auto"/>
              <w:left w:val="single" w:sz="6" w:space="0" w:color="auto"/>
              <w:bottom w:val="single" w:sz="6" w:space="0" w:color="auto"/>
              <w:right w:val="single" w:sz="6" w:space="0" w:color="auto"/>
            </w:tcBorders>
          </w:tcPr>
          <w:p w14:paraId="6D69F026" w14:textId="77777777" w:rsidR="00DB1EBB" w:rsidRPr="007912AB" w:rsidRDefault="00DB1EBB" w:rsidP="00DB1EBB">
            <w:r w:rsidRPr="007912AB">
              <w:t>н.в.</w:t>
            </w:r>
          </w:p>
        </w:tc>
        <w:tc>
          <w:tcPr>
            <w:tcW w:w="4110" w:type="dxa"/>
            <w:tcBorders>
              <w:top w:val="single" w:sz="6" w:space="0" w:color="auto"/>
              <w:left w:val="single" w:sz="6" w:space="0" w:color="auto"/>
              <w:bottom w:val="single" w:sz="6" w:space="0" w:color="auto"/>
              <w:right w:val="single" w:sz="6" w:space="0" w:color="auto"/>
            </w:tcBorders>
          </w:tcPr>
          <w:p w14:paraId="142ED306" w14:textId="77777777" w:rsidR="00DB1EBB" w:rsidRPr="007912AB" w:rsidRDefault="00DB1EBB" w:rsidP="00DB1EBB">
            <w:r w:rsidRPr="007912AB">
              <w:t>Акционерное общество «Кремний» (АО «Кремний»)</w:t>
            </w:r>
          </w:p>
        </w:tc>
        <w:tc>
          <w:tcPr>
            <w:tcW w:w="3038" w:type="dxa"/>
            <w:tcBorders>
              <w:top w:val="single" w:sz="6" w:space="0" w:color="auto"/>
              <w:left w:val="single" w:sz="6" w:space="0" w:color="auto"/>
              <w:bottom w:val="single" w:sz="6" w:space="0" w:color="auto"/>
              <w:right w:val="double" w:sz="6" w:space="0" w:color="auto"/>
            </w:tcBorders>
          </w:tcPr>
          <w:p w14:paraId="63625256" w14:textId="77777777" w:rsidR="00DB1EBB" w:rsidRPr="007912AB" w:rsidRDefault="00DB1EBB" w:rsidP="00DB1EBB">
            <w:r w:rsidRPr="007912AB">
              <w:t>Член Совета директоров</w:t>
            </w:r>
          </w:p>
        </w:tc>
      </w:tr>
      <w:tr w:rsidR="007912AB" w:rsidRPr="007912AB" w14:paraId="235CFD1B" w14:textId="77777777" w:rsidTr="0063403B">
        <w:tc>
          <w:tcPr>
            <w:tcW w:w="1111" w:type="dxa"/>
            <w:tcBorders>
              <w:top w:val="single" w:sz="6" w:space="0" w:color="auto"/>
              <w:left w:val="double" w:sz="6" w:space="0" w:color="auto"/>
              <w:bottom w:val="single" w:sz="6" w:space="0" w:color="auto"/>
              <w:right w:val="single" w:sz="6" w:space="0" w:color="auto"/>
            </w:tcBorders>
          </w:tcPr>
          <w:p w14:paraId="15F6F6FB" w14:textId="77777777" w:rsidR="00DB1EBB" w:rsidRPr="007912AB" w:rsidRDefault="00DB1EBB" w:rsidP="00DB1EBB">
            <w:r w:rsidRPr="007912AB">
              <w:t>2024</w:t>
            </w:r>
          </w:p>
        </w:tc>
        <w:tc>
          <w:tcPr>
            <w:tcW w:w="993" w:type="dxa"/>
            <w:tcBorders>
              <w:top w:val="single" w:sz="6" w:space="0" w:color="auto"/>
              <w:left w:val="single" w:sz="6" w:space="0" w:color="auto"/>
              <w:bottom w:val="single" w:sz="6" w:space="0" w:color="auto"/>
              <w:right w:val="single" w:sz="6" w:space="0" w:color="auto"/>
            </w:tcBorders>
          </w:tcPr>
          <w:p w14:paraId="3E6DAEBC" w14:textId="77777777" w:rsidR="00DB1EBB" w:rsidRPr="007912AB" w:rsidRDefault="00DB1EBB" w:rsidP="00DB1EBB">
            <w:r w:rsidRPr="007912AB">
              <w:t>н.в.</w:t>
            </w:r>
          </w:p>
        </w:tc>
        <w:tc>
          <w:tcPr>
            <w:tcW w:w="4110" w:type="dxa"/>
            <w:tcBorders>
              <w:top w:val="single" w:sz="6" w:space="0" w:color="auto"/>
              <w:left w:val="single" w:sz="6" w:space="0" w:color="auto"/>
              <w:bottom w:val="single" w:sz="6" w:space="0" w:color="auto"/>
              <w:right w:val="single" w:sz="6" w:space="0" w:color="auto"/>
            </w:tcBorders>
          </w:tcPr>
          <w:p w14:paraId="10D53AF1" w14:textId="77777777" w:rsidR="00DB1EBB" w:rsidRPr="007912AB" w:rsidRDefault="00DB1EBB" w:rsidP="00DB1EBB">
            <w:r w:rsidRPr="007912AB">
              <w:t>Акционерное общество «Южно-Уральский криолитовый завод» (АО «Криолит»)</w:t>
            </w:r>
          </w:p>
        </w:tc>
        <w:tc>
          <w:tcPr>
            <w:tcW w:w="3038" w:type="dxa"/>
            <w:tcBorders>
              <w:top w:val="single" w:sz="6" w:space="0" w:color="auto"/>
              <w:left w:val="single" w:sz="6" w:space="0" w:color="auto"/>
              <w:bottom w:val="single" w:sz="6" w:space="0" w:color="auto"/>
              <w:right w:val="double" w:sz="6" w:space="0" w:color="auto"/>
            </w:tcBorders>
          </w:tcPr>
          <w:p w14:paraId="5F42DE74" w14:textId="77777777" w:rsidR="00DB1EBB" w:rsidRPr="007912AB" w:rsidRDefault="00DB1EBB" w:rsidP="00DB1EBB">
            <w:r w:rsidRPr="007912AB">
              <w:t>Член Совета директоров</w:t>
            </w:r>
          </w:p>
        </w:tc>
      </w:tr>
      <w:tr w:rsidR="007912AB" w:rsidRPr="007912AB" w14:paraId="04821A83" w14:textId="77777777" w:rsidTr="0063403B">
        <w:tc>
          <w:tcPr>
            <w:tcW w:w="1111" w:type="dxa"/>
            <w:tcBorders>
              <w:top w:val="single" w:sz="6" w:space="0" w:color="auto"/>
              <w:left w:val="double" w:sz="6" w:space="0" w:color="auto"/>
              <w:bottom w:val="single" w:sz="6" w:space="0" w:color="auto"/>
              <w:right w:val="single" w:sz="6" w:space="0" w:color="auto"/>
            </w:tcBorders>
          </w:tcPr>
          <w:p w14:paraId="4166BD0A" w14:textId="77777777" w:rsidR="00DB1EBB" w:rsidRPr="007912AB" w:rsidRDefault="00DB1EBB" w:rsidP="00DB1EBB">
            <w:r w:rsidRPr="007912AB">
              <w:t>2024</w:t>
            </w:r>
          </w:p>
        </w:tc>
        <w:tc>
          <w:tcPr>
            <w:tcW w:w="993" w:type="dxa"/>
            <w:tcBorders>
              <w:top w:val="single" w:sz="6" w:space="0" w:color="auto"/>
              <w:left w:val="single" w:sz="6" w:space="0" w:color="auto"/>
              <w:bottom w:val="single" w:sz="6" w:space="0" w:color="auto"/>
              <w:right w:val="single" w:sz="6" w:space="0" w:color="auto"/>
            </w:tcBorders>
          </w:tcPr>
          <w:p w14:paraId="1D6F065F" w14:textId="77777777" w:rsidR="00DB1EBB" w:rsidRPr="007912AB" w:rsidRDefault="00DB1EBB" w:rsidP="00DB1EBB">
            <w:r w:rsidRPr="007912AB">
              <w:t>н.в.</w:t>
            </w:r>
          </w:p>
        </w:tc>
        <w:tc>
          <w:tcPr>
            <w:tcW w:w="4110" w:type="dxa"/>
            <w:tcBorders>
              <w:top w:val="single" w:sz="6" w:space="0" w:color="auto"/>
              <w:left w:val="single" w:sz="6" w:space="0" w:color="auto"/>
              <w:bottom w:val="single" w:sz="6" w:space="0" w:color="auto"/>
              <w:right w:val="single" w:sz="6" w:space="0" w:color="auto"/>
            </w:tcBorders>
          </w:tcPr>
          <w:p w14:paraId="475426E7" w14:textId="77777777" w:rsidR="00DB1EBB" w:rsidRPr="007912AB" w:rsidRDefault="00DB1EBB" w:rsidP="00DB1EBB">
            <w:r w:rsidRPr="007912AB">
              <w:t>Акционерное общество «Боксит Тимана» (АО «Боксит Тимана»)</w:t>
            </w:r>
          </w:p>
        </w:tc>
        <w:tc>
          <w:tcPr>
            <w:tcW w:w="3038" w:type="dxa"/>
            <w:tcBorders>
              <w:top w:val="single" w:sz="6" w:space="0" w:color="auto"/>
              <w:left w:val="single" w:sz="6" w:space="0" w:color="auto"/>
              <w:bottom w:val="single" w:sz="6" w:space="0" w:color="auto"/>
              <w:right w:val="double" w:sz="6" w:space="0" w:color="auto"/>
            </w:tcBorders>
          </w:tcPr>
          <w:p w14:paraId="02655532" w14:textId="77777777" w:rsidR="00DB1EBB" w:rsidRPr="007912AB" w:rsidRDefault="00DB1EBB" w:rsidP="00DB1EBB">
            <w:r w:rsidRPr="007912AB">
              <w:t>Член Совета директоров</w:t>
            </w:r>
          </w:p>
        </w:tc>
      </w:tr>
      <w:tr w:rsidR="007912AB" w:rsidRPr="007912AB" w14:paraId="42C5F98E" w14:textId="77777777" w:rsidTr="0063403B">
        <w:tc>
          <w:tcPr>
            <w:tcW w:w="1111" w:type="dxa"/>
            <w:tcBorders>
              <w:top w:val="single" w:sz="6" w:space="0" w:color="auto"/>
              <w:left w:val="double" w:sz="6" w:space="0" w:color="auto"/>
              <w:bottom w:val="single" w:sz="6" w:space="0" w:color="auto"/>
              <w:right w:val="single" w:sz="6" w:space="0" w:color="auto"/>
            </w:tcBorders>
          </w:tcPr>
          <w:p w14:paraId="0E3FC1AD" w14:textId="77777777" w:rsidR="00DB1EBB" w:rsidRPr="007912AB" w:rsidRDefault="00DB1EBB" w:rsidP="00DB1EBB">
            <w:r w:rsidRPr="007912AB">
              <w:t>2024</w:t>
            </w:r>
          </w:p>
        </w:tc>
        <w:tc>
          <w:tcPr>
            <w:tcW w:w="993" w:type="dxa"/>
            <w:tcBorders>
              <w:top w:val="single" w:sz="6" w:space="0" w:color="auto"/>
              <w:left w:val="single" w:sz="6" w:space="0" w:color="auto"/>
              <w:bottom w:val="single" w:sz="6" w:space="0" w:color="auto"/>
              <w:right w:val="single" w:sz="6" w:space="0" w:color="auto"/>
            </w:tcBorders>
          </w:tcPr>
          <w:p w14:paraId="3EF5C927" w14:textId="77777777" w:rsidR="00DB1EBB" w:rsidRPr="007912AB" w:rsidRDefault="00DB1EBB" w:rsidP="00DB1EBB">
            <w:r w:rsidRPr="007912AB">
              <w:t>н.в.</w:t>
            </w:r>
          </w:p>
        </w:tc>
        <w:tc>
          <w:tcPr>
            <w:tcW w:w="4110" w:type="dxa"/>
            <w:tcBorders>
              <w:top w:val="single" w:sz="6" w:space="0" w:color="auto"/>
              <w:left w:val="single" w:sz="6" w:space="0" w:color="auto"/>
              <w:bottom w:val="single" w:sz="6" w:space="0" w:color="auto"/>
              <w:right w:val="single" w:sz="6" w:space="0" w:color="auto"/>
            </w:tcBorders>
          </w:tcPr>
          <w:p w14:paraId="7632BA6A" w14:textId="41B132A7" w:rsidR="00DB1EBB" w:rsidRPr="007912AB" w:rsidRDefault="00851E7B" w:rsidP="00DB1EBB">
            <w:r w:rsidRPr="007912AB">
              <w:t>Акционерное общество «РУСАЛ Всеросийский алюминиево-маг</w:t>
            </w:r>
            <w:r w:rsidR="006470AA">
              <w:t>н</w:t>
            </w:r>
            <w:r w:rsidRPr="007912AB">
              <w:t>иевый институт» (АО «РУСАЛ ВАМИ»)</w:t>
            </w:r>
          </w:p>
        </w:tc>
        <w:tc>
          <w:tcPr>
            <w:tcW w:w="3038" w:type="dxa"/>
            <w:tcBorders>
              <w:top w:val="single" w:sz="6" w:space="0" w:color="auto"/>
              <w:left w:val="single" w:sz="6" w:space="0" w:color="auto"/>
              <w:bottom w:val="single" w:sz="6" w:space="0" w:color="auto"/>
              <w:right w:val="double" w:sz="6" w:space="0" w:color="auto"/>
            </w:tcBorders>
          </w:tcPr>
          <w:p w14:paraId="1326638E" w14:textId="77777777" w:rsidR="00DB1EBB" w:rsidRPr="007912AB" w:rsidRDefault="00DB1EBB" w:rsidP="00DB1EBB">
            <w:r w:rsidRPr="007912AB">
              <w:t>Член Совета директоров</w:t>
            </w:r>
          </w:p>
        </w:tc>
      </w:tr>
      <w:tr w:rsidR="00DB1EBB" w:rsidRPr="007912AB" w14:paraId="1C3FBB42" w14:textId="77777777" w:rsidTr="0063403B">
        <w:tc>
          <w:tcPr>
            <w:tcW w:w="1111" w:type="dxa"/>
            <w:tcBorders>
              <w:top w:val="single" w:sz="6" w:space="0" w:color="auto"/>
              <w:left w:val="double" w:sz="6" w:space="0" w:color="auto"/>
              <w:bottom w:val="double" w:sz="6" w:space="0" w:color="auto"/>
              <w:right w:val="single" w:sz="6" w:space="0" w:color="auto"/>
            </w:tcBorders>
          </w:tcPr>
          <w:p w14:paraId="4003948D" w14:textId="77777777" w:rsidR="00DB1EBB" w:rsidRPr="007912AB" w:rsidRDefault="00DB1EBB" w:rsidP="00DB1EBB">
            <w:r w:rsidRPr="007912AB">
              <w:t>2024</w:t>
            </w:r>
          </w:p>
        </w:tc>
        <w:tc>
          <w:tcPr>
            <w:tcW w:w="993" w:type="dxa"/>
            <w:tcBorders>
              <w:top w:val="single" w:sz="6" w:space="0" w:color="auto"/>
              <w:left w:val="single" w:sz="6" w:space="0" w:color="auto"/>
              <w:bottom w:val="double" w:sz="6" w:space="0" w:color="auto"/>
              <w:right w:val="single" w:sz="6" w:space="0" w:color="auto"/>
            </w:tcBorders>
          </w:tcPr>
          <w:p w14:paraId="6466C880" w14:textId="77777777" w:rsidR="00DB1EBB" w:rsidRPr="007912AB" w:rsidRDefault="00DB1EBB" w:rsidP="00DB1EBB">
            <w:r w:rsidRPr="007912AB">
              <w:t>н.в.</w:t>
            </w:r>
          </w:p>
        </w:tc>
        <w:tc>
          <w:tcPr>
            <w:tcW w:w="4110" w:type="dxa"/>
            <w:tcBorders>
              <w:top w:val="single" w:sz="6" w:space="0" w:color="auto"/>
              <w:left w:val="single" w:sz="6" w:space="0" w:color="auto"/>
              <w:bottom w:val="double" w:sz="6" w:space="0" w:color="auto"/>
              <w:right w:val="single" w:sz="6" w:space="0" w:color="auto"/>
            </w:tcBorders>
          </w:tcPr>
          <w:p w14:paraId="5626CA30" w14:textId="77777777" w:rsidR="00851E7B" w:rsidRPr="007912AB" w:rsidRDefault="00851E7B" w:rsidP="00851E7B">
            <w:pPr>
              <w:spacing w:before="0" w:after="0"/>
            </w:pPr>
            <w:r w:rsidRPr="007912AB">
              <w:t xml:space="preserve">Акционерное общество </w:t>
            </w:r>
          </w:p>
          <w:p w14:paraId="29277EA9" w14:textId="77777777" w:rsidR="00DB1EBB" w:rsidRPr="007912AB" w:rsidRDefault="00851E7B" w:rsidP="00851E7B">
            <w:r w:rsidRPr="007912AB">
              <w:t>«Верхнесинячихинский лесохимический завод» (АО «ВСЛХЗ»)</w:t>
            </w:r>
          </w:p>
        </w:tc>
        <w:tc>
          <w:tcPr>
            <w:tcW w:w="3038" w:type="dxa"/>
            <w:tcBorders>
              <w:top w:val="single" w:sz="6" w:space="0" w:color="auto"/>
              <w:left w:val="single" w:sz="6" w:space="0" w:color="auto"/>
              <w:bottom w:val="double" w:sz="6" w:space="0" w:color="auto"/>
              <w:right w:val="double" w:sz="6" w:space="0" w:color="auto"/>
            </w:tcBorders>
          </w:tcPr>
          <w:p w14:paraId="6B32F075" w14:textId="77777777" w:rsidR="00DB1EBB" w:rsidRPr="007912AB" w:rsidRDefault="00DB1EBB" w:rsidP="00DB1EBB">
            <w:r w:rsidRPr="007912AB">
              <w:t>Член Совета директоров</w:t>
            </w:r>
          </w:p>
        </w:tc>
      </w:tr>
    </w:tbl>
    <w:p w14:paraId="53FF851A" w14:textId="77777777" w:rsidR="00B7517D" w:rsidRPr="007912AB" w:rsidRDefault="00B7517D" w:rsidP="00B7517D"/>
    <w:p w14:paraId="0CA22425" w14:textId="77777777" w:rsidR="00B7517D" w:rsidRPr="007912AB" w:rsidRDefault="00B7517D"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43514FEC" w14:textId="77777777" w:rsidR="00B7517D" w:rsidRPr="007912AB" w:rsidRDefault="00B7517D"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2173D838" w14:textId="77777777" w:rsidR="00B7517D" w:rsidRPr="007912AB" w:rsidRDefault="00B7517D"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743A9AC2" w14:textId="77777777" w:rsidR="00B7517D" w:rsidRPr="007912AB" w:rsidRDefault="00B7517D"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074FEA15" w14:textId="77777777" w:rsidR="00B7517D" w:rsidRPr="007912AB" w:rsidRDefault="00B7517D" w:rsidP="00165011">
      <w:pPr>
        <w:jc w:val="both"/>
        <w:rPr>
          <w:b/>
          <w:bCs/>
          <w:i/>
          <w:iCs/>
        </w:rPr>
      </w:pPr>
      <w:r w:rsidRPr="007912AB">
        <w:t xml:space="preserve">Характер родственных связей (супруги, родители, дети, усыновители, усыновленные, родные братья и </w:t>
      </w:r>
      <w:r w:rsidRPr="007912AB">
        <w:lastRenderedPageBreak/>
        <w:t>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1FD3E6CC" w14:textId="77777777" w:rsidR="00B7517D" w:rsidRPr="007912AB" w:rsidRDefault="00B7517D" w:rsidP="00165011">
      <w:pPr>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1F49D84F" w14:textId="77777777" w:rsidR="00B7517D" w:rsidRPr="007912AB" w:rsidRDefault="00B7517D"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6EFC0B04" w14:textId="77777777" w:rsidR="00851E7B" w:rsidRPr="007912AB" w:rsidRDefault="00B7517D" w:rsidP="00165011">
      <w:pPr>
        <w:jc w:val="both"/>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00851E7B" w:rsidRPr="007912AB">
        <w:rPr>
          <w:b/>
          <w:i/>
        </w:rPr>
        <w:t>Член Совета директоров не участвовал в работе Комитета по аудиту.</w:t>
      </w:r>
    </w:p>
    <w:p w14:paraId="563F7AC2" w14:textId="77777777" w:rsidR="00B7517D" w:rsidRPr="007912AB" w:rsidRDefault="00B7517D" w:rsidP="00B7517D"/>
    <w:p w14:paraId="5C554A4D" w14:textId="77777777" w:rsidR="00B7517D" w:rsidRPr="007912AB" w:rsidRDefault="00B7517D" w:rsidP="00B7517D">
      <w:r w:rsidRPr="007912AB">
        <w:t>Фамилия, имя, отчество (последнее при наличии):</w:t>
      </w:r>
      <w:r w:rsidRPr="007912AB">
        <w:rPr>
          <w:b/>
          <w:bCs/>
          <w:i/>
          <w:iCs/>
        </w:rPr>
        <w:t xml:space="preserve"> </w:t>
      </w:r>
      <w:r w:rsidR="00851E7B" w:rsidRPr="007912AB">
        <w:rPr>
          <w:b/>
          <w:bCs/>
          <w:i/>
          <w:iCs/>
        </w:rPr>
        <w:t>Мартынова Екатерина Юрьевна</w:t>
      </w:r>
    </w:p>
    <w:p w14:paraId="4F106668" w14:textId="77777777" w:rsidR="00B7517D" w:rsidRPr="007912AB" w:rsidRDefault="00B7517D" w:rsidP="00B7517D">
      <w:r w:rsidRPr="007912AB">
        <w:t>Год рождения:</w:t>
      </w:r>
      <w:r w:rsidRPr="007912AB">
        <w:rPr>
          <w:b/>
          <w:bCs/>
          <w:i/>
          <w:iCs/>
        </w:rPr>
        <w:t xml:space="preserve"> </w:t>
      </w:r>
      <w:r w:rsidR="001C7CA7" w:rsidRPr="007912AB">
        <w:rPr>
          <w:b/>
          <w:bCs/>
          <w:i/>
          <w:iCs/>
        </w:rPr>
        <w:t>1976</w:t>
      </w:r>
    </w:p>
    <w:p w14:paraId="433575FA" w14:textId="77777777" w:rsidR="00851E7B" w:rsidRPr="007912AB" w:rsidRDefault="00B7517D" w:rsidP="00B7517D">
      <w:pPr>
        <w:rPr>
          <w:b/>
          <w:bCs/>
          <w:i/>
          <w:iCs/>
        </w:rPr>
      </w:pPr>
      <w:r w:rsidRPr="007912AB">
        <w:t>Сведения об уровне образования, квалификации, специальности:</w:t>
      </w:r>
      <w:r w:rsidRPr="007912AB">
        <w:br/>
      </w:r>
      <w:r w:rsidRPr="007912AB">
        <w:rPr>
          <w:b/>
          <w:bCs/>
          <w:i/>
          <w:iCs/>
        </w:rPr>
        <w:t xml:space="preserve">Образование: </w:t>
      </w:r>
      <w:r w:rsidR="001C7CA7" w:rsidRPr="007912AB">
        <w:rPr>
          <w:b/>
          <w:bCs/>
          <w:i/>
          <w:iCs/>
        </w:rPr>
        <w:t>высшее, Нижегородский государственный технический университет</w:t>
      </w:r>
      <w:r w:rsidRPr="007912AB">
        <w:rPr>
          <w:b/>
          <w:bCs/>
          <w:i/>
          <w:iCs/>
        </w:rPr>
        <w:br/>
        <w:t xml:space="preserve">Квалификация: </w:t>
      </w:r>
      <w:r w:rsidR="001C7CA7" w:rsidRPr="007912AB">
        <w:rPr>
          <w:b/>
          <w:bCs/>
          <w:i/>
          <w:iCs/>
        </w:rPr>
        <w:t>инженер-механик</w:t>
      </w:r>
    </w:p>
    <w:p w14:paraId="74FBDB9F" w14:textId="77777777" w:rsidR="00B7517D" w:rsidRPr="007912AB" w:rsidRDefault="00B7517D" w:rsidP="00B7517D">
      <w:r w:rsidRPr="007912AB">
        <w:rPr>
          <w:b/>
          <w:bCs/>
          <w:i/>
          <w:iCs/>
        </w:rPr>
        <w:t>Специальность:</w:t>
      </w:r>
      <w:r w:rsidR="001C7CA7" w:rsidRPr="007912AB">
        <w:rPr>
          <w:b/>
          <w:bCs/>
          <w:i/>
          <w:iCs/>
        </w:rPr>
        <w:t xml:space="preserve"> автомобили и автомобильное хозяйство</w:t>
      </w:r>
      <w:r w:rsidRPr="007912AB">
        <w:rPr>
          <w:b/>
          <w:bCs/>
          <w:i/>
          <w:iCs/>
        </w:rPr>
        <w:t xml:space="preserve"> </w:t>
      </w:r>
      <w:r w:rsidR="005F764A" w:rsidRPr="007912AB">
        <w:rPr>
          <w:b/>
          <w:bCs/>
          <w:i/>
          <w:iCs/>
        </w:rPr>
        <w:tab/>
      </w:r>
    </w:p>
    <w:p w14:paraId="7D2560DD" w14:textId="77777777" w:rsidR="00B7517D" w:rsidRPr="007912AB" w:rsidRDefault="00B7517D" w:rsidP="00165011">
      <w:pPr>
        <w:jc w:val="both"/>
        <w:rPr>
          <w:bCs/>
          <w:iCs/>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r w:rsidRPr="007912AB">
        <w:rPr>
          <w:bCs/>
          <w:iCs/>
        </w:rPr>
        <w:t>)</w:t>
      </w:r>
    </w:p>
    <w:p w14:paraId="1E01F31A" w14:textId="77777777" w:rsidR="00B7517D" w:rsidRPr="007912AB" w:rsidRDefault="00B7517D" w:rsidP="00165011">
      <w:pPr>
        <w:jc w:val="both"/>
      </w:pPr>
    </w:p>
    <w:tbl>
      <w:tblPr>
        <w:tblW w:w="9252" w:type="dxa"/>
        <w:tblLayout w:type="fixed"/>
        <w:tblCellMar>
          <w:left w:w="72" w:type="dxa"/>
          <w:right w:w="72" w:type="dxa"/>
        </w:tblCellMar>
        <w:tblLook w:val="0000" w:firstRow="0" w:lastRow="0" w:firstColumn="0" w:lastColumn="0" w:noHBand="0" w:noVBand="0"/>
      </w:tblPr>
      <w:tblGrid>
        <w:gridCol w:w="1111"/>
        <w:gridCol w:w="1134"/>
        <w:gridCol w:w="4327"/>
        <w:gridCol w:w="2680"/>
      </w:tblGrid>
      <w:tr w:rsidR="007912AB" w:rsidRPr="007912AB" w14:paraId="4745CDDD" w14:textId="77777777" w:rsidTr="00B7517D">
        <w:tc>
          <w:tcPr>
            <w:tcW w:w="2245" w:type="dxa"/>
            <w:gridSpan w:val="2"/>
            <w:tcBorders>
              <w:top w:val="double" w:sz="6" w:space="0" w:color="auto"/>
              <w:left w:val="double" w:sz="6" w:space="0" w:color="auto"/>
              <w:bottom w:val="single" w:sz="6" w:space="0" w:color="auto"/>
              <w:right w:val="single" w:sz="6" w:space="0" w:color="auto"/>
            </w:tcBorders>
          </w:tcPr>
          <w:p w14:paraId="4BD7E6D0" w14:textId="77777777" w:rsidR="00B7517D" w:rsidRPr="007912AB" w:rsidRDefault="00B7517D" w:rsidP="00B7517D">
            <w:r w:rsidRPr="007912AB">
              <w:t>Период</w:t>
            </w:r>
          </w:p>
        </w:tc>
        <w:tc>
          <w:tcPr>
            <w:tcW w:w="4327" w:type="dxa"/>
            <w:tcBorders>
              <w:top w:val="double" w:sz="6" w:space="0" w:color="auto"/>
              <w:left w:val="single" w:sz="6" w:space="0" w:color="auto"/>
              <w:bottom w:val="single" w:sz="6" w:space="0" w:color="auto"/>
              <w:right w:val="single" w:sz="6" w:space="0" w:color="auto"/>
            </w:tcBorders>
          </w:tcPr>
          <w:p w14:paraId="34BEA682" w14:textId="77777777" w:rsidR="00B7517D" w:rsidRPr="007912AB" w:rsidRDefault="00B7517D" w:rsidP="00B7517D">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106A71D" w14:textId="77777777" w:rsidR="00B7517D" w:rsidRPr="007912AB" w:rsidRDefault="00B7517D" w:rsidP="00B7517D">
            <w:r w:rsidRPr="007912AB">
              <w:t>Должность</w:t>
            </w:r>
          </w:p>
        </w:tc>
      </w:tr>
      <w:tr w:rsidR="007912AB" w:rsidRPr="007912AB" w14:paraId="742C4D3E" w14:textId="77777777" w:rsidTr="00B7517D">
        <w:tc>
          <w:tcPr>
            <w:tcW w:w="1111" w:type="dxa"/>
            <w:tcBorders>
              <w:top w:val="single" w:sz="6" w:space="0" w:color="auto"/>
              <w:left w:val="double" w:sz="6" w:space="0" w:color="auto"/>
              <w:bottom w:val="single" w:sz="6" w:space="0" w:color="auto"/>
              <w:right w:val="single" w:sz="6" w:space="0" w:color="auto"/>
            </w:tcBorders>
          </w:tcPr>
          <w:p w14:paraId="5BF77851" w14:textId="77777777" w:rsidR="00B7517D" w:rsidRPr="007912AB" w:rsidRDefault="00B7517D" w:rsidP="00B7517D">
            <w:r w:rsidRPr="007912AB">
              <w:t>с</w:t>
            </w:r>
          </w:p>
        </w:tc>
        <w:tc>
          <w:tcPr>
            <w:tcW w:w="1134" w:type="dxa"/>
            <w:tcBorders>
              <w:top w:val="single" w:sz="6" w:space="0" w:color="auto"/>
              <w:left w:val="single" w:sz="6" w:space="0" w:color="auto"/>
              <w:bottom w:val="single" w:sz="6" w:space="0" w:color="auto"/>
              <w:right w:val="single" w:sz="6" w:space="0" w:color="auto"/>
            </w:tcBorders>
          </w:tcPr>
          <w:p w14:paraId="3FCF9DE2" w14:textId="77777777" w:rsidR="00B7517D" w:rsidRPr="007912AB" w:rsidRDefault="00B7517D" w:rsidP="00B7517D">
            <w:r w:rsidRPr="007912AB">
              <w:t>по</w:t>
            </w:r>
          </w:p>
        </w:tc>
        <w:tc>
          <w:tcPr>
            <w:tcW w:w="4327" w:type="dxa"/>
            <w:tcBorders>
              <w:top w:val="single" w:sz="6" w:space="0" w:color="auto"/>
              <w:left w:val="single" w:sz="6" w:space="0" w:color="auto"/>
              <w:bottom w:val="single" w:sz="6" w:space="0" w:color="auto"/>
              <w:right w:val="single" w:sz="6" w:space="0" w:color="auto"/>
            </w:tcBorders>
          </w:tcPr>
          <w:p w14:paraId="1AE8B481" w14:textId="77777777" w:rsidR="00B7517D" w:rsidRPr="007912AB" w:rsidRDefault="00B7517D" w:rsidP="00B7517D"/>
        </w:tc>
        <w:tc>
          <w:tcPr>
            <w:tcW w:w="2680" w:type="dxa"/>
            <w:tcBorders>
              <w:top w:val="single" w:sz="6" w:space="0" w:color="auto"/>
              <w:left w:val="single" w:sz="6" w:space="0" w:color="auto"/>
              <w:bottom w:val="single" w:sz="6" w:space="0" w:color="auto"/>
              <w:right w:val="double" w:sz="6" w:space="0" w:color="auto"/>
            </w:tcBorders>
          </w:tcPr>
          <w:p w14:paraId="6C6184B0" w14:textId="77777777" w:rsidR="00B7517D" w:rsidRPr="007912AB" w:rsidRDefault="00B7517D" w:rsidP="00B7517D"/>
        </w:tc>
      </w:tr>
      <w:tr w:rsidR="007912AB" w:rsidRPr="007912AB" w14:paraId="51D56683" w14:textId="77777777" w:rsidTr="00B7517D">
        <w:tc>
          <w:tcPr>
            <w:tcW w:w="1111" w:type="dxa"/>
            <w:tcBorders>
              <w:top w:val="single" w:sz="6" w:space="0" w:color="auto"/>
              <w:left w:val="double" w:sz="6" w:space="0" w:color="auto"/>
              <w:bottom w:val="single" w:sz="6" w:space="0" w:color="auto"/>
              <w:right w:val="single" w:sz="6" w:space="0" w:color="auto"/>
            </w:tcBorders>
          </w:tcPr>
          <w:p w14:paraId="629C46B9" w14:textId="77777777" w:rsidR="00B7517D" w:rsidRPr="007912AB" w:rsidRDefault="001C7CA7" w:rsidP="00B7517D">
            <w:r w:rsidRPr="007912AB">
              <w:t>2021</w:t>
            </w:r>
          </w:p>
        </w:tc>
        <w:tc>
          <w:tcPr>
            <w:tcW w:w="1134" w:type="dxa"/>
            <w:tcBorders>
              <w:top w:val="single" w:sz="6" w:space="0" w:color="auto"/>
              <w:left w:val="single" w:sz="6" w:space="0" w:color="auto"/>
              <w:bottom w:val="single" w:sz="6" w:space="0" w:color="auto"/>
              <w:right w:val="single" w:sz="6" w:space="0" w:color="auto"/>
            </w:tcBorders>
          </w:tcPr>
          <w:p w14:paraId="20520325" w14:textId="77777777" w:rsidR="00B7517D" w:rsidRPr="007912AB" w:rsidRDefault="001C7CA7" w:rsidP="00B7517D">
            <w:r w:rsidRPr="007912AB">
              <w:t>2024</w:t>
            </w:r>
          </w:p>
        </w:tc>
        <w:tc>
          <w:tcPr>
            <w:tcW w:w="4327" w:type="dxa"/>
            <w:tcBorders>
              <w:top w:val="single" w:sz="6" w:space="0" w:color="auto"/>
              <w:left w:val="single" w:sz="6" w:space="0" w:color="auto"/>
              <w:bottom w:val="single" w:sz="6" w:space="0" w:color="auto"/>
              <w:right w:val="single" w:sz="6" w:space="0" w:color="auto"/>
            </w:tcBorders>
          </w:tcPr>
          <w:p w14:paraId="054F776A" w14:textId="77777777" w:rsidR="00B7517D" w:rsidRPr="007912AB" w:rsidRDefault="001C7CA7" w:rsidP="00B7517D">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54A4D03C" w14:textId="77777777" w:rsidR="00B7517D" w:rsidRPr="007912AB" w:rsidRDefault="001C7CA7" w:rsidP="00B7517D">
            <w:r w:rsidRPr="007912AB">
              <w:t>Директор департамента по защите ресурсов</w:t>
            </w:r>
          </w:p>
        </w:tc>
      </w:tr>
      <w:tr w:rsidR="007912AB" w:rsidRPr="007912AB" w14:paraId="7147279B" w14:textId="77777777" w:rsidTr="00B7517D">
        <w:tc>
          <w:tcPr>
            <w:tcW w:w="1111" w:type="dxa"/>
            <w:tcBorders>
              <w:top w:val="single" w:sz="6" w:space="0" w:color="auto"/>
              <w:left w:val="double" w:sz="6" w:space="0" w:color="auto"/>
              <w:bottom w:val="single" w:sz="6" w:space="0" w:color="auto"/>
              <w:right w:val="single" w:sz="6" w:space="0" w:color="auto"/>
            </w:tcBorders>
          </w:tcPr>
          <w:p w14:paraId="02CA8BD5" w14:textId="77777777" w:rsidR="00B7517D" w:rsidRPr="007912AB" w:rsidRDefault="001C7CA7" w:rsidP="00B7517D">
            <w:r w:rsidRPr="007912AB">
              <w:t>2024</w:t>
            </w:r>
          </w:p>
        </w:tc>
        <w:tc>
          <w:tcPr>
            <w:tcW w:w="1134" w:type="dxa"/>
            <w:tcBorders>
              <w:top w:val="single" w:sz="6" w:space="0" w:color="auto"/>
              <w:left w:val="single" w:sz="6" w:space="0" w:color="auto"/>
              <w:bottom w:val="single" w:sz="6" w:space="0" w:color="auto"/>
              <w:right w:val="single" w:sz="6" w:space="0" w:color="auto"/>
            </w:tcBorders>
          </w:tcPr>
          <w:p w14:paraId="2F630E7F" w14:textId="77777777" w:rsidR="00B7517D" w:rsidRPr="007912AB" w:rsidRDefault="00851E7B" w:rsidP="00B7517D">
            <w:r w:rsidRPr="007912AB">
              <w:t>н.в.</w:t>
            </w:r>
          </w:p>
        </w:tc>
        <w:tc>
          <w:tcPr>
            <w:tcW w:w="4327" w:type="dxa"/>
            <w:tcBorders>
              <w:top w:val="single" w:sz="6" w:space="0" w:color="auto"/>
              <w:left w:val="single" w:sz="6" w:space="0" w:color="auto"/>
              <w:bottom w:val="single" w:sz="6" w:space="0" w:color="auto"/>
              <w:right w:val="single" w:sz="6" w:space="0" w:color="auto"/>
            </w:tcBorders>
          </w:tcPr>
          <w:p w14:paraId="062FE6C0" w14:textId="77777777" w:rsidR="00B7517D" w:rsidRPr="007912AB" w:rsidRDefault="00851E7B" w:rsidP="00B7517D">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76B3F83D" w14:textId="77777777" w:rsidR="00B7517D" w:rsidRPr="007912AB" w:rsidRDefault="00851E7B" w:rsidP="00B7517D">
            <w:r w:rsidRPr="007912AB">
              <w:t>Директор по рискам</w:t>
            </w:r>
          </w:p>
        </w:tc>
      </w:tr>
      <w:tr w:rsidR="00A76D95" w:rsidRPr="007912AB" w14:paraId="6AC0BCF5" w14:textId="77777777" w:rsidTr="00B7517D">
        <w:tc>
          <w:tcPr>
            <w:tcW w:w="1111" w:type="dxa"/>
            <w:tcBorders>
              <w:top w:val="single" w:sz="6" w:space="0" w:color="auto"/>
              <w:left w:val="double" w:sz="6" w:space="0" w:color="auto"/>
              <w:bottom w:val="double" w:sz="6" w:space="0" w:color="auto"/>
              <w:right w:val="single" w:sz="6" w:space="0" w:color="auto"/>
            </w:tcBorders>
          </w:tcPr>
          <w:p w14:paraId="51C7516E" w14:textId="77777777" w:rsidR="00A76D95" w:rsidRPr="007912AB" w:rsidRDefault="00A76D95" w:rsidP="00A76D95">
            <w:r w:rsidRPr="007912AB">
              <w:t>2024</w:t>
            </w:r>
          </w:p>
        </w:tc>
        <w:tc>
          <w:tcPr>
            <w:tcW w:w="1134" w:type="dxa"/>
            <w:tcBorders>
              <w:top w:val="single" w:sz="6" w:space="0" w:color="auto"/>
              <w:left w:val="single" w:sz="6" w:space="0" w:color="auto"/>
              <w:bottom w:val="double" w:sz="6" w:space="0" w:color="auto"/>
              <w:right w:val="single" w:sz="6" w:space="0" w:color="auto"/>
            </w:tcBorders>
          </w:tcPr>
          <w:p w14:paraId="668BC6FE" w14:textId="77777777" w:rsidR="00A76D95" w:rsidRPr="007912AB" w:rsidRDefault="00A76D95" w:rsidP="00A76D95">
            <w:r w:rsidRPr="007912AB">
              <w:t>н.в.</w:t>
            </w:r>
          </w:p>
        </w:tc>
        <w:tc>
          <w:tcPr>
            <w:tcW w:w="4327" w:type="dxa"/>
            <w:tcBorders>
              <w:top w:val="single" w:sz="6" w:space="0" w:color="auto"/>
              <w:left w:val="single" w:sz="6" w:space="0" w:color="auto"/>
              <w:bottom w:val="double" w:sz="6" w:space="0" w:color="auto"/>
              <w:right w:val="single" w:sz="6" w:space="0" w:color="auto"/>
            </w:tcBorders>
          </w:tcPr>
          <w:p w14:paraId="1B5DFCE8" w14:textId="77777777" w:rsidR="00A76D95" w:rsidRPr="007912AB" w:rsidRDefault="00A76D95" w:rsidP="00A76D95">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7FBC02B4" w14:textId="77777777" w:rsidR="00A76D95" w:rsidRPr="007912AB" w:rsidRDefault="00A76D95" w:rsidP="00A76D95">
            <w:r w:rsidRPr="007912AB">
              <w:t>Член Совета директоров</w:t>
            </w:r>
          </w:p>
        </w:tc>
      </w:tr>
    </w:tbl>
    <w:p w14:paraId="7F1DEFB9" w14:textId="77777777" w:rsidR="00B7517D" w:rsidRPr="007912AB" w:rsidRDefault="00B7517D" w:rsidP="00B7517D"/>
    <w:p w14:paraId="3A827B8D" w14:textId="77777777" w:rsidR="00B7517D" w:rsidRPr="007912AB" w:rsidRDefault="00B7517D" w:rsidP="00165011">
      <w:pPr>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3ACAA711" w14:textId="77777777" w:rsidR="00B7517D" w:rsidRPr="007912AB" w:rsidRDefault="00B7517D" w:rsidP="00165011">
      <w:pPr>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0B77FEA9" w14:textId="77777777" w:rsidR="00B7517D" w:rsidRPr="007912AB" w:rsidRDefault="00B7517D" w:rsidP="00165011">
      <w:pPr>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157157D0" w14:textId="77777777" w:rsidR="00B7517D" w:rsidRPr="007912AB" w:rsidRDefault="00B7517D" w:rsidP="00165011">
      <w:pPr>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384285CE" w14:textId="77777777" w:rsidR="00B7517D" w:rsidRPr="007912AB" w:rsidRDefault="00B7517D" w:rsidP="00165011">
      <w:pPr>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6B13EF00" w14:textId="77777777" w:rsidR="00B7517D" w:rsidRPr="007912AB" w:rsidRDefault="00B7517D" w:rsidP="00165011">
      <w:pPr>
        <w:jc w:val="both"/>
        <w:rPr>
          <w:b/>
          <w:bCs/>
          <w:i/>
          <w:iCs/>
        </w:rPr>
      </w:pPr>
      <w:r w:rsidRPr="007912AB">
        <w:lastRenderedPageBreak/>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76C4B18E" w14:textId="77777777" w:rsidR="00B7517D" w:rsidRPr="007912AB" w:rsidRDefault="00B7517D" w:rsidP="00165011">
      <w:pPr>
        <w:jc w:val="both"/>
        <w:rPr>
          <w:b/>
          <w:bCs/>
          <w:i/>
          <w:iCs/>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72DC9DC7" w14:textId="77777777" w:rsidR="00851E7B" w:rsidRPr="007912AB" w:rsidRDefault="00B7517D" w:rsidP="00165011">
      <w:pPr>
        <w:jc w:val="both"/>
        <w:rPr>
          <w:b/>
          <w:i/>
        </w:rPr>
      </w:pPr>
      <w:r w:rsidRPr="007912AB">
        <w:t xml:space="preserve">Сведения об участии (члена комитета, председатель комитета) членов Совета директоров (наблюдательного совета) в работе Комитета по аудиту: </w:t>
      </w:r>
      <w:r w:rsidR="00851E7B" w:rsidRPr="007912AB">
        <w:rPr>
          <w:b/>
          <w:i/>
        </w:rPr>
        <w:t>Председатель Комитета по аудиту.</w:t>
      </w:r>
    </w:p>
    <w:p w14:paraId="149DCB9D" w14:textId="77777777" w:rsidR="00D40052" w:rsidRPr="007912AB" w:rsidRDefault="00D40052" w:rsidP="00165011">
      <w:pPr>
        <w:jc w:val="both"/>
        <w:rPr>
          <w:b/>
          <w:i/>
        </w:rPr>
      </w:pPr>
    </w:p>
    <w:p w14:paraId="0499044E" w14:textId="77777777" w:rsidR="004C0CF6" w:rsidRPr="007912AB" w:rsidRDefault="00D40052" w:rsidP="00165011">
      <w:pPr>
        <w:spacing w:before="0" w:after="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w:t>
      </w:r>
      <w:bookmarkStart w:id="40" w:name="_Toc164951131"/>
      <w:r w:rsidR="00B03A2B" w:rsidRPr="007912AB">
        <w:t>мации изменения не происходили.</w:t>
      </w:r>
    </w:p>
    <w:p w14:paraId="7D46D5A3" w14:textId="77777777" w:rsidR="009E6FD9" w:rsidRPr="007912AB" w:rsidRDefault="004C0CF6" w:rsidP="00B03A2B">
      <w:pPr>
        <w:spacing w:before="240" w:after="120"/>
        <w:rPr>
          <w:rStyle w:val="Subst"/>
        </w:rPr>
      </w:pPr>
      <w:r w:rsidRPr="007912AB">
        <w:rPr>
          <w:b/>
          <w:bCs/>
          <w:sz w:val="22"/>
          <w:szCs w:val="22"/>
        </w:rPr>
        <w:t>2.1.2. Информация о единоличном исполнительном органе Эмитента</w:t>
      </w:r>
      <w:bookmarkEnd w:id="40"/>
      <w:r w:rsidRPr="007912AB">
        <w:rPr>
          <w:b/>
          <w:bCs/>
          <w:i/>
          <w:iCs/>
          <w:sz w:val="22"/>
          <w:szCs w:val="22"/>
        </w:rPr>
        <w:t xml:space="preserve"> </w:t>
      </w:r>
    </w:p>
    <w:p w14:paraId="217EBBFD" w14:textId="77777777" w:rsidR="004C0CF6" w:rsidRPr="007912AB" w:rsidRDefault="004C0CF6" w:rsidP="004C0CF6">
      <w:pPr>
        <w:spacing w:before="0" w:after="120"/>
        <w:jc w:val="both"/>
        <w:rPr>
          <w:b/>
          <w:bCs/>
          <w:i/>
          <w:iCs/>
        </w:rPr>
      </w:pPr>
      <w:r w:rsidRPr="007912AB">
        <w:rPr>
          <w:b/>
          <w:bCs/>
          <w:i/>
          <w:iCs/>
        </w:rPr>
        <w:t>В ПАО «РУСАЛ Братск» (далее Общество) предусмотрено предоставление полномочий единоличного исполнительного органа нескольким лицам, действующим независимо друг от друга, которым предоставлены полномочия выступать от имени Общества самостоятельно по вопросам, отнесенным к компетенции каждого из них Уставом Общества.</w:t>
      </w:r>
    </w:p>
    <w:p w14:paraId="15FE906F" w14:textId="77777777" w:rsidR="004C0CF6" w:rsidRPr="007912AB" w:rsidRDefault="004C0CF6" w:rsidP="004C0CF6">
      <w:pPr>
        <w:jc w:val="both"/>
      </w:pPr>
      <w:r w:rsidRPr="007912AB">
        <w:rPr>
          <w:b/>
          <w:bCs/>
          <w:i/>
          <w:iCs/>
        </w:rPr>
        <w:t>1. Полномочия Генерального директора Эмитента переданы управляющей организации</w:t>
      </w:r>
    </w:p>
    <w:p w14:paraId="61F7BCA7" w14:textId="77777777" w:rsidR="004C0CF6" w:rsidRPr="007912AB" w:rsidRDefault="004C0CF6" w:rsidP="004C0CF6">
      <w:pPr>
        <w:jc w:val="both"/>
      </w:pPr>
      <w:r w:rsidRPr="007912AB">
        <w:t>Полное фирменное наименование:</w:t>
      </w:r>
      <w:r w:rsidRPr="007912AB">
        <w:rPr>
          <w:b/>
          <w:bCs/>
          <w:i/>
          <w:iCs/>
        </w:rPr>
        <w:t xml:space="preserve"> Акционерное общество «РУССКИЙ АЛЮМИНИЙ Менеджмент»</w:t>
      </w:r>
    </w:p>
    <w:p w14:paraId="780D33B2" w14:textId="77777777" w:rsidR="004C0CF6" w:rsidRPr="007912AB" w:rsidRDefault="004C0CF6" w:rsidP="004C0CF6">
      <w:pPr>
        <w:jc w:val="both"/>
      </w:pPr>
      <w:r w:rsidRPr="007912AB">
        <w:t>Сокращенное фирменное наименование:</w:t>
      </w:r>
      <w:r w:rsidRPr="007912AB">
        <w:rPr>
          <w:b/>
          <w:bCs/>
          <w:i/>
          <w:iCs/>
        </w:rPr>
        <w:t xml:space="preserve"> АО «РУСАЛ Менеджмент»</w:t>
      </w:r>
    </w:p>
    <w:p w14:paraId="2D853C7C" w14:textId="77777777" w:rsidR="004C0CF6" w:rsidRPr="007912AB" w:rsidRDefault="004C0CF6" w:rsidP="004C0CF6">
      <w:pPr>
        <w:jc w:val="both"/>
      </w:pPr>
      <w:r w:rsidRPr="007912AB">
        <w:t>Идентификационный номер налогоплательщика (ИНН):</w:t>
      </w:r>
      <w:r w:rsidRPr="007912AB">
        <w:rPr>
          <w:b/>
          <w:bCs/>
          <w:i/>
          <w:iCs/>
        </w:rPr>
        <w:t xml:space="preserve"> 7730248430</w:t>
      </w:r>
    </w:p>
    <w:p w14:paraId="6B6E2E98" w14:textId="77777777" w:rsidR="004C0CF6" w:rsidRPr="007912AB" w:rsidRDefault="004C0CF6" w:rsidP="004C0CF6">
      <w:pPr>
        <w:jc w:val="both"/>
      </w:pPr>
      <w:r w:rsidRPr="007912AB">
        <w:t>Основной государственный регистрационный номер (ОГРН):</w:t>
      </w:r>
      <w:r w:rsidRPr="007912AB">
        <w:rPr>
          <w:b/>
          <w:bCs/>
          <w:i/>
          <w:iCs/>
        </w:rPr>
        <w:t xml:space="preserve"> 5187746025946</w:t>
      </w:r>
    </w:p>
    <w:p w14:paraId="7CFE7D58" w14:textId="77777777" w:rsidR="004C0CF6" w:rsidRPr="007912AB" w:rsidRDefault="004C0CF6" w:rsidP="004C0CF6">
      <w:pPr>
        <w:jc w:val="both"/>
        <w:rPr>
          <w:b/>
          <w:bCs/>
          <w:i/>
          <w:iCs/>
        </w:rPr>
      </w:pPr>
      <w:r w:rsidRPr="007912AB">
        <w:t>Место нахождения:</w:t>
      </w:r>
      <w:r w:rsidRPr="007912AB">
        <w:rPr>
          <w:b/>
          <w:bCs/>
          <w:i/>
          <w:iCs/>
        </w:rPr>
        <w:t xml:space="preserve"> г. Москва </w:t>
      </w:r>
    </w:p>
    <w:p w14:paraId="4A1B8A2F" w14:textId="77777777" w:rsidR="004C0CF6" w:rsidRPr="007912AB" w:rsidRDefault="004C0CF6" w:rsidP="004C0CF6">
      <w:pPr>
        <w:jc w:val="both"/>
        <w:rPr>
          <w:b/>
          <w:bCs/>
          <w:i/>
          <w:iCs/>
        </w:rPr>
      </w:pPr>
      <w:r w:rsidRPr="007912AB">
        <w:t>Телефон:</w:t>
      </w:r>
      <w:r w:rsidRPr="007912AB">
        <w:rPr>
          <w:b/>
          <w:bCs/>
          <w:i/>
          <w:iCs/>
        </w:rPr>
        <w:t xml:space="preserve"> +7 (495) 720-5170; +7 (495) 720-5171 </w:t>
      </w:r>
    </w:p>
    <w:p w14:paraId="1D911899" w14:textId="77777777" w:rsidR="004C0CF6" w:rsidRPr="007912AB" w:rsidRDefault="004C0CF6" w:rsidP="004C0CF6">
      <w:pPr>
        <w:jc w:val="both"/>
      </w:pPr>
      <w:r w:rsidRPr="007912AB">
        <w:t>Адрес электронной почты:</w:t>
      </w:r>
      <w:r w:rsidRPr="007912AB">
        <w:rPr>
          <w:b/>
          <w:bCs/>
          <w:i/>
          <w:iCs/>
        </w:rPr>
        <w:t xml:space="preserve"> documents@rusal.com</w:t>
      </w:r>
    </w:p>
    <w:p w14:paraId="62697228" w14:textId="77777777" w:rsidR="004C0CF6" w:rsidRPr="007912AB" w:rsidRDefault="004C0CF6" w:rsidP="004C0CF6">
      <w:pPr>
        <w:jc w:val="both"/>
      </w:pPr>
    </w:p>
    <w:p w14:paraId="024D5ACD" w14:textId="77777777" w:rsidR="004C0CF6" w:rsidRPr="007912AB" w:rsidRDefault="004C0CF6" w:rsidP="004C0CF6">
      <w:pPr>
        <w:jc w:val="both"/>
      </w:pPr>
      <w:r w:rsidRPr="007912AB">
        <w:t>Основание передачи полномочий:</w:t>
      </w:r>
      <w:r w:rsidRPr="007912AB">
        <w:rPr>
          <w:b/>
          <w:bCs/>
          <w:i/>
          <w:iCs/>
        </w:rPr>
        <w:t xml:space="preserve"> Решением единственного акционера Эмитента от 31.05.2019 г.  полномочия Единоличного исполнительного органа Эмитента переданы Управляющей организацией - Акционерному обществу «РУССКИЙ АЛЮМИНИЙ Менеджмент». Договор о передаче полномочий единоличного исполнительного органа № РАМ-БРАЗ/2019 от 1 июня 2019 года.</w:t>
      </w:r>
    </w:p>
    <w:p w14:paraId="6CA11E05" w14:textId="77777777" w:rsidR="004C0CF6" w:rsidRPr="007912AB" w:rsidRDefault="004C0CF6" w:rsidP="004C0CF6">
      <w:pPr>
        <w:spacing w:before="240"/>
        <w:jc w:val="both"/>
        <w:rPr>
          <w:b/>
          <w:bCs/>
          <w:i/>
          <w:iCs/>
        </w:rPr>
      </w:pPr>
      <w:r w:rsidRPr="007912AB">
        <w:t xml:space="preserve">Состав совета директоров (наблюдательного совета) управляющей организации: </w:t>
      </w:r>
      <w:r w:rsidRPr="007912AB">
        <w:rPr>
          <w:b/>
          <w:bCs/>
          <w:i/>
          <w:iCs/>
        </w:rPr>
        <w:t>Совет директоров не предусмотрен Уставом</w:t>
      </w:r>
    </w:p>
    <w:p w14:paraId="7C09A4D2" w14:textId="77777777" w:rsidR="004C0CF6" w:rsidRPr="007912AB" w:rsidRDefault="004C0CF6" w:rsidP="004C0CF6">
      <w:pPr>
        <w:pStyle w:val="SubHeading"/>
        <w:jc w:val="both"/>
      </w:pPr>
      <w:r w:rsidRPr="007912AB">
        <w:t xml:space="preserve">Коллегиальный исполнительный орган управляющей организации: </w:t>
      </w:r>
      <w:r w:rsidRPr="007912AB">
        <w:rPr>
          <w:rStyle w:val="Subst"/>
        </w:rPr>
        <w:t>Коллегиальный исполнительный орган не предусмотрен.</w:t>
      </w:r>
    </w:p>
    <w:p w14:paraId="1904F890" w14:textId="77777777" w:rsidR="004C0CF6" w:rsidRPr="007912AB" w:rsidRDefault="004C0CF6" w:rsidP="004C0CF6">
      <w:pPr>
        <w:pStyle w:val="SubHeading"/>
        <w:jc w:val="both"/>
      </w:pPr>
      <w:r w:rsidRPr="007912AB">
        <w:t>Единоличный исполнительный орган управляющей организации</w:t>
      </w:r>
    </w:p>
    <w:p w14:paraId="6EC071EB" w14:textId="77777777" w:rsidR="004C0CF6" w:rsidRPr="007912AB" w:rsidRDefault="004C0CF6" w:rsidP="004C0CF6">
      <w:pPr>
        <w:pStyle w:val="SubHeading"/>
        <w:spacing w:before="0"/>
        <w:jc w:val="both"/>
        <w:rPr>
          <w:b/>
          <w:i/>
        </w:rPr>
      </w:pPr>
      <w:r w:rsidRPr="007912AB">
        <w:rPr>
          <w:b/>
          <w:bCs/>
          <w:i/>
          <w:iCs/>
        </w:rPr>
        <w:t xml:space="preserve">В управляющей организации предусмотрено предоставление полномочий единоличного исполнительного органа нескольким лицам, действующим </w:t>
      </w:r>
      <w:r w:rsidRPr="007912AB">
        <w:rPr>
          <w:b/>
          <w:i/>
        </w:rPr>
        <w:t>независимо друг от друга, которым предоставлены полномочия выступать от имени управляющей организации самостоятельно по тем вопросам, которые отнесены к их компетенции Уставом управляющей организации:</w:t>
      </w:r>
    </w:p>
    <w:p w14:paraId="67DF3AC1" w14:textId="77777777" w:rsidR="004C0CF6" w:rsidRPr="007912AB" w:rsidRDefault="004C0CF6" w:rsidP="004C0CF6">
      <w:pPr>
        <w:pStyle w:val="SubHeading"/>
        <w:spacing w:before="0"/>
        <w:jc w:val="both"/>
      </w:pPr>
    </w:p>
    <w:p w14:paraId="79DDFE03" w14:textId="77777777" w:rsidR="004C0CF6" w:rsidRPr="007912AB" w:rsidRDefault="004C0CF6" w:rsidP="004C0CF6">
      <w:pPr>
        <w:spacing w:before="0" w:after="0"/>
        <w:jc w:val="both"/>
      </w:pPr>
      <w:r w:rsidRPr="007912AB">
        <w:t xml:space="preserve">1) Фамилия, имя, отчество (последнее при наличии): </w:t>
      </w:r>
      <w:r w:rsidRPr="007912AB">
        <w:rPr>
          <w:b/>
          <w:i/>
        </w:rPr>
        <w:t>Никитин Евгений Викторович</w:t>
      </w:r>
    </w:p>
    <w:p w14:paraId="5466BB9D" w14:textId="77777777" w:rsidR="004C0CF6" w:rsidRPr="007912AB" w:rsidRDefault="004C0CF6" w:rsidP="004C0CF6">
      <w:pPr>
        <w:spacing w:before="0" w:after="0"/>
        <w:jc w:val="both"/>
      </w:pPr>
      <w:r w:rsidRPr="007912AB">
        <w:t>Год рождения:</w:t>
      </w:r>
      <w:r w:rsidRPr="007912AB">
        <w:rPr>
          <w:b/>
          <w:bCs/>
          <w:i/>
          <w:iCs/>
        </w:rPr>
        <w:t xml:space="preserve"> 1966</w:t>
      </w:r>
    </w:p>
    <w:p w14:paraId="04386010" w14:textId="77777777" w:rsidR="004C0CF6" w:rsidRPr="007912AB" w:rsidRDefault="004C0CF6" w:rsidP="004C0CF6">
      <w:pPr>
        <w:spacing w:before="0" w:after="0"/>
        <w:jc w:val="both"/>
        <w:rPr>
          <w:rFonts w:eastAsia="Times New Roman"/>
          <w:b/>
          <w:bCs/>
          <w:i/>
          <w:iCs/>
        </w:rPr>
      </w:pPr>
      <w:r w:rsidRPr="007912AB">
        <w:rPr>
          <w:rFonts w:eastAsia="Times New Roman"/>
        </w:rPr>
        <w:t xml:space="preserve">Сведения об уровне образования, квалификации, специальности: </w:t>
      </w:r>
      <w:r w:rsidRPr="007912AB">
        <w:rPr>
          <w:rFonts w:eastAsia="Times New Roman"/>
          <w:b/>
          <w:bCs/>
          <w:i/>
          <w:iCs/>
        </w:rPr>
        <w:t>Высшее. Московский институт инженеров гражданской авиации, специальность «Техническая эксплуатация авиационного оборудования», квалификация «Инженер-электрик», 1989 г.</w:t>
      </w:r>
    </w:p>
    <w:p w14:paraId="01C9FA1E" w14:textId="77777777" w:rsidR="004C0CF6" w:rsidRPr="007912AB" w:rsidRDefault="004C0CF6" w:rsidP="00C8541A">
      <w:pPr>
        <w:spacing w:before="0" w:after="120"/>
        <w:jc w:val="both"/>
      </w:pPr>
      <w:r w:rsidRPr="007912AB">
        <w:rPr>
          <w:rFonts w:eastAsia="Times New Roman"/>
          <w:b/>
          <w:bCs/>
          <w:i/>
          <w:iCs/>
        </w:rPr>
        <w:t xml:space="preserve">Московский Государственный Университет им. </w:t>
      </w:r>
      <w:r w:rsidRPr="007912AB">
        <w:rPr>
          <w:rFonts w:eastAsia="Times New Roman"/>
          <w:b/>
          <w:i/>
        </w:rPr>
        <w:t xml:space="preserve">М.В. </w:t>
      </w:r>
      <w:r w:rsidRPr="007912AB">
        <w:rPr>
          <w:rFonts w:eastAsia="Times New Roman"/>
          <w:b/>
          <w:bCs/>
          <w:i/>
          <w:iCs/>
        </w:rPr>
        <w:t>Ломоносова, Производственные системы, MBA, 2009 г.</w:t>
      </w:r>
    </w:p>
    <w:p w14:paraId="3C8CFC22" w14:textId="77777777" w:rsidR="004C0CF6" w:rsidRPr="007912AB" w:rsidRDefault="004C0CF6" w:rsidP="004C0CF6">
      <w:pPr>
        <w:jc w:val="both"/>
      </w:pPr>
      <w:r w:rsidRPr="007912AB">
        <w:t xml:space="preserve">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p>
    <w:p w14:paraId="07B176C7" w14:textId="77777777" w:rsidR="004C0CF6" w:rsidRPr="007912AB" w:rsidRDefault="004C0CF6" w:rsidP="004C0CF6">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2CF2F06C" w14:textId="77777777" w:rsidTr="005B2E99">
        <w:tc>
          <w:tcPr>
            <w:tcW w:w="2592" w:type="dxa"/>
            <w:gridSpan w:val="2"/>
            <w:tcBorders>
              <w:top w:val="double" w:sz="6" w:space="0" w:color="auto"/>
              <w:left w:val="double" w:sz="6" w:space="0" w:color="auto"/>
              <w:bottom w:val="single" w:sz="6" w:space="0" w:color="auto"/>
              <w:right w:val="single" w:sz="6" w:space="0" w:color="auto"/>
            </w:tcBorders>
          </w:tcPr>
          <w:p w14:paraId="3E267348" w14:textId="77777777" w:rsidR="004C0CF6" w:rsidRPr="007912AB" w:rsidRDefault="004C0CF6" w:rsidP="005B2E99">
            <w:pPr>
              <w:jc w:val="center"/>
            </w:pPr>
            <w:r w:rsidRPr="007912AB">
              <w:lastRenderedPageBreak/>
              <w:t>Период</w:t>
            </w:r>
          </w:p>
        </w:tc>
        <w:tc>
          <w:tcPr>
            <w:tcW w:w="3980" w:type="dxa"/>
            <w:tcBorders>
              <w:top w:val="double" w:sz="6" w:space="0" w:color="auto"/>
              <w:left w:val="single" w:sz="6" w:space="0" w:color="auto"/>
              <w:bottom w:val="single" w:sz="6" w:space="0" w:color="auto"/>
              <w:right w:val="single" w:sz="6" w:space="0" w:color="auto"/>
            </w:tcBorders>
          </w:tcPr>
          <w:p w14:paraId="64215377" w14:textId="77777777" w:rsidR="004C0CF6" w:rsidRPr="007912AB" w:rsidRDefault="004C0CF6" w:rsidP="005B2E99">
            <w:pPr>
              <w:jc w:val="center"/>
            </w:pPr>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D8BF2EA" w14:textId="77777777" w:rsidR="004C0CF6" w:rsidRPr="007912AB" w:rsidRDefault="004C0CF6" w:rsidP="005B2E99">
            <w:pPr>
              <w:jc w:val="center"/>
            </w:pPr>
            <w:r w:rsidRPr="007912AB">
              <w:t>Должность</w:t>
            </w:r>
          </w:p>
        </w:tc>
      </w:tr>
      <w:tr w:rsidR="007912AB" w:rsidRPr="007912AB" w14:paraId="0929167E" w14:textId="77777777" w:rsidTr="005B2E99">
        <w:tc>
          <w:tcPr>
            <w:tcW w:w="1332" w:type="dxa"/>
            <w:tcBorders>
              <w:top w:val="single" w:sz="6" w:space="0" w:color="auto"/>
              <w:left w:val="double" w:sz="6" w:space="0" w:color="auto"/>
              <w:bottom w:val="single" w:sz="6" w:space="0" w:color="auto"/>
              <w:right w:val="single" w:sz="6" w:space="0" w:color="auto"/>
            </w:tcBorders>
          </w:tcPr>
          <w:p w14:paraId="7EFE2AFC" w14:textId="77777777" w:rsidR="004C0CF6" w:rsidRPr="007912AB" w:rsidRDefault="004C0CF6" w:rsidP="005B2E99">
            <w:pPr>
              <w:jc w:val="center"/>
            </w:pPr>
            <w:r w:rsidRPr="007912AB">
              <w:t>с</w:t>
            </w:r>
          </w:p>
        </w:tc>
        <w:tc>
          <w:tcPr>
            <w:tcW w:w="1260" w:type="dxa"/>
            <w:tcBorders>
              <w:top w:val="single" w:sz="6" w:space="0" w:color="auto"/>
              <w:left w:val="single" w:sz="6" w:space="0" w:color="auto"/>
              <w:bottom w:val="single" w:sz="6" w:space="0" w:color="auto"/>
              <w:right w:val="single" w:sz="6" w:space="0" w:color="auto"/>
            </w:tcBorders>
          </w:tcPr>
          <w:p w14:paraId="77C3F7E2" w14:textId="77777777" w:rsidR="004C0CF6" w:rsidRPr="007912AB" w:rsidRDefault="004C0CF6" w:rsidP="005B2E99">
            <w:pPr>
              <w:jc w:val="center"/>
            </w:pPr>
            <w:r w:rsidRPr="007912AB">
              <w:t>по</w:t>
            </w:r>
          </w:p>
        </w:tc>
        <w:tc>
          <w:tcPr>
            <w:tcW w:w="3980" w:type="dxa"/>
            <w:tcBorders>
              <w:top w:val="single" w:sz="6" w:space="0" w:color="auto"/>
              <w:left w:val="single" w:sz="6" w:space="0" w:color="auto"/>
              <w:bottom w:val="single" w:sz="6" w:space="0" w:color="auto"/>
              <w:right w:val="single" w:sz="6" w:space="0" w:color="auto"/>
            </w:tcBorders>
          </w:tcPr>
          <w:p w14:paraId="3409A07F" w14:textId="77777777" w:rsidR="004C0CF6" w:rsidRPr="007912AB" w:rsidRDefault="004C0CF6" w:rsidP="005B2E99"/>
        </w:tc>
        <w:tc>
          <w:tcPr>
            <w:tcW w:w="2680" w:type="dxa"/>
            <w:tcBorders>
              <w:top w:val="single" w:sz="6" w:space="0" w:color="auto"/>
              <w:left w:val="single" w:sz="6" w:space="0" w:color="auto"/>
              <w:bottom w:val="single" w:sz="6" w:space="0" w:color="auto"/>
              <w:right w:val="double" w:sz="6" w:space="0" w:color="auto"/>
            </w:tcBorders>
          </w:tcPr>
          <w:p w14:paraId="705F0AAA" w14:textId="77777777" w:rsidR="004C0CF6" w:rsidRPr="007912AB" w:rsidRDefault="004C0CF6" w:rsidP="005B2E99"/>
        </w:tc>
      </w:tr>
      <w:tr w:rsidR="007912AB" w:rsidRPr="007912AB" w14:paraId="64CD93B2" w14:textId="77777777" w:rsidTr="005B2E99">
        <w:tc>
          <w:tcPr>
            <w:tcW w:w="1332" w:type="dxa"/>
            <w:tcBorders>
              <w:top w:val="single" w:sz="6" w:space="0" w:color="auto"/>
              <w:left w:val="double" w:sz="6" w:space="0" w:color="auto"/>
              <w:bottom w:val="single" w:sz="6" w:space="0" w:color="auto"/>
              <w:right w:val="single" w:sz="6" w:space="0" w:color="auto"/>
            </w:tcBorders>
          </w:tcPr>
          <w:p w14:paraId="0850A7A2" w14:textId="77777777" w:rsidR="004C0CF6" w:rsidRPr="007912AB" w:rsidRDefault="004C0CF6" w:rsidP="005B2E99">
            <w:r w:rsidRPr="007912AB">
              <w:t>2018</w:t>
            </w:r>
          </w:p>
        </w:tc>
        <w:tc>
          <w:tcPr>
            <w:tcW w:w="1260" w:type="dxa"/>
            <w:tcBorders>
              <w:top w:val="single" w:sz="6" w:space="0" w:color="auto"/>
              <w:left w:val="single" w:sz="6" w:space="0" w:color="auto"/>
              <w:bottom w:val="single" w:sz="6" w:space="0" w:color="auto"/>
              <w:right w:val="single" w:sz="6" w:space="0" w:color="auto"/>
            </w:tcBorders>
          </w:tcPr>
          <w:p w14:paraId="193BACBF" w14:textId="77777777" w:rsidR="004C0CF6" w:rsidRPr="007912AB" w:rsidRDefault="004C0CF6" w:rsidP="005B2E99">
            <w:r w:rsidRPr="007912AB">
              <w:t>н.в.</w:t>
            </w:r>
          </w:p>
        </w:tc>
        <w:tc>
          <w:tcPr>
            <w:tcW w:w="3980" w:type="dxa"/>
            <w:tcBorders>
              <w:top w:val="single" w:sz="6" w:space="0" w:color="auto"/>
              <w:left w:val="single" w:sz="6" w:space="0" w:color="auto"/>
              <w:bottom w:val="single" w:sz="6" w:space="0" w:color="auto"/>
              <w:right w:val="single" w:sz="6" w:space="0" w:color="auto"/>
            </w:tcBorders>
          </w:tcPr>
          <w:p w14:paraId="215EEC63" w14:textId="77777777" w:rsidR="004C0CF6" w:rsidRPr="007912AB" w:rsidRDefault="004C0CF6" w:rsidP="005B2E99">
            <w:r w:rsidRPr="007912AB">
              <w:t xml:space="preserve">До 25.09.2020: Юнайтед Компани РУСАЛ Плс. </w:t>
            </w:r>
          </w:p>
          <w:p w14:paraId="519F5300" w14:textId="77777777" w:rsidR="004C0CF6" w:rsidRPr="007912AB" w:rsidRDefault="004C0CF6" w:rsidP="005B2E99"/>
          <w:p w14:paraId="68401A50" w14:textId="77777777" w:rsidR="004C0CF6" w:rsidRPr="007912AB" w:rsidRDefault="004C0CF6" w:rsidP="005B2E99"/>
          <w:p w14:paraId="7E3E5DCE" w14:textId="77777777" w:rsidR="004C0CF6" w:rsidRPr="007912AB" w:rsidRDefault="004C0CF6" w:rsidP="005B2E99"/>
          <w:p w14:paraId="39A19382" w14:textId="77777777" w:rsidR="004C0CF6" w:rsidRPr="007912AB" w:rsidRDefault="004C0CF6" w:rsidP="005B2E99">
            <w:r w:rsidRPr="007912AB">
              <w:t>С 25.09.2020: Международная компания публичное акционерное общество «Объединенная компания «РУСАЛ»»  МКПАО «ОК РУСАЛ»</w:t>
            </w:r>
          </w:p>
        </w:tc>
        <w:tc>
          <w:tcPr>
            <w:tcW w:w="2680" w:type="dxa"/>
            <w:tcBorders>
              <w:top w:val="single" w:sz="6" w:space="0" w:color="auto"/>
              <w:left w:val="single" w:sz="6" w:space="0" w:color="auto"/>
              <w:bottom w:val="single" w:sz="6" w:space="0" w:color="auto"/>
              <w:right w:val="double" w:sz="6" w:space="0" w:color="auto"/>
            </w:tcBorders>
          </w:tcPr>
          <w:p w14:paraId="06A4BCD2" w14:textId="77777777" w:rsidR="004C0CF6" w:rsidRPr="007912AB" w:rsidRDefault="004C0CF6" w:rsidP="005B2E99">
            <w:r w:rsidRPr="007912AB">
              <w:t>До 25.09.2020:</w:t>
            </w:r>
          </w:p>
          <w:p w14:paraId="78EC688D" w14:textId="77777777" w:rsidR="004C0CF6" w:rsidRPr="007912AB" w:rsidRDefault="004C0CF6" w:rsidP="005B2E99">
            <w:r w:rsidRPr="007912AB">
              <w:t>Директор (Исполнительный директор), Главный исполнительный директор</w:t>
            </w:r>
          </w:p>
          <w:p w14:paraId="2073E621" w14:textId="77777777" w:rsidR="004C0CF6" w:rsidRPr="007912AB" w:rsidRDefault="004C0CF6" w:rsidP="005B2E99"/>
          <w:p w14:paraId="1950520A" w14:textId="77777777" w:rsidR="004C0CF6" w:rsidRPr="007912AB" w:rsidRDefault="004C0CF6" w:rsidP="005B2E99">
            <w:pPr>
              <w:spacing w:after="0"/>
            </w:pPr>
            <w:r w:rsidRPr="007912AB">
              <w:t xml:space="preserve">С 25.09.2020: </w:t>
            </w:r>
          </w:p>
          <w:p w14:paraId="3967F923" w14:textId="77777777" w:rsidR="004C0CF6" w:rsidRPr="007912AB" w:rsidRDefault="004C0CF6" w:rsidP="005B2E99">
            <w:r w:rsidRPr="007912AB">
              <w:t>Член Совета директоров (Исполнительный директор), Генеральный директор</w:t>
            </w:r>
          </w:p>
        </w:tc>
      </w:tr>
      <w:tr w:rsidR="004C0CF6" w:rsidRPr="007912AB" w14:paraId="18E7778A" w14:textId="77777777" w:rsidTr="005B2E99">
        <w:tc>
          <w:tcPr>
            <w:tcW w:w="1332" w:type="dxa"/>
            <w:tcBorders>
              <w:top w:val="single" w:sz="6" w:space="0" w:color="auto"/>
              <w:left w:val="double" w:sz="6" w:space="0" w:color="auto"/>
              <w:bottom w:val="single" w:sz="6" w:space="0" w:color="auto"/>
              <w:right w:val="single" w:sz="6" w:space="0" w:color="auto"/>
            </w:tcBorders>
          </w:tcPr>
          <w:p w14:paraId="3DA807A7" w14:textId="77777777" w:rsidR="004C0CF6" w:rsidRPr="007912AB" w:rsidRDefault="004C0CF6" w:rsidP="005B2E99">
            <w:r w:rsidRPr="007912AB">
              <w:t>2019</w:t>
            </w:r>
          </w:p>
        </w:tc>
        <w:tc>
          <w:tcPr>
            <w:tcW w:w="1260" w:type="dxa"/>
            <w:tcBorders>
              <w:top w:val="single" w:sz="6" w:space="0" w:color="auto"/>
              <w:left w:val="single" w:sz="6" w:space="0" w:color="auto"/>
              <w:bottom w:val="single" w:sz="6" w:space="0" w:color="auto"/>
              <w:right w:val="single" w:sz="6" w:space="0" w:color="auto"/>
            </w:tcBorders>
          </w:tcPr>
          <w:p w14:paraId="723A7266" w14:textId="77777777" w:rsidR="004C0CF6" w:rsidRPr="007912AB" w:rsidRDefault="004C0CF6" w:rsidP="005B2E99">
            <w:r w:rsidRPr="007912AB">
              <w:t>н.в.</w:t>
            </w:r>
          </w:p>
        </w:tc>
        <w:tc>
          <w:tcPr>
            <w:tcW w:w="3980" w:type="dxa"/>
            <w:tcBorders>
              <w:top w:val="single" w:sz="6" w:space="0" w:color="auto"/>
              <w:left w:val="single" w:sz="6" w:space="0" w:color="auto"/>
              <w:bottom w:val="single" w:sz="6" w:space="0" w:color="auto"/>
              <w:right w:val="single" w:sz="6" w:space="0" w:color="auto"/>
            </w:tcBorders>
          </w:tcPr>
          <w:p w14:paraId="4743A000" w14:textId="77777777" w:rsidR="004C0CF6" w:rsidRPr="007912AB" w:rsidRDefault="004C0CF6" w:rsidP="005B2E99">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085DFE0A" w14:textId="77777777" w:rsidR="004C0CF6" w:rsidRPr="007912AB" w:rsidRDefault="004C0CF6" w:rsidP="005B2E99">
            <w:r w:rsidRPr="007912AB">
              <w:t>Генеральный директор</w:t>
            </w:r>
          </w:p>
        </w:tc>
      </w:tr>
    </w:tbl>
    <w:p w14:paraId="02E19B90" w14:textId="77777777" w:rsidR="004C0CF6" w:rsidRPr="007912AB" w:rsidRDefault="004C0CF6" w:rsidP="004C0CF6"/>
    <w:p w14:paraId="2419A028" w14:textId="77777777" w:rsidR="004C0CF6" w:rsidRPr="007912AB" w:rsidRDefault="004C0CF6" w:rsidP="004C0CF6">
      <w:pPr>
        <w:pStyle w:val="ThinDelim"/>
      </w:pPr>
    </w:p>
    <w:p w14:paraId="0621E4E5" w14:textId="77777777" w:rsidR="004C0CF6" w:rsidRPr="007912AB" w:rsidRDefault="004C0CF6" w:rsidP="004C0CF6">
      <w:pPr>
        <w:spacing w:before="0" w:after="0"/>
        <w:jc w:val="both"/>
        <w:rPr>
          <w:bCs/>
          <w:iCs/>
        </w:rPr>
      </w:pPr>
      <w:r w:rsidRPr="007912AB">
        <w:rPr>
          <w:szCs w:val="16"/>
        </w:rPr>
        <w:t>Доля участия лица в уставном капитале Эмитента, а также доля принадлежащих лицу обыкновенных акций Эмитента:</w:t>
      </w:r>
      <w:r w:rsidRPr="007912AB">
        <w:rPr>
          <w:b/>
          <w:bCs/>
          <w:i/>
          <w:iCs/>
          <w:sz w:val="24"/>
        </w:rPr>
        <w:t xml:space="preserve"> </w:t>
      </w:r>
      <w:r w:rsidRPr="007912AB">
        <w:rPr>
          <w:b/>
          <w:bCs/>
          <w:i/>
          <w:iCs/>
        </w:rPr>
        <w:t xml:space="preserve">Не имеет. </w:t>
      </w:r>
    </w:p>
    <w:p w14:paraId="5D56DECF" w14:textId="77777777" w:rsidR="004C0CF6" w:rsidRPr="007912AB" w:rsidRDefault="004C0CF6" w:rsidP="004C0CF6">
      <w:pPr>
        <w:spacing w:before="0" w:after="0"/>
        <w:jc w:val="both"/>
        <w:rPr>
          <w:b/>
          <w:bCs/>
          <w:i/>
          <w:iCs/>
        </w:rPr>
      </w:pPr>
      <w:r w:rsidRPr="007912AB">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sz w:val="24"/>
        </w:rPr>
        <w:t xml:space="preserve"> </w:t>
      </w:r>
      <w:r w:rsidRPr="007912AB">
        <w:rPr>
          <w:b/>
          <w:bCs/>
          <w:i/>
          <w:iCs/>
        </w:rPr>
        <w:t xml:space="preserve">Эмитент не выпускал ценные бумаги, конвертируемые в акции. </w:t>
      </w:r>
    </w:p>
    <w:p w14:paraId="68AE9F30" w14:textId="77777777" w:rsidR="004C0CF6" w:rsidRPr="007912AB" w:rsidRDefault="004C0CF6" w:rsidP="004C0CF6">
      <w:pPr>
        <w:spacing w:before="0" w:after="0"/>
        <w:jc w:val="both"/>
        <w:rPr>
          <w:bCs/>
          <w:iCs/>
        </w:rPr>
      </w:pPr>
      <w:r w:rsidRPr="007912AB">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sz w:val="24"/>
        </w:rPr>
        <w:t xml:space="preserve"> </w:t>
      </w:r>
      <w:r w:rsidRPr="007912AB">
        <w:rPr>
          <w:b/>
          <w:bCs/>
          <w:i/>
          <w:iCs/>
        </w:rPr>
        <w:t xml:space="preserve">Лицо указанных долей и ценных бумаг, конвертируемых в акции, не имеет. </w:t>
      </w:r>
    </w:p>
    <w:p w14:paraId="0E1DD52C" w14:textId="77777777" w:rsidR="004C0CF6" w:rsidRPr="007912AB" w:rsidRDefault="004C0CF6" w:rsidP="004C0CF6">
      <w:pPr>
        <w:spacing w:before="0" w:after="0"/>
        <w:jc w:val="both"/>
        <w:rPr>
          <w:b/>
          <w:bCs/>
          <w:i/>
          <w:iCs/>
        </w:rPr>
      </w:pPr>
      <w:r w:rsidRPr="007912AB">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sz w:val="24"/>
        </w:rPr>
        <w:t xml:space="preserve"> </w:t>
      </w:r>
      <w:r w:rsidRPr="007912AB">
        <w:rPr>
          <w:b/>
          <w:bCs/>
          <w:i/>
          <w:iCs/>
        </w:rPr>
        <w:t>Указанных сделок в отчетном периоде нет.</w:t>
      </w:r>
    </w:p>
    <w:p w14:paraId="2987BF92" w14:textId="77777777" w:rsidR="004C0CF6" w:rsidRPr="007912AB" w:rsidRDefault="004C0CF6" w:rsidP="004C0CF6">
      <w:pPr>
        <w:spacing w:before="0" w:after="0"/>
        <w:jc w:val="both"/>
        <w:rPr>
          <w:b/>
          <w:bCs/>
          <w:i/>
          <w:iCs/>
        </w:rPr>
      </w:pPr>
      <w:r w:rsidRPr="007912AB">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sz w:val="24"/>
        </w:rPr>
        <w:t xml:space="preserve"> </w:t>
      </w:r>
      <w:r w:rsidRPr="007912AB">
        <w:rPr>
          <w:b/>
          <w:bCs/>
          <w:i/>
          <w:iCs/>
        </w:rPr>
        <w:t xml:space="preserve">Указанных родственных связей нет. </w:t>
      </w:r>
    </w:p>
    <w:p w14:paraId="57CCFB8F" w14:textId="77777777" w:rsidR="004C0CF6" w:rsidRPr="007912AB" w:rsidRDefault="004C0CF6" w:rsidP="004C0CF6">
      <w:pPr>
        <w:spacing w:before="0" w:after="0"/>
        <w:jc w:val="both"/>
        <w:rPr>
          <w:b/>
          <w:bCs/>
          <w:i/>
          <w:iCs/>
        </w:rPr>
      </w:pPr>
      <w:r w:rsidRPr="007912AB">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sz w:val="24"/>
        </w:rPr>
        <w:t xml:space="preserve"> </w:t>
      </w:r>
      <w:r w:rsidRPr="007912AB">
        <w:rPr>
          <w:b/>
          <w:bCs/>
          <w:i/>
          <w:iCs/>
        </w:rPr>
        <w:t xml:space="preserve">Лицо к указанным видам ответственности не привлекалось. </w:t>
      </w:r>
    </w:p>
    <w:p w14:paraId="6DDB8DA4" w14:textId="77777777" w:rsidR="004C0CF6" w:rsidRPr="007912AB" w:rsidRDefault="004C0CF6" w:rsidP="004C0CF6">
      <w:pPr>
        <w:spacing w:before="0"/>
        <w:jc w:val="both"/>
      </w:pPr>
      <w:r w:rsidRPr="007912AB">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sz w:val="24"/>
        </w:rPr>
        <w:t xml:space="preserve"> </w:t>
      </w:r>
      <w:r w:rsidRPr="007912AB">
        <w:rPr>
          <w:b/>
          <w:bCs/>
          <w:i/>
          <w:iCs/>
        </w:rPr>
        <w:t>Лицо указанных должностей не занимало.</w:t>
      </w:r>
    </w:p>
    <w:p w14:paraId="1AD5AD9D" w14:textId="77777777" w:rsidR="004C0CF6" w:rsidRPr="007912AB" w:rsidRDefault="004C0CF6" w:rsidP="004C0CF6">
      <w:pPr>
        <w:pStyle w:val="ThinDelim"/>
        <w:rPr>
          <w:b/>
          <w:i/>
          <w:sz w:val="20"/>
          <w:szCs w:val="20"/>
        </w:rPr>
      </w:pPr>
    </w:p>
    <w:p w14:paraId="12721C35" w14:textId="77777777" w:rsidR="004C0CF6" w:rsidRPr="007912AB" w:rsidRDefault="004C0CF6" w:rsidP="004C0CF6">
      <w:pPr>
        <w:jc w:val="both"/>
        <w:rPr>
          <w:bCs/>
          <w:iCs/>
        </w:rPr>
      </w:pPr>
      <w:r w:rsidRPr="007912AB">
        <w:rPr>
          <w:bCs/>
          <w:iCs/>
        </w:rPr>
        <w:t xml:space="preserve">2). Единоличный исполнительный орган управляющей организации: </w:t>
      </w:r>
    </w:p>
    <w:p w14:paraId="3EB0CB43" w14:textId="77777777" w:rsidR="004C0CF6" w:rsidRPr="007912AB" w:rsidRDefault="004C0CF6" w:rsidP="004C0CF6">
      <w:pPr>
        <w:spacing w:before="0"/>
        <w:jc w:val="both"/>
      </w:pPr>
      <w:r w:rsidRPr="007912AB">
        <w:t>Фамилия, имя, отчество (последнее при наличии):</w:t>
      </w:r>
      <w:r w:rsidRPr="007912AB">
        <w:rPr>
          <w:b/>
          <w:bCs/>
          <w:i/>
          <w:iCs/>
        </w:rPr>
        <w:t xml:space="preserve"> Берстенев Владимир Владимирович</w:t>
      </w:r>
    </w:p>
    <w:p w14:paraId="1F72910C" w14:textId="77777777" w:rsidR="004C0CF6" w:rsidRPr="007912AB" w:rsidRDefault="004C0CF6" w:rsidP="004C0CF6">
      <w:pPr>
        <w:spacing w:before="0"/>
        <w:jc w:val="both"/>
      </w:pPr>
      <w:r w:rsidRPr="007912AB">
        <w:t> Год рождения:</w:t>
      </w:r>
      <w:r w:rsidRPr="007912AB">
        <w:rPr>
          <w:b/>
          <w:bCs/>
          <w:i/>
          <w:iCs/>
        </w:rPr>
        <w:t xml:space="preserve"> 1950</w:t>
      </w:r>
      <w:r w:rsidRPr="007912AB">
        <w:t> </w:t>
      </w:r>
    </w:p>
    <w:p w14:paraId="09334CAF" w14:textId="77777777" w:rsidR="004C0CF6" w:rsidRPr="007912AB" w:rsidRDefault="004C0CF6" w:rsidP="004C0CF6">
      <w:pPr>
        <w:jc w:val="both"/>
      </w:pPr>
      <w:r w:rsidRPr="007912AB">
        <w:t>Сведения об уровне образования, квалификации, специальности:</w:t>
      </w:r>
      <w:r w:rsidRPr="007912AB">
        <w:br/>
      </w:r>
      <w:r w:rsidRPr="007912AB">
        <w:rPr>
          <w:b/>
          <w:bCs/>
          <w:i/>
          <w:iCs/>
        </w:rPr>
        <w:t>Высшее – Сибирский металлургический институт им. С. Орджоникидзе, металлургия цветных металлов, инженер – металлург, 1972</w:t>
      </w:r>
    </w:p>
    <w:p w14:paraId="10118874" w14:textId="77777777" w:rsidR="004C0CF6" w:rsidRPr="007912AB" w:rsidRDefault="004C0CF6" w:rsidP="004C0CF6">
      <w:pPr>
        <w:jc w:val="both"/>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0BAC8A6F" w14:textId="77777777" w:rsidR="004C0CF6" w:rsidRPr="007912AB" w:rsidRDefault="004C0CF6" w:rsidP="004C0CF6">
      <w:pPr>
        <w:spacing w:before="0" w:after="0"/>
        <w:rPr>
          <w:sz w:val="16"/>
          <w:szCs w:val="16"/>
        </w:rPr>
      </w:pPr>
    </w:p>
    <w:tbl>
      <w:tblPr>
        <w:tblW w:w="0" w:type="auto"/>
        <w:tblCellMar>
          <w:left w:w="0" w:type="dxa"/>
          <w:right w:w="0" w:type="dxa"/>
        </w:tblCellMar>
        <w:tblLook w:val="04A0" w:firstRow="1" w:lastRow="0" w:firstColumn="1" w:lastColumn="0" w:noHBand="0" w:noVBand="1"/>
      </w:tblPr>
      <w:tblGrid>
        <w:gridCol w:w="970"/>
        <w:gridCol w:w="1134"/>
        <w:gridCol w:w="3969"/>
        <w:gridCol w:w="2952"/>
      </w:tblGrid>
      <w:tr w:rsidR="007912AB" w:rsidRPr="007912AB" w14:paraId="4EE14ACA" w14:textId="77777777" w:rsidTr="005B2E99">
        <w:tc>
          <w:tcPr>
            <w:tcW w:w="2104"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754771F4" w14:textId="77777777" w:rsidR="004C0CF6" w:rsidRPr="007912AB" w:rsidRDefault="004C0CF6" w:rsidP="005B2E99">
            <w:pPr>
              <w:widowControl/>
              <w:autoSpaceDE/>
              <w:autoSpaceDN/>
              <w:adjustRightInd/>
              <w:spacing w:before="0" w:after="0" w:line="252" w:lineRule="auto"/>
              <w:jc w:val="center"/>
              <w:rPr>
                <w:rFonts w:eastAsia="Calibri"/>
                <w:szCs w:val="22"/>
                <w:lang w:eastAsia="en-US"/>
              </w:rPr>
            </w:pPr>
            <w:r w:rsidRPr="007912AB">
              <w:rPr>
                <w:rFonts w:eastAsia="Calibri"/>
                <w:szCs w:val="22"/>
                <w:lang w:eastAsia="en-US"/>
              </w:rPr>
              <w:t>Период</w:t>
            </w:r>
          </w:p>
        </w:tc>
        <w:tc>
          <w:tcPr>
            <w:tcW w:w="3969"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14:paraId="50EB8F3B" w14:textId="77777777" w:rsidR="004C0CF6" w:rsidRPr="007912AB" w:rsidRDefault="004C0CF6" w:rsidP="005B2E99">
            <w:pPr>
              <w:widowControl/>
              <w:autoSpaceDE/>
              <w:autoSpaceDN/>
              <w:adjustRightInd/>
              <w:spacing w:before="0" w:after="0" w:line="252" w:lineRule="auto"/>
              <w:jc w:val="center"/>
              <w:rPr>
                <w:rFonts w:eastAsia="Calibri"/>
                <w:szCs w:val="22"/>
                <w:lang w:eastAsia="en-US"/>
              </w:rPr>
            </w:pPr>
            <w:r w:rsidRPr="007912AB">
              <w:rPr>
                <w:rFonts w:eastAsia="Calibri"/>
                <w:szCs w:val="22"/>
                <w:lang w:eastAsia="en-US"/>
              </w:rPr>
              <w:t>Наименование организации</w:t>
            </w:r>
          </w:p>
        </w:tc>
        <w:tc>
          <w:tcPr>
            <w:tcW w:w="2952"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77E2B25B" w14:textId="77777777" w:rsidR="004C0CF6" w:rsidRPr="007912AB" w:rsidRDefault="004C0CF6" w:rsidP="005B2E99">
            <w:pPr>
              <w:widowControl/>
              <w:autoSpaceDE/>
              <w:autoSpaceDN/>
              <w:adjustRightInd/>
              <w:spacing w:before="0" w:after="0" w:line="252" w:lineRule="auto"/>
              <w:jc w:val="center"/>
              <w:rPr>
                <w:rFonts w:eastAsia="Calibri"/>
                <w:szCs w:val="22"/>
                <w:lang w:eastAsia="en-US"/>
              </w:rPr>
            </w:pPr>
            <w:r w:rsidRPr="007912AB">
              <w:rPr>
                <w:rFonts w:eastAsia="Calibri"/>
                <w:szCs w:val="22"/>
                <w:lang w:eastAsia="en-US"/>
              </w:rPr>
              <w:t>Должность</w:t>
            </w:r>
          </w:p>
        </w:tc>
      </w:tr>
      <w:tr w:rsidR="007912AB" w:rsidRPr="007912AB" w14:paraId="174ABEDC"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33FEF96E" w14:textId="77777777" w:rsidR="004C0CF6" w:rsidRPr="007912AB" w:rsidRDefault="004C0CF6" w:rsidP="005B2E99">
            <w:pPr>
              <w:widowControl/>
              <w:autoSpaceDE/>
              <w:autoSpaceDN/>
              <w:adjustRightInd/>
              <w:spacing w:before="0" w:after="0" w:line="252" w:lineRule="auto"/>
              <w:jc w:val="center"/>
              <w:rPr>
                <w:rFonts w:eastAsia="Calibri"/>
                <w:szCs w:val="22"/>
                <w:lang w:eastAsia="en-US"/>
              </w:rPr>
            </w:pPr>
            <w:r w:rsidRPr="007912AB">
              <w:rPr>
                <w:rFonts w:eastAsia="Calibri"/>
                <w:szCs w:val="22"/>
                <w:lang w:eastAsia="en-US"/>
              </w:rPr>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57B3C6D4" w14:textId="77777777" w:rsidR="004C0CF6" w:rsidRPr="007912AB" w:rsidRDefault="004C0CF6" w:rsidP="005B2E99">
            <w:pPr>
              <w:widowControl/>
              <w:autoSpaceDE/>
              <w:autoSpaceDN/>
              <w:adjustRightInd/>
              <w:spacing w:before="0" w:after="0" w:line="252" w:lineRule="auto"/>
              <w:jc w:val="center"/>
              <w:rPr>
                <w:rFonts w:eastAsia="Calibri"/>
                <w:szCs w:val="22"/>
                <w:lang w:eastAsia="en-US"/>
              </w:rPr>
            </w:pPr>
            <w:r w:rsidRPr="007912AB">
              <w:rPr>
                <w:rFonts w:eastAsia="Calibri"/>
                <w:szCs w:val="22"/>
                <w:lang w:eastAsia="en-US"/>
              </w:rPr>
              <w:t>по</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26DF9300"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 </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14:paraId="6A1734A0"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 </w:t>
            </w:r>
          </w:p>
        </w:tc>
      </w:tr>
      <w:tr w:rsidR="007912AB" w:rsidRPr="007912AB" w14:paraId="1243B411"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2988C482"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lastRenderedPageBreak/>
              <w:t>2020</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7EE766BF"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0E5D9E15"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Филиал МКПАО «ОК «РУСАЛ»» в г. Москве (внешнее совместительство)</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14:paraId="3886464C"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Заместитель генерального директора по операционной деятельности</w:t>
            </w:r>
          </w:p>
        </w:tc>
      </w:tr>
      <w:tr w:rsidR="007912AB" w:rsidRPr="007912AB" w14:paraId="390430B6"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4A5FBD94"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2020</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55F8A298"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2021</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3E82742A"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Обособленное подразделение АО «РУСАЛ Менеджмент» в г. Красноярске</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14:paraId="2DAF4C05"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Директор по безопасности и защите государственной тайны</w:t>
            </w:r>
          </w:p>
        </w:tc>
      </w:tr>
      <w:tr w:rsidR="004C0CF6" w:rsidRPr="007912AB" w14:paraId="21C22BC1"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70CD883C"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2021</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17F06900"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7CF8DA92"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Акционерное общество «РУССКИЙ АЛЮМИНИЙ Менеджмент»/Аппарат Генерального директора</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14:paraId="71E60E5E" w14:textId="77777777" w:rsidR="004C0CF6" w:rsidRPr="007912AB" w:rsidRDefault="004C0CF6" w:rsidP="005B2E99">
            <w:pPr>
              <w:widowControl/>
              <w:autoSpaceDE/>
              <w:autoSpaceDN/>
              <w:adjustRightInd/>
              <w:spacing w:before="0" w:after="0" w:line="252" w:lineRule="auto"/>
              <w:rPr>
                <w:rFonts w:eastAsia="Calibri"/>
                <w:szCs w:val="22"/>
                <w:lang w:eastAsia="en-US"/>
              </w:rPr>
            </w:pPr>
            <w:r w:rsidRPr="007912AB">
              <w:rPr>
                <w:rFonts w:eastAsia="Calibri"/>
                <w:szCs w:val="22"/>
                <w:lang w:eastAsia="en-US"/>
              </w:rPr>
              <w:t>Директор по безопасности и защите государственной тайны</w:t>
            </w:r>
          </w:p>
        </w:tc>
      </w:tr>
    </w:tbl>
    <w:p w14:paraId="31154B7A" w14:textId="77777777" w:rsidR="004C0CF6" w:rsidRPr="007912AB" w:rsidRDefault="004C0CF6" w:rsidP="004C0CF6">
      <w:pPr>
        <w:spacing w:before="0" w:after="0"/>
        <w:rPr>
          <w:sz w:val="16"/>
          <w:szCs w:val="16"/>
        </w:rPr>
      </w:pPr>
    </w:p>
    <w:p w14:paraId="18FD6249" w14:textId="77777777" w:rsidR="004C0CF6" w:rsidRPr="007912AB" w:rsidRDefault="004C0CF6" w:rsidP="004C0CF6">
      <w:pPr>
        <w:spacing w:before="0" w:after="0"/>
        <w:jc w:val="both"/>
        <w:rPr>
          <w:bCs/>
          <w:iCs/>
        </w:rPr>
      </w:pPr>
      <w:r w:rsidRPr="007912AB">
        <w:rPr>
          <w:szCs w:val="16"/>
        </w:rPr>
        <w:t>Доля участия лица в уставном капитале Эмитента, а также доля принадлежащих лицу обыкновенных акций Эмитента:</w:t>
      </w:r>
      <w:r w:rsidRPr="007912AB">
        <w:rPr>
          <w:b/>
          <w:bCs/>
          <w:i/>
          <w:iCs/>
          <w:sz w:val="24"/>
        </w:rPr>
        <w:t xml:space="preserve"> </w:t>
      </w:r>
      <w:r w:rsidRPr="007912AB">
        <w:rPr>
          <w:b/>
          <w:bCs/>
          <w:i/>
          <w:iCs/>
        </w:rPr>
        <w:t xml:space="preserve">Не имеет. </w:t>
      </w:r>
    </w:p>
    <w:p w14:paraId="4BB051A0" w14:textId="77777777" w:rsidR="004C0CF6" w:rsidRPr="007912AB" w:rsidRDefault="004C0CF6" w:rsidP="004C0CF6">
      <w:pPr>
        <w:spacing w:before="0" w:after="0"/>
        <w:jc w:val="both"/>
        <w:rPr>
          <w:b/>
          <w:bCs/>
          <w:i/>
          <w:iCs/>
        </w:rPr>
      </w:pPr>
      <w:r w:rsidRPr="007912AB">
        <w:rPr>
          <w:szCs w:val="16"/>
        </w:rPr>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sz w:val="24"/>
        </w:rPr>
        <w:t xml:space="preserve"> </w:t>
      </w:r>
      <w:r w:rsidRPr="007912AB">
        <w:rPr>
          <w:b/>
          <w:bCs/>
          <w:i/>
          <w:iCs/>
        </w:rPr>
        <w:t xml:space="preserve">Эмитент не выпускал ценные бумаги, конвертируемые в акции. </w:t>
      </w:r>
    </w:p>
    <w:p w14:paraId="46384F6D" w14:textId="77777777" w:rsidR="004C0CF6" w:rsidRPr="007912AB" w:rsidRDefault="004C0CF6" w:rsidP="004C0CF6">
      <w:pPr>
        <w:spacing w:before="0" w:after="0"/>
        <w:jc w:val="both"/>
        <w:rPr>
          <w:bCs/>
          <w:iCs/>
        </w:rPr>
      </w:pPr>
      <w:r w:rsidRPr="007912AB">
        <w:rPr>
          <w:szCs w:val="16"/>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sz w:val="24"/>
        </w:rPr>
        <w:t xml:space="preserve"> </w:t>
      </w:r>
      <w:r w:rsidRPr="007912AB">
        <w:rPr>
          <w:b/>
          <w:bCs/>
          <w:i/>
          <w:iCs/>
        </w:rPr>
        <w:t xml:space="preserve">Лицо указанных долей и ценных бумаг, конвертируемых в акции, не имеет. </w:t>
      </w:r>
    </w:p>
    <w:p w14:paraId="6E54BEB4" w14:textId="3383B37A" w:rsidR="004C0CF6" w:rsidRPr="00C8541A" w:rsidRDefault="004C0CF6" w:rsidP="004C0CF6">
      <w:pPr>
        <w:spacing w:before="0" w:after="0"/>
        <w:jc w:val="both"/>
        <w:rPr>
          <w:b/>
          <w:bCs/>
          <w:i/>
          <w:iCs/>
        </w:rPr>
      </w:pPr>
      <w:r w:rsidRPr="007912AB">
        <w:rPr>
          <w:szCs w:val="16"/>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sz w:val="24"/>
        </w:rPr>
        <w:t xml:space="preserve"> </w:t>
      </w:r>
      <w:r w:rsidRPr="007912AB">
        <w:rPr>
          <w:b/>
          <w:bCs/>
          <w:i/>
          <w:iCs/>
        </w:rPr>
        <w:t>Указанных</w:t>
      </w:r>
      <w:r w:rsidR="00C8541A">
        <w:rPr>
          <w:b/>
          <w:bCs/>
          <w:i/>
          <w:iCs/>
        </w:rPr>
        <w:t xml:space="preserve"> сделок в отчетном периоде нет.</w:t>
      </w:r>
    </w:p>
    <w:p w14:paraId="4424EFB5" w14:textId="77777777" w:rsidR="004C0CF6" w:rsidRPr="007912AB" w:rsidRDefault="004C0CF6" w:rsidP="004C0CF6">
      <w:pPr>
        <w:spacing w:before="0" w:after="0"/>
        <w:jc w:val="both"/>
        <w:rPr>
          <w:b/>
          <w:bCs/>
          <w:i/>
          <w:iCs/>
        </w:rPr>
      </w:pPr>
      <w:r w:rsidRPr="007912AB">
        <w:rPr>
          <w:szCs w:val="16"/>
        </w:rP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sz w:val="24"/>
        </w:rPr>
        <w:t xml:space="preserve"> </w:t>
      </w:r>
      <w:r w:rsidRPr="007912AB">
        <w:rPr>
          <w:b/>
          <w:bCs/>
          <w:i/>
          <w:iCs/>
        </w:rPr>
        <w:t xml:space="preserve">Указанных родственных связей нет. </w:t>
      </w:r>
    </w:p>
    <w:p w14:paraId="580CD762" w14:textId="77777777" w:rsidR="004C0CF6" w:rsidRPr="007912AB" w:rsidRDefault="004C0CF6" w:rsidP="004C0CF6">
      <w:pPr>
        <w:spacing w:before="0" w:after="0"/>
        <w:jc w:val="both"/>
        <w:rPr>
          <w:b/>
          <w:bCs/>
          <w:i/>
          <w:iCs/>
        </w:rPr>
      </w:pPr>
      <w:r w:rsidRPr="007912AB">
        <w:rPr>
          <w:szCs w:val="16"/>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sz w:val="24"/>
        </w:rPr>
        <w:t xml:space="preserve"> </w:t>
      </w:r>
      <w:r w:rsidRPr="007912AB">
        <w:rPr>
          <w:b/>
          <w:bCs/>
          <w:i/>
          <w:iCs/>
        </w:rPr>
        <w:t xml:space="preserve">Лицо к указанным видам ответственности не привлекалось. </w:t>
      </w:r>
    </w:p>
    <w:p w14:paraId="0FF0F87A" w14:textId="7E3C941C" w:rsidR="004C0CF6" w:rsidRPr="007912AB" w:rsidRDefault="004C0CF6" w:rsidP="004C0CF6">
      <w:pPr>
        <w:spacing w:before="0" w:after="0"/>
        <w:jc w:val="both"/>
        <w:rPr>
          <w:b/>
          <w:bCs/>
          <w:i/>
          <w:iCs/>
        </w:rPr>
      </w:pPr>
      <w:r w:rsidRPr="007912AB">
        <w:rPr>
          <w:szCs w:val="16"/>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sz w:val="24"/>
        </w:rPr>
        <w:t xml:space="preserve"> </w:t>
      </w:r>
      <w:r w:rsidRPr="007912AB">
        <w:rPr>
          <w:b/>
          <w:bCs/>
          <w:i/>
          <w:iCs/>
        </w:rPr>
        <w:t>Лицо ук</w:t>
      </w:r>
      <w:r w:rsidR="00C8541A">
        <w:rPr>
          <w:b/>
          <w:bCs/>
          <w:i/>
          <w:iCs/>
        </w:rPr>
        <w:t>азанных должностей не занимало.</w:t>
      </w:r>
    </w:p>
    <w:p w14:paraId="2A7917D8" w14:textId="77777777" w:rsidR="004C0CF6" w:rsidRPr="007912AB" w:rsidRDefault="004C0CF6" w:rsidP="004C0CF6">
      <w:pPr>
        <w:spacing w:before="0" w:after="0"/>
        <w:jc w:val="both"/>
        <w:rPr>
          <w:highlight w:val="yellow"/>
        </w:rPr>
      </w:pPr>
    </w:p>
    <w:p w14:paraId="029483CD" w14:textId="77777777" w:rsidR="004C0CF6" w:rsidRPr="007912AB" w:rsidRDefault="004C0CF6" w:rsidP="004C0CF6">
      <w:pPr>
        <w:spacing w:before="0" w:after="0"/>
        <w:jc w:val="both"/>
      </w:pPr>
      <w:r w:rsidRPr="007912AB">
        <w:t>2.Единоличный исполнительный орган Общества (Управляющий директор Общества)</w:t>
      </w:r>
      <w:r w:rsidRPr="007912AB">
        <w:rPr>
          <w:bCs/>
          <w:iCs/>
        </w:rPr>
        <w:t>:</w:t>
      </w:r>
    </w:p>
    <w:p w14:paraId="16910A25" w14:textId="77777777" w:rsidR="004C0CF6" w:rsidRPr="007912AB" w:rsidRDefault="004C0CF6" w:rsidP="004C0CF6">
      <w:pPr>
        <w:spacing w:before="0" w:after="0"/>
        <w:jc w:val="both"/>
      </w:pPr>
      <w:r w:rsidRPr="007912AB">
        <w:t>Фамилия, имя, отчество (последнее при наличии):</w:t>
      </w:r>
      <w:r w:rsidRPr="007912AB">
        <w:rPr>
          <w:b/>
          <w:bCs/>
          <w:i/>
          <w:iCs/>
        </w:rPr>
        <w:t xml:space="preserve"> Зенкин Евгений Юрьевич</w:t>
      </w:r>
    </w:p>
    <w:p w14:paraId="553EE989" w14:textId="77777777" w:rsidR="004C0CF6" w:rsidRPr="007912AB" w:rsidRDefault="004C0CF6" w:rsidP="004C0CF6">
      <w:pPr>
        <w:spacing w:before="0" w:after="0"/>
        <w:jc w:val="both"/>
      </w:pPr>
      <w:r w:rsidRPr="007912AB">
        <w:t> Год рождения:</w:t>
      </w:r>
      <w:r w:rsidRPr="007912AB">
        <w:rPr>
          <w:b/>
          <w:bCs/>
          <w:i/>
          <w:iCs/>
        </w:rPr>
        <w:t xml:space="preserve"> 1969</w:t>
      </w:r>
    </w:p>
    <w:p w14:paraId="6992112C" w14:textId="77777777" w:rsidR="004C0CF6" w:rsidRPr="007912AB" w:rsidRDefault="004C0CF6" w:rsidP="004C0CF6">
      <w:pPr>
        <w:spacing w:before="0" w:after="0"/>
        <w:jc w:val="both"/>
        <w:rPr>
          <w:b/>
          <w:bCs/>
          <w:i/>
          <w:iCs/>
        </w:rPr>
      </w:pPr>
      <w:r w:rsidRPr="007912AB">
        <w:t>Сведения об уровне образования, квалификации, специальности:</w:t>
      </w:r>
      <w:r w:rsidRPr="007912AB">
        <w:br/>
      </w:r>
      <w:r w:rsidRPr="007912AB">
        <w:rPr>
          <w:b/>
          <w:bCs/>
          <w:i/>
          <w:iCs/>
        </w:rPr>
        <w:t>Высшее – Сибирская аэрокосмическая академия, экономика и управление в машиностроении, инженер-экономист;</w:t>
      </w:r>
    </w:p>
    <w:p w14:paraId="23A9AE1C" w14:textId="77777777" w:rsidR="004C0CF6" w:rsidRPr="007912AB" w:rsidRDefault="004C0CF6" w:rsidP="004C0CF6">
      <w:pPr>
        <w:spacing w:before="0" w:after="0"/>
        <w:jc w:val="both"/>
        <w:rPr>
          <w:b/>
          <w:bCs/>
          <w:i/>
          <w:iCs/>
        </w:rPr>
      </w:pPr>
      <w:r w:rsidRPr="007912AB">
        <w:rPr>
          <w:b/>
          <w:bCs/>
          <w:i/>
          <w:iCs/>
        </w:rPr>
        <w:t>Высшее – Сибирский федеральный университет, металлургия, магистр;</w:t>
      </w:r>
    </w:p>
    <w:p w14:paraId="0ECD693E" w14:textId="45E11C6B" w:rsidR="004C0CF6" w:rsidRPr="007912AB" w:rsidRDefault="004C0CF6" w:rsidP="00C8541A">
      <w:pPr>
        <w:spacing w:before="0" w:after="120"/>
        <w:jc w:val="both"/>
        <w:rPr>
          <w:b/>
          <w:bCs/>
          <w:i/>
          <w:iCs/>
        </w:rPr>
      </w:pPr>
      <w:r w:rsidRPr="007912AB">
        <w:rPr>
          <w:b/>
          <w:bCs/>
          <w:i/>
          <w:iCs/>
        </w:rPr>
        <w:t>Дополнительное профессиональное образование - Академия народного хозяйства при Правительстве РФ. Менеджмент. Международный бизнес, Мастер делово</w:t>
      </w:r>
      <w:r w:rsidR="00C8541A">
        <w:rPr>
          <w:b/>
          <w:bCs/>
          <w:i/>
          <w:iCs/>
        </w:rPr>
        <w:t>го администрирования.</w:t>
      </w:r>
    </w:p>
    <w:p w14:paraId="794B1715" w14:textId="77777777" w:rsidR="004C0CF6" w:rsidRPr="007912AB" w:rsidRDefault="004C0CF6" w:rsidP="004C0CF6">
      <w:pPr>
        <w:spacing w:before="0" w:after="0"/>
        <w:jc w:val="both"/>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0C17D3C" w14:textId="77777777" w:rsidR="004C0CF6" w:rsidRPr="007912AB" w:rsidRDefault="004C0CF6" w:rsidP="004C0CF6">
      <w:pPr>
        <w:spacing w:before="0" w:after="0"/>
        <w:jc w:val="both"/>
      </w:pPr>
    </w:p>
    <w:tbl>
      <w:tblPr>
        <w:tblW w:w="0" w:type="auto"/>
        <w:tblCellMar>
          <w:left w:w="0" w:type="dxa"/>
          <w:right w:w="0" w:type="dxa"/>
        </w:tblCellMar>
        <w:tblLook w:val="04A0" w:firstRow="1" w:lastRow="0" w:firstColumn="1" w:lastColumn="0" w:noHBand="0" w:noVBand="1"/>
      </w:tblPr>
      <w:tblGrid>
        <w:gridCol w:w="970"/>
        <w:gridCol w:w="1134"/>
        <w:gridCol w:w="3260"/>
        <w:gridCol w:w="3661"/>
      </w:tblGrid>
      <w:tr w:rsidR="007912AB" w:rsidRPr="007912AB" w14:paraId="2B681E16" w14:textId="77777777" w:rsidTr="005B2E99">
        <w:tc>
          <w:tcPr>
            <w:tcW w:w="2104"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29EE4356" w14:textId="77777777" w:rsidR="004C0CF6" w:rsidRPr="007912AB" w:rsidRDefault="004C0CF6" w:rsidP="005B2E99">
            <w:pPr>
              <w:spacing w:before="0" w:after="0"/>
              <w:jc w:val="both"/>
            </w:pPr>
            <w:r w:rsidRPr="007912AB">
              <w:t>Период</w:t>
            </w:r>
          </w:p>
        </w:tc>
        <w:tc>
          <w:tcPr>
            <w:tcW w:w="3260"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14:paraId="3499FA3B" w14:textId="77777777" w:rsidR="004C0CF6" w:rsidRPr="007912AB" w:rsidRDefault="004C0CF6" w:rsidP="005B2E99">
            <w:pPr>
              <w:spacing w:before="0" w:after="0"/>
              <w:jc w:val="both"/>
            </w:pPr>
            <w:r w:rsidRPr="007912AB">
              <w:t>Наименование организации</w:t>
            </w:r>
          </w:p>
        </w:tc>
        <w:tc>
          <w:tcPr>
            <w:tcW w:w="3661"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122187EC" w14:textId="77777777" w:rsidR="004C0CF6" w:rsidRPr="007912AB" w:rsidRDefault="004C0CF6" w:rsidP="005B2E99">
            <w:pPr>
              <w:spacing w:before="0" w:after="0"/>
              <w:jc w:val="both"/>
            </w:pPr>
            <w:r w:rsidRPr="007912AB">
              <w:t>Должность</w:t>
            </w:r>
          </w:p>
        </w:tc>
      </w:tr>
      <w:tr w:rsidR="007912AB" w:rsidRPr="007912AB" w14:paraId="762643A8"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5456F20E" w14:textId="77777777" w:rsidR="004C0CF6" w:rsidRPr="007912AB" w:rsidRDefault="004C0CF6" w:rsidP="005B2E99">
            <w:pPr>
              <w:spacing w:before="0" w:after="0"/>
              <w:jc w:val="both"/>
            </w:pPr>
            <w:r w:rsidRPr="007912AB">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2690E88A" w14:textId="77777777" w:rsidR="004C0CF6" w:rsidRPr="007912AB" w:rsidRDefault="004C0CF6" w:rsidP="005B2E99">
            <w:pPr>
              <w:spacing w:before="0" w:after="0"/>
              <w:jc w:val="both"/>
            </w:pPr>
            <w:r w:rsidRPr="007912AB">
              <w:t>по</w:t>
            </w:r>
          </w:p>
        </w:tc>
        <w:tc>
          <w:tcPr>
            <w:tcW w:w="3260" w:type="dxa"/>
            <w:tcBorders>
              <w:top w:val="nil"/>
              <w:left w:val="nil"/>
              <w:bottom w:val="single" w:sz="8" w:space="0" w:color="auto"/>
              <w:right w:val="single" w:sz="8" w:space="0" w:color="auto"/>
            </w:tcBorders>
            <w:tcMar>
              <w:top w:w="0" w:type="dxa"/>
              <w:left w:w="72" w:type="dxa"/>
              <w:bottom w:w="0" w:type="dxa"/>
              <w:right w:w="72" w:type="dxa"/>
            </w:tcMar>
            <w:hideMark/>
          </w:tcPr>
          <w:p w14:paraId="2035CDBA" w14:textId="77777777" w:rsidR="004C0CF6" w:rsidRPr="007912AB" w:rsidRDefault="004C0CF6" w:rsidP="005B2E99">
            <w:pPr>
              <w:spacing w:before="0" w:after="0"/>
              <w:jc w:val="both"/>
            </w:pPr>
            <w:r w:rsidRPr="007912AB">
              <w:t> </w:t>
            </w:r>
          </w:p>
        </w:tc>
        <w:tc>
          <w:tcPr>
            <w:tcW w:w="3661" w:type="dxa"/>
            <w:tcBorders>
              <w:top w:val="nil"/>
              <w:left w:val="nil"/>
              <w:bottom w:val="single" w:sz="8" w:space="0" w:color="auto"/>
              <w:right w:val="double" w:sz="6" w:space="0" w:color="auto"/>
            </w:tcBorders>
            <w:tcMar>
              <w:top w:w="0" w:type="dxa"/>
              <w:left w:w="72" w:type="dxa"/>
              <w:bottom w:w="0" w:type="dxa"/>
              <w:right w:w="72" w:type="dxa"/>
            </w:tcMar>
            <w:hideMark/>
          </w:tcPr>
          <w:p w14:paraId="4B221902" w14:textId="77777777" w:rsidR="004C0CF6" w:rsidRPr="007912AB" w:rsidRDefault="004C0CF6" w:rsidP="005B2E99">
            <w:pPr>
              <w:spacing w:before="0" w:after="0"/>
              <w:jc w:val="both"/>
            </w:pPr>
            <w:r w:rsidRPr="007912AB">
              <w:t> </w:t>
            </w:r>
          </w:p>
        </w:tc>
      </w:tr>
      <w:tr w:rsidR="007912AB" w:rsidRPr="007912AB" w14:paraId="31CA708C"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34FE6D62" w14:textId="77777777" w:rsidR="004C0CF6" w:rsidRPr="007912AB" w:rsidRDefault="004C0CF6" w:rsidP="005B2E99">
            <w:pPr>
              <w:spacing w:before="0" w:after="0"/>
              <w:jc w:val="both"/>
            </w:pPr>
            <w:r w:rsidRPr="007912AB">
              <w:t>2015</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1FB70B11" w14:textId="77777777" w:rsidR="004C0CF6" w:rsidRPr="007912AB" w:rsidRDefault="004C0CF6" w:rsidP="005B2E99">
            <w:pPr>
              <w:spacing w:before="0" w:after="0"/>
              <w:jc w:val="both"/>
            </w:pPr>
            <w:r w:rsidRPr="007912AB">
              <w:t>н.в.</w:t>
            </w:r>
          </w:p>
        </w:tc>
        <w:tc>
          <w:tcPr>
            <w:tcW w:w="3260" w:type="dxa"/>
            <w:tcBorders>
              <w:top w:val="nil"/>
              <w:left w:val="nil"/>
              <w:bottom w:val="single" w:sz="8" w:space="0" w:color="auto"/>
              <w:right w:val="single" w:sz="8" w:space="0" w:color="auto"/>
            </w:tcBorders>
            <w:tcMar>
              <w:top w:w="0" w:type="dxa"/>
              <w:left w:w="72" w:type="dxa"/>
              <w:bottom w:w="0" w:type="dxa"/>
              <w:right w:w="72" w:type="dxa"/>
            </w:tcMar>
            <w:hideMark/>
          </w:tcPr>
          <w:p w14:paraId="4C304312" w14:textId="77777777" w:rsidR="004C0CF6" w:rsidRPr="007912AB" w:rsidRDefault="004C0CF6" w:rsidP="005B2E99">
            <w:pPr>
              <w:spacing w:before="0" w:after="0"/>
              <w:jc w:val="both"/>
            </w:pPr>
            <w:r w:rsidRPr="007912AB">
              <w:t>Публичное акционерное общество «РУСАЛ Братский алюминиевый завод» (ПАО «РУСАЛ Братск»)</w:t>
            </w:r>
          </w:p>
        </w:tc>
        <w:tc>
          <w:tcPr>
            <w:tcW w:w="3661" w:type="dxa"/>
            <w:tcBorders>
              <w:top w:val="nil"/>
              <w:left w:val="nil"/>
              <w:bottom w:val="single" w:sz="8" w:space="0" w:color="auto"/>
              <w:right w:val="double" w:sz="6" w:space="0" w:color="auto"/>
            </w:tcBorders>
            <w:tcMar>
              <w:top w:w="0" w:type="dxa"/>
              <w:left w:w="72" w:type="dxa"/>
              <w:bottom w:w="0" w:type="dxa"/>
              <w:right w:w="72" w:type="dxa"/>
            </w:tcMar>
            <w:hideMark/>
          </w:tcPr>
          <w:p w14:paraId="7289F6B5" w14:textId="77777777" w:rsidR="004C0CF6" w:rsidRPr="007912AB" w:rsidRDefault="004C0CF6" w:rsidP="005B2E99">
            <w:pPr>
              <w:spacing w:before="0" w:after="0"/>
              <w:jc w:val="both"/>
            </w:pPr>
            <w:r w:rsidRPr="007912AB">
              <w:t>Управляющий директор</w:t>
            </w:r>
          </w:p>
        </w:tc>
      </w:tr>
      <w:tr w:rsidR="004C0CF6" w:rsidRPr="007912AB" w14:paraId="5C57B491"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3E4C68D3" w14:textId="77777777" w:rsidR="004C0CF6" w:rsidRPr="007912AB" w:rsidRDefault="004C0CF6" w:rsidP="005B2E99">
            <w:pPr>
              <w:spacing w:before="0" w:after="0"/>
              <w:jc w:val="both"/>
            </w:pPr>
            <w:r w:rsidRPr="007912AB">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145E48D0" w14:textId="77777777" w:rsidR="004C0CF6" w:rsidRPr="007912AB" w:rsidRDefault="004C0CF6" w:rsidP="005B2E99">
            <w:pPr>
              <w:spacing w:before="0" w:after="0"/>
              <w:jc w:val="both"/>
            </w:pPr>
            <w:r w:rsidRPr="007912AB">
              <w:t>н.в.</w:t>
            </w:r>
          </w:p>
        </w:tc>
        <w:tc>
          <w:tcPr>
            <w:tcW w:w="3260" w:type="dxa"/>
            <w:tcBorders>
              <w:top w:val="nil"/>
              <w:left w:val="nil"/>
              <w:bottom w:val="single" w:sz="8" w:space="0" w:color="auto"/>
              <w:right w:val="single" w:sz="8" w:space="0" w:color="auto"/>
            </w:tcBorders>
            <w:tcMar>
              <w:top w:w="0" w:type="dxa"/>
              <w:left w:w="72" w:type="dxa"/>
              <w:bottom w:w="0" w:type="dxa"/>
              <w:right w:w="72" w:type="dxa"/>
            </w:tcMar>
            <w:hideMark/>
          </w:tcPr>
          <w:p w14:paraId="001C0518" w14:textId="77777777" w:rsidR="004C0CF6" w:rsidRPr="007912AB" w:rsidRDefault="004C0CF6" w:rsidP="005B2E99">
            <w:pPr>
              <w:spacing w:before="0" w:after="0"/>
              <w:jc w:val="both"/>
            </w:pPr>
            <w:r w:rsidRPr="007912AB">
              <w:t xml:space="preserve">Публичное акционерное общество «РУСАЛ Братский алюминиевый завод» (ПАО «РУСАЛ Братск»)(внутреннее </w:t>
            </w:r>
            <w:r w:rsidRPr="007912AB">
              <w:lastRenderedPageBreak/>
              <w:t>совместительство)</w:t>
            </w:r>
          </w:p>
        </w:tc>
        <w:tc>
          <w:tcPr>
            <w:tcW w:w="3661" w:type="dxa"/>
            <w:tcBorders>
              <w:top w:val="nil"/>
              <w:left w:val="nil"/>
              <w:bottom w:val="single" w:sz="8" w:space="0" w:color="auto"/>
              <w:right w:val="double" w:sz="6" w:space="0" w:color="auto"/>
            </w:tcBorders>
            <w:tcMar>
              <w:top w:w="0" w:type="dxa"/>
              <w:left w:w="72" w:type="dxa"/>
              <w:bottom w:w="0" w:type="dxa"/>
              <w:right w:w="72" w:type="dxa"/>
            </w:tcMar>
            <w:hideMark/>
          </w:tcPr>
          <w:p w14:paraId="4DFC1FAB" w14:textId="77777777" w:rsidR="004C0CF6" w:rsidRPr="007912AB" w:rsidRDefault="004C0CF6" w:rsidP="005B2E99">
            <w:pPr>
              <w:spacing w:before="0" w:after="0"/>
              <w:jc w:val="both"/>
            </w:pPr>
            <w:r w:rsidRPr="007912AB">
              <w:lastRenderedPageBreak/>
              <w:t>Заместитель генерального директора по оперативному управлению</w:t>
            </w:r>
          </w:p>
        </w:tc>
      </w:tr>
    </w:tbl>
    <w:p w14:paraId="2BB717E9" w14:textId="77777777" w:rsidR="004C0CF6" w:rsidRPr="007912AB" w:rsidRDefault="004C0CF6" w:rsidP="004C0CF6">
      <w:pPr>
        <w:spacing w:before="0" w:after="0"/>
        <w:jc w:val="both"/>
      </w:pPr>
    </w:p>
    <w:p w14:paraId="2A1D1B70" w14:textId="77777777" w:rsidR="004C0CF6" w:rsidRPr="007912AB" w:rsidRDefault="004C0CF6" w:rsidP="004C0CF6">
      <w:pPr>
        <w:spacing w:before="0" w:after="0"/>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39B270B4" w14:textId="77777777" w:rsidR="004C0CF6" w:rsidRPr="007912AB" w:rsidRDefault="004C0CF6" w:rsidP="004C0CF6">
      <w:pPr>
        <w:spacing w:before="0" w:after="0"/>
        <w:jc w:val="both"/>
        <w:rPr>
          <w:b/>
          <w:bCs/>
          <w:i/>
          <w:iCs/>
        </w:rPr>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0D9A7B24" w14:textId="77777777" w:rsidR="004C0CF6" w:rsidRPr="007912AB" w:rsidRDefault="004C0CF6" w:rsidP="004C0CF6">
      <w:pPr>
        <w:spacing w:before="0" w:after="0"/>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7A72CE12" w14:textId="77777777" w:rsidR="004C0CF6" w:rsidRPr="007912AB" w:rsidRDefault="004C0CF6" w:rsidP="004C0CF6">
      <w:pPr>
        <w:spacing w:before="0" w:after="0"/>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21587902" w14:textId="77777777" w:rsidR="004C0CF6" w:rsidRPr="007912AB" w:rsidRDefault="004C0CF6" w:rsidP="004C0CF6">
      <w:pPr>
        <w:spacing w:before="0" w:after="0"/>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5A270DED" w14:textId="77777777" w:rsidR="004C0CF6" w:rsidRPr="007912AB" w:rsidRDefault="004C0CF6" w:rsidP="004C0CF6">
      <w:pPr>
        <w:spacing w:before="0" w:after="0"/>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274E32E3" w14:textId="77777777" w:rsidR="004C0CF6" w:rsidRPr="007912AB" w:rsidRDefault="004C0CF6" w:rsidP="004C0CF6">
      <w:pPr>
        <w:spacing w:before="0" w:after="0"/>
        <w:jc w:val="both"/>
        <w:rPr>
          <w:b/>
          <w:i/>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7E02F69E" w14:textId="77777777" w:rsidR="004C0CF6" w:rsidRPr="007912AB" w:rsidRDefault="004C0CF6" w:rsidP="004C0CF6">
      <w:pPr>
        <w:spacing w:before="0" w:after="0"/>
        <w:jc w:val="both"/>
      </w:pPr>
    </w:p>
    <w:p w14:paraId="52BC0887" w14:textId="77777777" w:rsidR="004C0CF6" w:rsidRPr="007912AB" w:rsidRDefault="004C0CF6" w:rsidP="004C0CF6">
      <w:pPr>
        <w:spacing w:before="0" w:after="0"/>
        <w:jc w:val="both"/>
      </w:pPr>
      <w:r w:rsidRPr="007912AB">
        <w:t>3. Единоличный исполнительный орган Общества (Директор Общества)</w:t>
      </w:r>
      <w:r w:rsidRPr="007912AB">
        <w:rPr>
          <w:bCs/>
          <w:iCs/>
        </w:rPr>
        <w:t>:</w:t>
      </w:r>
    </w:p>
    <w:p w14:paraId="12A00A13" w14:textId="77777777" w:rsidR="004C0CF6" w:rsidRPr="007912AB" w:rsidRDefault="004C0CF6" w:rsidP="004C0CF6">
      <w:pPr>
        <w:spacing w:before="0" w:after="0"/>
        <w:jc w:val="both"/>
      </w:pPr>
      <w:r w:rsidRPr="007912AB">
        <w:t>Фамилия, имя, отчество (последнее при наличии):</w:t>
      </w:r>
      <w:r w:rsidRPr="007912AB">
        <w:rPr>
          <w:b/>
          <w:bCs/>
          <w:i/>
          <w:iCs/>
        </w:rPr>
        <w:t xml:space="preserve"> Фоминых Артём Сергеевич</w:t>
      </w:r>
      <w:r w:rsidRPr="007912AB">
        <w:rPr>
          <w:b/>
          <w:bCs/>
          <w:i/>
          <w:iCs/>
        </w:rPr>
        <w:tab/>
      </w:r>
    </w:p>
    <w:p w14:paraId="20AF2504" w14:textId="77777777" w:rsidR="004C0CF6" w:rsidRPr="007912AB" w:rsidRDefault="004C0CF6" w:rsidP="004C0CF6">
      <w:pPr>
        <w:spacing w:before="0" w:after="0"/>
        <w:jc w:val="both"/>
        <w:rPr>
          <w:b/>
          <w:bCs/>
          <w:i/>
          <w:iCs/>
        </w:rPr>
      </w:pPr>
      <w:r w:rsidRPr="007912AB">
        <w:t>Год рождения:</w:t>
      </w:r>
      <w:r w:rsidRPr="007912AB">
        <w:rPr>
          <w:b/>
          <w:bCs/>
          <w:i/>
          <w:iCs/>
        </w:rPr>
        <w:t xml:space="preserve"> 1982</w:t>
      </w:r>
    </w:p>
    <w:p w14:paraId="7A2BC113" w14:textId="77777777" w:rsidR="004C0CF6" w:rsidRPr="007912AB" w:rsidRDefault="004C0CF6" w:rsidP="004C0CF6">
      <w:pPr>
        <w:spacing w:before="0" w:after="0"/>
        <w:jc w:val="both"/>
      </w:pPr>
      <w:r w:rsidRPr="007912AB">
        <w:t xml:space="preserve">Сведения об уровне образования, квалификации, специальности: </w:t>
      </w:r>
    </w:p>
    <w:p w14:paraId="7B9ADFB3" w14:textId="77777777" w:rsidR="004C0CF6" w:rsidRPr="007912AB" w:rsidRDefault="004C0CF6" w:rsidP="004C0CF6">
      <w:pPr>
        <w:spacing w:before="0" w:after="0"/>
        <w:jc w:val="both"/>
      </w:pPr>
      <w:r w:rsidRPr="007912AB">
        <w:rPr>
          <w:b/>
          <w:i/>
        </w:rPr>
        <w:t>Высшее - Уральский государственный технический университет, металлургия цветных металлов, инженер</w:t>
      </w:r>
    </w:p>
    <w:p w14:paraId="7F84C225" w14:textId="77777777" w:rsidR="004C0CF6" w:rsidRPr="007912AB" w:rsidRDefault="004C0CF6" w:rsidP="004C0CF6">
      <w:pPr>
        <w:spacing w:before="0" w:after="0"/>
        <w:jc w:val="both"/>
        <w:rPr>
          <w:b/>
          <w:i/>
        </w:rPr>
      </w:pPr>
      <w:r w:rsidRPr="007912AB">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231909D7" w14:textId="77777777" w:rsidR="004C0CF6" w:rsidRPr="007912AB" w:rsidRDefault="004C0CF6" w:rsidP="004C0CF6">
      <w:pPr>
        <w:spacing w:before="0" w:after="0"/>
        <w:jc w:val="both"/>
      </w:pPr>
    </w:p>
    <w:tbl>
      <w:tblPr>
        <w:tblW w:w="0" w:type="auto"/>
        <w:tblCellMar>
          <w:left w:w="0" w:type="dxa"/>
          <w:right w:w="0" w:type="dxa"/>
        </w:tblCellMar>
        <w:tblLook w:val="04A0" w:firstRow="1" w:lastRow="0" w:firstColumn="1" w:lastColumn="0" w:noHBand="0" w:noVBand="1"/>
      </w:tblPr>
      <w:tblGrid>
        <w:gridCol w:w="970"/>
        <w:gridCol w:w="1134"/>
        <w:gridCol w:w="4252"/>
        <w:gridCol w:w="2669"/>
      </w:tblGrid>
      <w:tr w:rsidR="007912AB" w:rsidRPr="007912AB" w14:paraId="4EA2BA59" w14:textId="77777777" w:rsidTr="005B2E99">
        <w:tc>
          <w:tcPr>
            <w:tcW w:w="2104"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129B5573" w14:textId="77777777" w:rsidR="004C0CF6" w:rsidRPr="007912AB" w:rsidRDefault="004C0CF6" w:rsidP="005B2E99">
            <w:pPr>
              <w:spacing w:before="0" w:after="0"/>
              <w:jc w:val="both"/>
            </w:pPr>
            <w:r w:rsidRPr="007912AB">
              <w:t>Период</w:t>
            </w:r>
          </w:p>
        </w:tc>
        <w:tc>
          <w:tcPr>
            <w:tcW w:w="4252"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14:paraId="6C29D62C" w14:textId="77777777" w:rsidR="004C0CF6" w:rsidRPr="007912AB" w:rsidRDefault="004C0CF6" w:rsidP="005B2E99">
            <w:pPr>
              <w:spacing w:before="0" w:after="0"/>
              <w:jc w:val="both"/>
            </w:pPr>
            <w:r w:rsidRPr="007912AB">
              <w:t>Наименование организации</w:t>
            </w:r>
          </w:p>
        </w:tc>
        <w:tc>
          <w:tcPr>
            <w:tcW w:w="2669"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1C0A3512" w14:textId="77777777" w:rsidR="004C0CF6" w:rsidRPr="007912AB" w:rsidRDefault="004C0CF6" w:rsidP="005B2E99">
            <w:pPr>
              <w:spacing w:before="0" w:after="0"/>
              <w:jc w:val="both"/>
            </w:pPr>
            <w:r w:rsidRPr="007912AB">
              <w:t>Должность</w:t>
            </w:r>
          </w:p>
        </w:tc>
      </w:tr>
      <w:tr w:rsidR="007912AB" w:rsidRPr="007912AB" w14:paraId="1C64B150"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53D3B4C2" w14:textId="77777777" w:rsidR="004C0CF6" w:rsidRPr="007912AB" w:rsidRDefault="004C0CF6" w:rsidP="005B2E99">
            <w:pPr>
              <w:spacing w:before="0" w:after="0"/>
              <w:jc w:val="both"/>
            </w:pPr>
            <w:r w:rsidRPr="007912AB">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7BCA5ACD" w14:textId="77777777" w:rsidR="004C0CF6" w:rsidRPr="007912AB" w:rsidRDefault="004C0CF6" w:rsidP="005B2E99">
            <w:pPr>
              <w:spacing w:before="0" w:after="0"/>
              <w:jc w:val="both"/>
            </w:pPr>
            <w:r w:rsidRPr="007912AB">
              <w:t>по</w:t>
            </w:r>
          </w:p>
        </w:tc>
        <w:tc>
          <w:tcPr>
            <w:tcW w:w="4252" w:type="dxa"/>
            <w:tcBorders>
              <w:top w:val="nil"/>
              <w:left w:val="nil"/>
              <w:bottom w:val="single" w:sz="8" w:space="0" w:color="auto"/>
              <w:right w:val="single" w:sz="8" w:space="0" w:color="auto"/>
            </w:tcBorders>
            <w:tcMar>
              <w:top w:w="0" w:type="dxa"/>
              <w:left w:w="72" w:type="dxa"/>
              <w:bottom w:w="0" w:type="dxa"/>
              <w:right w:w="72" w:type="dxa"/>
            </w:tcMar>
            <w:hideMark/>
          </w:tcPr>
          <w:p w14:paraId="1D0A72FF" w14:textId="77777777" w:rsidR="004C0CF6" w:rsidRPr="007912AB" w:rsidRDefault="004C0CF6" w:rsidP="005B2E99">
            <w:pPr>
              <w:spacing w:before="0" w:after="0"/>
              <w:jc w:val="both"/>
            </w:pPr>
            <w:r w:rsidRPr="007912AB">
              <w:t> </w:t>
            </w:r>
          </w:p>
        </w:tc>
        <w:tc>
          <w:tcPr>
            <w:tcW w:w="2669" w:type="dxa"/>
            <w:tcBorders>
              <w:top w:val="nil"/>
              <w:left w:val="nil"/>
              <w:bottom w:val="single" w:sz="8" w:space="0" w:color="auto"/>
              <w:right w:val="double" w:sz="6" w:space="0" w:color="auto"/>
            </w:tcBorders>
            <w:tcMar>
              <w:top w:w="0" w:type="dxa"/>
              <w:left w:w="72" w:type="dxa"/>
              <w:bottom w:w="0" w:type="dxa"/>
              <w:right w:w="72" w:type="dxa"/>
            </w:tcMar>
            <w:hideMark/>
          </w:tcPr>
          <w:p w14:paraId="34EA5251" w14:textId="77777777" w:rsidR="004C0CF6" w:rsidRPr="007912AB" w:rsidRDefault="004C0CF6" w:rsidP="005B2E99">
            <w:pPr>
              <w:spacing w:before="0" w:after="0"/>
              <w:jc w:val="both"/>
            </w:pPr>
            <w:r w:rsidRPr="007912AB">
              <w:t> </w:t>
            </w:r>
          </w:p>
        </w:tc>
      </w:tr>
      <w:tr w:rsidR="007912AB" w:rsidRPr="007912AB" w14:paraId="002BCB60"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14:paraId="5DF31344" w14:textId="77777777" w:rsidR="004C0CF6" w:rsidRPr="007912AB" w:rsidRDefault="004C0CF6" w:rsidP="005B2E99">
            <w:pPr>
              <w:spacing w:before="0" w:after="0"/>
              <w:jc w:val="both"/>
            </w:pPr>
            <w:r w:rsidRPr="007912AB">
              <w:t>2018</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14:paraId="5137034D" w14:textId="77777777" w:rsidR="004C0CF6" w:rsidRPr="007912AB" w:rsidRDefault="004C0CF6" w:rsidP="005B2E99">
            <w:pPr>
              <w:spacing w:before="0" w:after="0"/>
              <w:jc w:val="both"/>
            </w:pPr>
            <w:r w:rsidRPr="007912AB">
              <w:t>2022</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14:paraId="46867485" w14:textId="77777777" w:rsidR="004C0CF6" w:rsidRPr="007912AB" w:rsidRDefault="004C0CF6" w:rsidP="005B2E99">
            <w:pPr>
              <w:spacing w:before="0" w:after="0"/>
            </w:pPr>
            <w:r w:rsidRPr="007912AB">
              <w:t>Филиал АО «РУСАЛ Урал» в Волгограде «Объединенная компания РУСАЛ Волгоградский алюминиевый завод» Акционерного общества «Объединенная компания РУСАЛ Уральский Алюминий»</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14:paraId="2F30DA19" w14:textId="77777777" w:rsidR="004C0CF6" w:rsidRPr="007912AB" w:rsidRDefault="004C0CF6" w:rsidP="005B2E99">
            <w:pPr>
              <w:spacing w:before="0" w:after="0"/>
              <w:jc w:val="both"/>
            </w:pPr>
            <w:r w:rsidRPr="007912AB">
              <w:t>Директор по электролизному производству</w:t>
            </w:r>
          </w:p>
        </w:tc>
      </w:tr>
      <w:tr w:rsidR="007912AB" w:rsidRPr="007912AB" w14:paraId="6E891E02"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14:paraId="2B25D0A2" w14:textId="77777777" w:rsidR="004C0CF6" w:rsidRPr="007912AB" w:rsidRDefault="004C0CF6" w:rsidP="005B2E99">
            <w:pPr>
              <w:spacing w:before="0" w:after="0"/>
              <w:jc w:val="both"/>
            </w:pPr>
            <w:r w:rsidRPr="007912AB">
              <w:t>2022</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14:paraId="64C19784" w14:textId="77777777" w:rsidR="004C0CF6" w:rsidRPr="007912AB" w:rsidRDefault="004C0CF6" w:rsidP="005B2E99">
            <w:pPr>
              <w:spacing w:before="0" w:after="0"/>
              <w:jc w:val="both"/>
            </w:pPr>
            <w:r w:rsidRPr="007912AB">
              <w:t>2023</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14:paraId="71DE81CF" w14:textId="77777777" w:rsidR="004C0CF6" w:rsidRPr="007912AB" w:rsidRDefault="004C0CF6" w:rsidP="005B2E99">
            <w:pPr>
              <w:spacing w:before="0" w:after="0"/>
            </w:pPr>
            <w:r w:rsidRPr="007912AB">
              <w:t>Филиал АО «РУСАЛ Урал» в Волгограде «Объединенная компания РУСАЛ Волгоградский алюминиевый завод» Акционерного общества «Объединенная компания РУСАЛ Уральский Алюминий»</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14:paraId="0026E0C2" w14:textId="77777777" w:rsidR="004C0CF6" w:rsidRPr="007912AB" w:rsidRDefault="004C0CF6" w:rsidP="005B2E99">
            <w:pPr>
              <w:spacing w:before="0" w:after="0"/>
              <w:jc w:val="both"/>
            </w:pPr>
            <w:r w:rsidRPr="007912AB">
              <w:t>Генеральный директор</w:t>
            </w:r>
          </w:p>
        </w:tc>
      </w:tr>
      <w:tr w:rsidR="007912AB" w:rsidRPr="007912AB" w14:paraId="28EFBABF"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14:paraId="1D512106" w14:textId="77777777" w:rsidR="004C0CF6" w:rsidRPr="007912AB" w:rsidRDefault="004C0CF6" w:rsidP="005B2E99">
            <w:pPr>
              <w:spacing w:before="0" w:after="0"/>
              <w:jc w:val="both"/>
            </w:pPr>
            <w:r w:rsidRPr="007912AB">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14:paraId="4C6CB36D" w14:textId="77777777" w:rsidR="004C0CF6" w:rsidRPr="007912AB" w:rsidRDefault="004C0CF6" w:rsidP="005B2E99">
            <w:pPr>
              <w:spacing w:before="0" w:after="0"/>
              <w:jc w:val="both"/>
            </w:pPr>
            <w:r w:rsidRPr="007912AB">
              <w:t>2023</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14:paraId="012C4B0C" w14:textId="77777777" w:rsidR="004C0CF6" w:rsidRPr="007912AB" w:rsidRDefault="004C0CF6" w:rsidP="005B2E99">
            <w:pPr>
              <w:spacing w:before="0" w:after="0"/>
              <w:jc w:val="both"/>
            </w:pPr>
            <w:r w:rsidRPr="007912AB">
              <w:t>Филиал ПАО «РУСАЛ Братск» в г.Шелехов</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14:paraId="1B47B4CC" w14:textId="77777777" w:rsidR="004C0CF6" w:rsidRPr="007912AB" w:rsidRDefault="004C0CF6" w:rsidP="005B2E99">
            <w:pPr>
              <w:spacing w:before="0" w:after="0"/>
              <w:jc w:val="both"/>
            </w:pPr>
            <w:r w:rsidRPr="007912AB">
              <w:t>Генеральный директор</w:t>
            </w:r>
          </w:p>
        </w:tc>
      </w:tr>
      <w:tr w:rsidR="007912AB" w:rsidRPr="007912AB" w14:paraId="5AA5198C"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14:paraId="0FDBFF0E" w14:textId="77777777" w:rsidR="004C0CF6" w:rsidRPr="007912AB" w:rsidRDefault="004C0CF6" w:rsidP="005B2E99">
            <w:pPr>
              <w:spacing w:before="0" w:after="0"/>
              <w:jc w:val="both"/>
            </w:pPr>
            <w:r w:rsidRPr="007912AB">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14:paraId="05D466C3" w14:textId="77777777" w:rsidR="004C0CF6" w:rsidRPr="007912AB" w:rsidRDefault="004C0CF6" w:rsidP="005B2E99">
            <w:pPr>
              <w:spacing w:before="0" w:after="0"/>
              <w:jc w:val="both"/>
            </w:pPr>
            <w:r w:rsidRPr="007912AB">
              <w:t>н.в.</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14:paraId="4076F82E" w14:textId="77777777" w:rsidR="004C0CF6" w:rsidRPr="007912AB" w:rsidRDefault="004C0CF6" w:rsidP="005B2E99">
            <w:pPr>
              <w:spacing w:before="0" w:after="0"/>
              <w:jc w:val="both"/>
            </w:pPr>
            <w:r w:rsidRPr="007912AB">
              <w:t>Филиал ПАО «РУСАЛ Братск» в г.Шелехов</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14:paraId="2F1BDAC9" w14:textId="77777777" w:rsidR="004C0CF6" w:rsidRPr="007912AB" w:rsidRDefault="004C0CF6" w:rsidP="005B2E99">
            <w:pPr>
              <w:spacing w:before="0" w:after="0"/>
              <w:jc w:val="both"/>
            </w:pPr>
            <w:r w:rsidRPr="007912AB">
              <w:t>Директор</w:t>
            </w:r>
          </w:p>
        </w:tc>
      </w:tr>
      <w:tr w:rsidR="004C0CF6" w:rsidRPr="007912AB" w14:paraId="3CFFD34A" w14:textId="77777777" w:rsidTr="005B2E99">
        <w:tc>
          <w:tcPr>
            <w:tcW w:w="970" w:type="dxa"/>
            <w:tcBorders>
              <w:top w:val="nil"/>
              <w:left w:val="double" w:sz="6" w:space="0" w:color="auto"/>
              <w:bottom w:val="single" w:sz="8" w:space="0" w:color="auto"/>
              <w:right w:val="single" w:sz="8" w:space="0" w:color="auto"/>
            </w:tcBorders>
            <w:tcMar>
              <w:top w:w="0" w:type="dxa"/>
              <w:left w:w="72" w:type="dxa"/>
              <w:bottom w:w="0" w:type="dxa"/>
              <w:right w:w="72" w:type="dxa"/>
            </w:tcMar>
          </w:tcPr>
          <w:p w14:paraId="0AD20979" w14:textId="77777777" w:rsidR="004C0CF6" w:rsidRPr="007912AB" w:rsidRDefault="004C0CF6" w:rsidP="005B2E99">
            <w:pPr>
              <w:spacing w:before="0" w:after="0"/>
              <w:jc w:val="both"/>
            </w:pPr>
            <w:r w:rsidRPr="007912AB">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tcPr>
          <w:p w14:paraId="36C212DE" w14:textId="77777777" w:rsidR="004C0CF6" w:rsidRPr="007912AB" w:rsidRDefault="004C0CF6" w:rsidP="005B2E99">
            <w:pPr>
              <w:spacing w:before="0" w:after="0"/>
              <w:jc w:val="both"/>
            </w:pPr>
            <w:r w:rsidRPr="007912AB">
              <w:t>н.в.</w:t>
            </w:r>
          </w:p>
        </w:tc>
        <w:tc>
          <w:tcPr>
            <w:tcW w:w="4252" w:type="dxa"/>
            <w:tcBorders>
              <w:top w:val="nil"/>
              <w:left w:val="nil"/>
              <w:bottom w:val="single" w:sz="8" w:space="0" w:color="auto"/>
              <w:right w:val="single" w:sz="8" w:space="0" w:color="auto"/>
            </w:tcBorders>
            <w:tcMar>
              <w:top w:w="0" w:type="dxa"/>
              <w:left w:w="72" w:type="dxa"/>
              <w:bottom w:w="0" w:type="dxa"/>
              <w:right w:w="72" w:type="dxa"/>
            </w:tcMar>
          </w:tcPr>
          <w:p w14:paraId="4E5A930F" w14:textId="77777777" w:rsidR="004C0CF6" w:rsidRPr="007912AB" w:rsidRDefault="004C0CF6" w:rsidP="005B2E99">
            <w:pPr>
              <w:spacing w:before="0" w:after="0"/>
              <w:jc w:val="both"/>
            </w:pPr>
            <w:r w:rsidRPr="007912AB">
              <w:t>Филиал ПАО «РУСАЛ Братск» в г.Шелехов (внутреннее совместительство)</w:t>
            </w:r>
          </w:p>
        </w:tc>
        <w:tc>
          <w:tcPr>
            <w:tcW w:w="2669" w:type="dxa"/>
            <w:tcBorders>
              <w:top w:val="nil"/>
              <w:left w:val="nil"/>
              <w:bottom w:val="single" w:sz="8" w:space="0" w:color="auto"/>
              <w:right w:val="double" w:sz="6" w:space="0" w:color="auto"/>
            </w:tcBorders>
            <w:tcMar>
              <w:top w:w="0" w:type="dxa"/>
              <w:left w:w="72" w:type="dxa"/>
              <w:bottom w:w="0" w:type="dxa"/>
              <w:right w:w="72" w:type="dxa"/>
            </w:tcMar>
          </w:tcPr>
          <w:p w14:paraId="03C87A13" w14:textId="77777777" w:rsidR="004C0CF6" w:rsidRPr="007912AB" w:rsidRDefault="004C0CF6" w:rsidP="005B2E99">
            <w:pPr>
              <w:spacing w:before="0" w:after="0"/>
              <w:jc w:val="both"/>
            </w:pPr>
            <w:r w:rsidRPr="007912AB">
              <w:t>Заместитель генерального директора по оперативному управлению</w:t>
            </w:r>
          </w:p>
        </w:tc>
      </w:tr>
    </w:tbl>
    <w:p w14:paraId="3D59940D" w14:textId="77777777" w:rsidR="004C0CF6" w:rsidRPr="007912AB" w:rsidRDefault="004C0CF6" w:rsidP="004C0CF6">
      <w:pPr>
        <w:spacing w:before="0" w:after="0"/>
        <w:jc w:val="both"/>
      </w:pPr>
    </w:p>
    <w:p w14:paraId="30918C38" w14:textId="77777777" w:rsidR="004C0CF6" w:rsidRPr="007912AB" w:rsidRDefault="004C0CF6" w:rsidP="004C0CF6">
      <w:pPr>
        <w:spacing w:before="0" w:after="0"/>
        <w:jc w:val="both"/>
        <w:rPr>
          <w:bCs/>
          <w:iCs/>
        </w:rPr>
      </w:pPr>
      <w:r w:rsidRPr="007912AB">
        <w:t>Доля участия лица в уставном капитале Эмитента, а также доля принадлежащих лицу обыкновенных акций Эмитента:</w:t>
      </w:r>
      <w:r w:rsidRPr="007912AB">
        <w:rPr>
          <w:b/>
          <w:bCs/>
          <w:i/>
          <w:iCs/>
        </w:rPr>
        <w:t xml:space="preserve"> Не имеет. </w:t>
      </w:r>
    </w:p>
    <w:p w14:paraId="5ABCFD7C" w14:textId="77777777" w:rsidR="004C0CF6" w:rsidRPr="007912AB" w:rsidRDefault="004C0CF6" w:rsidP="004C0CF6">
      <w:pPr>
        <w:spacing w:before="0" w:after="0"/>
        <w:jc w:val="both"/>
        <w:rPr>
          <w:b/>
          <w:bCs/>
          <w:i/>
          <w:iCs/>
        </w:rPr>
      </w:pPr>
      <w:r w:rsidRPr="007912AB">
        <w:lastRenderedPageBreak/>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 </w:t>
      </w:r>
    </w:p>
    <w:p w14:paraId="1F556048" w14:textId="77777777" w:rsidR="004C0CF6" w:rsidRPr="007912AB" w:rsidRDefault="004C0CF6" w:rsidP="004C0CF6">
      <w:pPr>
        <w:spacing w:before="0" w:after="0"/>
        <w:jc w:val="both"/>
        <w:rPr>
          <w:bCs/>
          <w:iCs/>
        </w:rPr>
      </w:pPr>
      <w:r w:rsidRPr="007912AB">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r w:rsidRPr="007912AB">
        <w:rPr>
          <w:b/>
          <w:bCs/>
          <w:i/>
          <w:iCs/>
        </w:rPr>
        <w:t xml:space="preserve"> Лицо указанных долей и ценных бумаг, конвертируемых в акции, не имеет. </w:t>
      </w:r>
    </w:p>
    <w:p w14:paraId="295B62A7" w14:textId="77777777" w:rsidR="004C0CF6" w:rsidRPr="007912AB" w:rsidRDefault="004C0CF6" w:rsidP="004C0CF6">
      <w:pPr>
        <w:spacing w:before="0" w:after="0"/>
        <w:jc w:val="both"/>
        <w:rPr>
          <w:b/>
          <w:bCs/>
          <w:i/>
          <w:iCs/>
        </w:rPr>
      </w:pPr>
      <w:r w:rsidRPr="007912AB">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r w:rsidRPr="007912AB">
        <w:rPr>
          <w:b/>
          <w:bCs/>
          <w:i/>
          <w:iCs/>
        </w:rPr>
        <w:t xml:space="preserve"> Указанных сделок в отчетном периоде нет.</w:t>
      </w:r>
    </w:p>
    <w:p w14:paraId="31E478DC" w14:textId="77777777" w:rsidR="004C0CF6" w:rsidRPr="007912AB" w:rsidRDefault="004C0CF6" w:rsidP="004C0CF6">
      <w:pPr>
        <w:spacing w:before="0" w:after="0"/>
        <w:jc w:val="both"/>
        <w:rPr>
          <w:b/>
          <w:bCs/>
          <w:i/>
          <w:iCs/>
        </w:rPr>
      </w:pPr>
      <w:r w:rsidRPr="007912AB">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w:t>
      </w:r>
      <w:r w:rsidRPr="007912AB">
        <w:rPr>
          <w:b/>
          <w:bCs/>
          <w:i/>
          <w:iCs/>
        </w:rPr>
        <w:t xml:space="preserve"> Указанных родственных связей нет. </w:t>
      </w:r>
    </w:p>
    <w:p w14:paraId="24FD61BF" w14:textId="77777777" w:rsidR="004C0CF6" w:rsidRPr="007912AB" w:rsidRDefault="004C0CF6" w:rsidP="004C0CF6">
      <w:pPr>
        <w:spacing w:before="0" w:after="0"/>
        <w:jc w:val="both"/>
        <w:rPr>
          <w:b/>
          <w:bCs/>
          <w:i/>
          <w:iCs/>
        </w:rPr>
      </w:pPr>
      <w:r w:rsidRPr="007912AB">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912AB">
        <w:rPr>
          <w:b/>
          <w:bCs/>
          <w:i/>
          <w:iCs/>
        </w:rPr>
        <w:t xml:space="preserve"> Лицо к указанным видам ответственности не привлекалось. </w:t>
      </w:r>
    </w:p>
    <w:p w14:paraId="279B9D5A" w14:textId="77777777" w:rsidR="004C0CF6" w:rsidRPr="007912AB" w:rsidRDefault="004C0CF6" w:rsidP="004C0CF6">
      <w:pPr>
        <w:spacing w:before="0" w:after="0"/>
        <w:jc w:val="both"/>
        <w:rPr>
          <w:b/>
          <w:i/>
        </w:rPr>
      </w:pPr>
      <w:r w:rsidRPr="007912A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7912AB">
        <w:rPr>
          <w:b/>
          <w:bCs/>
          <w:i/>
          <w:iCs/>
        </w:rPr>
        <w:t xml:space="preserve"> Лицо указанных должностей не занимало.</w:t>
      </w:r>
    </w:p>
    <w:p w14:paraId="17F04BAE" w14:textId="77777777" w:rsidR="004C0CF6" w:rsidRPr="007912AB" w:rsidRDefault="004C0CF6" w:rsidP="00B03A2B">
      <w:pPr>
        <w:spacing w:before="0" w:after="0"/>
        <w:jc w:val="both"/>
      </w:pPr>
    </w:p>
    <w:p w14:paraId="78941EB6" w14:textId="77777777" w:rsidR="004C0CF6" w:rsidRPr="007912AB" w:rsidRDefault="004C0CF6" w:rsidP="005856A9">
      <w:pPr>
        <w:spacing w:before="0" w:after="0"/>
        <w:jc w:val="both"/>
        <w:rPr>
          <w:rStyle w:val="Subst"/>
          <w:b w:val="0"/>
          <w:bCs w:val="0"/>
          <w:i w:val="0"/>
          <w:iCs w:val="0"/>
        </w:rPr>
      </w:pPr>
      <w:r w:rsidRPr="007912AB">
        <w:t>В период между отчетной датой и датой раскрытия консолидированной финансовой отчетности в составе указанной в данном пункте инфор</w:t>
      </w:r>
      <w:r w:rsidR="005856A9" w:rsidRPr="007912AB">
        <w:t>мации изменения не происходили.</w:t>
      </w:r>
    </w:p>
    <w:p w14:paraId="656B176A" w14:textId="77777777" w:rsidR="004C0CF6" w:rsidRPr="007912AB" w:rsidRDefault="004C0CF6" w:rsidP="00B03A2B">
      <w:pPr>
        <w:pStyle w:val="2"/>
        <w:spacing w:after="120"/>
        <w:rPr>
          <w:rStyle w:val="Subst"/>
          <w:b/>
          <w:bCs/>
          <w:i w:val="0"/>
          <w:iCs w:val="0"/>
        </w:rPr>
      </w:pPr>
      <w:bookmarkStart w:id="41" w:name="_Toc164951132"/>
      <w:bookmarkStart w:id="42" w:name="_Toc176859573"/>
      <w:r w:rsidRPr="007912AB">
        <w:t>2.1.3. Состав коллегиального исполнительного органа Эмитента</w:t>
      </w:r>
      <w:bookmarkEnd w:id="41"/>
      <w:bookmarkEnd w:id="42"/>
    </w:p>
    <w:p w14:paraId="586E1B8B" w14:textId="77777777" w:rsidR="00B03A2B" w:rsidRPr="007912AB" w:rsidRDefault="004C0CF6" w:rsidP="00B03A2B">
      <w:pPr>
        <w:spacing w:after="120"/>
        <w:rPr>
          <w:b/>
          <w:bCs/>
          <w:i/>
          <w:iCs/>
        </w:rPr>
      </w:pPr>
      <w:r w:rsidRPr="007912AB">
        <w:rPr>
          <w:rStyle w:val="Subst"/>
        </w:rPr>
        <w:t>Коллегиальный испол</w:t>
      </w:r>
      <w:r w:rsidR="00B03A2B" w:rsidRPr="007912AB">
        <w:rPr>
          <w:rStyle w:val="Subst"/>
        </w:rPr>
        <w:t>нительный орган не предусмотрен</w:t>
      </w:r>
    </w:p>
    <w:p w14:paraId="13237BC4" w14:textId="77777777" w:rsidR="004C0CF6" w:rsidRPr="007912AB" w:rsidRDefault="004C0CF6" w:rsidP="00B03A2B">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bookmarkStart w:id="43" w:name="_Toc164951133"/>
    </w:p>
    <w:p w14:paraId="534FC0A1" w14:textId="77777777" w:rsidR="004C0CF6" w:rsidRPr="007912AB" w:rsidRDefault="004C0CF6" w:rsidP="00B03A2B">
      <w:pPr>
        <w:pStyle w:val="2"/>
        <w:spacing w:after="120"/>
        <w:jc w:val="both"/>
      </w:pPr>
      <w:bookmarkStart w:id="44" w:name="_Toc176859574"/>
      <w:r w:rsidRPr="007912AB">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43"/>
      <w:bookmarkEnd w:id="44"/>
      <w:r w:rsidRPr="007912AB">
        <w:tab/>
      </w:r>
    </w:p>
    <w:p w14:paraId="359DC3B2" w14:textId="77777777" w:rsidR="004C0CF6" w:rsidRPr="007912AB" w:rsidRDefault="004C0CF6" w:rsidP="004C0CF6">
      <w:pPr>
        <w:jc w:val="both"/>
        <w:rPr>
          <w:b/>
          <w:bCs/>
          <w:i/>
          <w:iCs/>
        </w:rPr>
      </w:pPr>
      <w:r w:rsidRPr="007912AB">
        <w:t>Основные положения политики в области вознаграждения и (или) компенсации расходов членов органов управления Эмитента:</w:t>
      </w:r>
      <w:r w:rsidRPr="007912AB">
        <w:br/>
      </w:r>
      <w:r w:rsidRPr="007912AB">
        <w:rPr>
          <w:b/>
          <w:bCs/>
          <w:i/>
          <w:iCs/>
        </w:rPr>
        <w:t xml:space="preserve">У Эмитента отсутствуют отдельные внутренние документы в области вознаграждения и (или) компенсации расходов членов органов управления Эмитента. </w:t>
      </w:r>
      <w:r w:rsidRPr="007912AB">
        <w:rPr>
          <w:b/>
          <w:bCs/>
          <w:i/>
          <w:iCs/>
        </w:rPr>
        <w:br/>
        <w:t>По решению общего собрания акционеров членам Совета директоров Эмитента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Эмитента. Размеры таких вознаграждений и компенсаций устанавливаются решением общего собрания акционеров Эмитента. При этом компенсация расходов осуществляется при наличии документального подтверждения.</w:t>
      </w:r>
      <w:r w:rsidRPr="007912AB">
        <w:rPr>
          <w:b/>
          <w:bCs/>
          <w:i/>
          <w:iCs/>
        </w:rPr>
        <w:br/>
        <w:t xml:space="preserve">За отчетный период единственный акционер не принимал решений о выплате вознаграждения или компенсации расходов членам Совета директоров. </w:t>
      </w:r>
      <w:r w:rsidRPr="007912AB">
        <w:rPr>
          <w:b/>
          <w:bCs/>
          <w:i/>
          <w:iCs/>
        </w:rPr>
        <w:br/>
        <w:t>Для определения стоимости услуг Управляющей организации Эмитента (АО «РУСАЛ Менеджмент») применяется метод сопоставимой рентабельности. Также учитываются валюта баланса, выручка и прибыль Эмитента.</w:t>
      </w:r>
    </w:p>
    <w:p w14:paraId="00694A07" w14:textId="77777777" w:rsidR="009E6FD9" w:rsidRPr="007912AB" w:rsidRDefault="0014078B" w:rsidP="004B6B52">
      <w:pPr>
        <w:pStyle w:val="SubHeading"/>
      </w:pPr>
      <w:r w:rsidRPr="007912AB">
        <w:t>Вознаграждения</w:t>
      </w:r>
    </w:p>
    <w:p w14:paraId="62499128" w14:textId="77777777" w:rsidR="009E6FD9" w:rsidRPr="007912AB" w:rsidRDefault="0014078B" w:rsidP="004B6B52">
      <w:pPr>
        <w:pStyle w:val="SubHeading"/>
      </w:pPr>
      <w:r w:rsidRPr="007912AB">
        <w:t>Управляющая организация</w:t>
      </w:r>
    </w:p>
    <w:p w14:paraId="3B52A897" w14:textId="77777777" w:rsidR="009E6FD9" w:rsidRPr="007912AB" w:rsidRDefault="0014078B" w:rsidP="004B6B52">
      <w:r w:rsidRPr="007912AB">
        <w:t>Единица измерения:</w:t>
      </w:r>
      <w:r w:rsidRPr="007912AB">
        <w:rPr>
          <w:rStyle w:val="Subst"/>
        </w:rPr>
        <w:t xml:space="preserve"> руб.</w:t>
      </w:r>
    </w:p>
    <w:p w14:paraId="6D1A70C9" w14:textId="77777777" w:rsidR="009E6FD9" w:rsidRPr="007912AB" w:rsidRDefault="009E6FD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7912AB" w:rsidRPr="007912AB" w14:paraId="2A46D87D" w14:textId="77777777">
        <w:tc>
          <w:tcPr>
            <w:tcW w:w="6492" w:type="dxa"/>
            <w:tcBorders>
              <w:top w:val="double" w:sz="6" w:space="0" w:color="auto"/>
              <w:left w:val="double" w:sz="6" w:space="0" w:color="auto"/>
              <w:bottom w:val="single" w:sz="6" w:space="0" w:color="auto"/>
              <w:right w:val="single" w:sz="6" w:space="0" w:color="auto"/>
            </w:tcBorders>
          </w:tcPr>
          <w:p w14:paraId="2A65B73F" w14:textId="77777777" w:rsidR="009E6FD9" w:rsidRPr="007912AB" w:rsidRDefault="0014078B">
            <w:pPr>
              <w:jc w:val="center"/>
            </w:pPr>
            <w:r w:rsidRPr="007912AB">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14:paraId="1B33B8D7" w14:textId="77777777" w:rsidR="009E6FD9" w:rsidRPr="007912AB" w:rsidRDefault="0014078B">
            <w:pPr>
              <w:jc w:val="center"/>
            </w:pPr>
            <w:r w:rsidRPr="007912AB">
              <w:t>2024, 6 мес.</w:t>
            </w:r>
          </w:p>
        </w:tc>
      </w:tr>
      <w:tr w:rsidR="007912AB" w:rsidRPr="007912AB" w14:paraId="3A55DE15" w14:textId="77777777">
        <w:tc>
          <w:tcPr>
            <w:tcW w:w="6492" w:type="dxa"/>
            <w:tcBorders>
              <w:top w:val="single" w:sz="6" w:space="0" w:color="auto"/>
              <w:left w:val="double" w:sz="6" w:space="0" w:color="auto"/>
              <w:bottom w:val="single" w:sz="6" w:space="0" w:color="auto"/>
              <w:right w:val="single" w:sz="6" w:space="0" w:color="auto"/>
            </w:tcBorders>
          </w:tcPr>
          <w:p w14:paraId="7AEBF8B7" w14:textId="77777777" w:rsidR="009E6FD9" w:rsidRPr="007912AB" w:rsidRDefault="0014078B">
            <w:r w:rsidRPr="007912AB">
              <w:lastRenderedPageBreak/>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14:paraId="49B1855B" w14:textId="77777777" w:rsidR="009E6FD9" w:rsidRPr="007912AB" w:rsidRDefault="00BE7DC9">
            <w:pPr>
              <w:jc w:val="right"/>
            </w:pPr>
            <w:r w:rsidRPr="007912AB">
              <w:t>875 265 447,</w:t>
            </w:r>
            <w:r w:rsidR="004B6B52" w:rsidRPr="007912AB">
              <w:t>6</w:t>
            </w:r>
            <w:r w:rsidRPr="007912AB">
              <w:t>0</w:t>
            </w:r>
          </w:p>
        </w:tc>
      </w:tr>
      <w:tr w:rsidR="007912AB" w:rsidRPr="007912AB" w14:paraId="47AB9CE4" w14:textId="77777777">
        <w:tc>
          <w:tcPr>
            <w:tcW w:w="6492" w:type="dxa"/>
            <w:tcBorders>
              <w:top w:val="single" w:sz="6" w:space="0" w:color="auto"/>
              <w:left w:val="double" w:sz="6" w:space="0" w:color="auto"/>
              <w:bottom w:val="single" w:sz="6" w:space="0" w:color="auto"/>
              <w:right w:val="single" w:sz="6" w:space="0" w:color="auto"/>
            </w:tcBorders>
          </w:tcPr>
          <w:p w14:paraId="0B35A64C" w14:textId="77777777" w:rsidR="009E6FD9" w:rsidRPr="007912AB" w:rsidRDefault="0014078B">
            <w:r w:rsidRPr="007912AB">
              <w:t>Заработная плата</w:t>
            </w:r>
          </w:p>
        </w:tc>
        <w:tc>
          <w:tcPr>
            <w:tcW w:w="2760" w:type="dxa"/>
            <w:tcBorders>
              <w:top w:val="single" w:sz="6" w:space="0" w:color="auto"/>
              <w:left w:val="single" w:sz="6" w:space="0" w:color="auto"/>
              <w:bottom w:val="single" w:sz="6" w:space="0" w:color="auto"/>
              <w:right w:val="double" w:sz="6" w:space="0" w:color="auto"/>
            </w:tcBorders>
          </w:tcPr>
          <w:p w14:paraId="24395CD8" w14:textId="77777777" w:rsidR="004B6B52" w:rsidRPr="007912AB" w:rsidRDefault="004B6B52" w:rsidP="004B6B52">
            <w:pPr>
              <w:jc w:val="right"/>
            </w:pPr>
            <w:r w:rsidRPr="007912AB">
              <w:t>-</w:t>
            </w:r>
          </w:p>
        </w:tc>
      </w:tr>
      <w:tr w:rsidR="007912AB" w:rsidRPr="007912AB" w14:paraId="2F7F2512" w14:textId="77777777">
        <w:tc>
          <w:tcPr>
            <w:tcW w:w="6492" w:type="dxa"/>
            <w:tcBorders>
              <w:top w:val="single" w:sz="6" w:space="0" w:color="auto"/>
              <w:left w:val="double" w:sz="6" w:space="0" w:color="auto"/>
              <w:bottom w:val="single" w:sz="6" w:space="0" w:color="auto"/>
              <w:right w:val="single" w:sz="6" w:space="0" w:color="auto"/>
            </w:tcBorders>
          </w:tcPr>
          <w:p w14:paraId="1DAEA92D" w14:textId="77777777" w:rsidR="009E6FD9" w:rsidRPr="007912AB" w:rsidRDefault="0014078B">
            <w:r w:rsidRPr="007912AB">
              <w:t>Премии</w:t>
            </w:r>
          </w:p>
        </w:tc>
        <w:tc>
          <w:tcPr>
            <w:tcW w:w="2760" w:type="dxa"/>
            <w:tcBorders>
              <w:top w:val="single" w:sz="6" w:space="0" w:color="auto"/>
              <w:left w:val="single" w:sz="6" w:space="0" w:color="auto"/>
              <w:bottom w:val="single" w:sz="6" w:space="0" w:color="auto"/>
              <w:right w:val="double" w:sz="6" w:space="0" w:color="auto"/>
            </w:tcBorders>
          </w:tcPr>
          <w:p w14:paraId="509CEEBA" w14:textId="77777777" w:rsidR="009E6FD9" w:rsidRPr="007912AB" w:rsidRDefault="004B6B52" w:rsidP="004B6B52">
            <w:pPr>
              <w:jc w:val="right"/>
            </w:pPr>
            <w:r w:rsidRPr="007912AB">
              <w:t>-</w:t>
            </w:r>
          </w:p>
        </w:tc>
      </w:tr>
      <w:tr w:rsidR="007912AB" w:rsidRPr="007912AB" w14:paraId="591AF4AB" w14:textId="77777777">
        <w:tc>
          <w:tcPr>
            <w:tcW w:w="6492" w:type="dxa"/>
            <w:tcBorders>
              <w:top w:val="single" w:sz="6" w:space="0" w:color="auto"/>
              <w:left w:val="double" w:sz="6" w:space="0" w:color="auto"/>
              <w:bottom w:val="single" w:sz="6" w:space="0" w:color="auto"/>
              <w:right w:val="single" w:sz="6" w:space="0" w:color="auto"/>
            </w:tcBorders>
          </w:tcPr>
          <w:p w14:paraId="3BBDF2AA" w14:textId="77777777" w:rsidR="009E6FD9" w:rsidRPr="007912AB" w:rsidRDefault="0014078B">
            <w:r w:rsidRPr="007912AB">
              <w:t>Комиссионные</w:t>
            </w:r>
          </w:p>
        </w:tc>
        <w:tc>
          <w:tcPr>
            <w:tcW w:w="2760" w:type="dxa"/>
            <w:tcBorders>
              <w:top w:val="single" w:sz="6" w:space="0" w:color="auto"/>
              <w:left w:val="single" w:sz="6" w:space="0" w:color="auto"/>
              <w:bottom w:val="single" w:sz="6" w:space="0" w:color="auto"/>
              <w:right w:val="double" w:sz="6" w:space="0" w:color="auto"/>
            </w:tcBorders>
          </w:tcPr>
          <w:p w14:paraId="01133668" w14:textId="77777777" w:rsidR="009E6FD9" w:rsidRPr="007912AB" w:rsidRDefault="004B6B52" w:rsidP="004B6B52">
            <w:pPr>
              <w:jc w:val="right"/>
            </w:pPr>
            <w:r w:rsidRPr="007912AB">
              <w:t>-</w:t>
            </w:r>
          </w:p>
        </w:tc>
      </w:tr>
      <w:tr w:rsidR="007912AB" w:rsidRPr="007912AB" w14:paraId="1BD9307A" w14:textId="77777777">
        <w:tc>
          <w:tcPr>
            <w:tcW w:w="6492" w:type="dxa"/>
            <w:tcBorders>
              <w:top w:val="single" w:sz="6" w:space="0" w:color="auto"/>
              <w:left w:val="double" w:sz="6" w:space="0" w:color="auto"/>
              <w:bottom w:val="single" w:sz="6" w:space="0" w:color="auto"/>
              <w:right w:val="single" w:sz="6" w:space="0" w:color="auto"/>
            </w:tcBorders>
          </w:tcPr>
          <w:p w14:paraId="7A29297F" w14:textId="77777777" w:rsidR="009E6FD9" w:rsidRPr="007912AB" w:rsidRDefault="0014078B">
            <w:r w:rsidRPr="007912AB">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14:paraId="1829EF97" w14:textId="77777777" w:rsidR="009E6FD9" w:rsidRPr="007912AB" w:rsidRDefault="004B6B52" w:rsidP="004B6B52">
            <w:pPr>
              <w:jc w:val="right"/>
            </w:pPr>
            <w:r w:rsidRPr="007912AB">
              <w:t>-</w:t>
            </w:r>
          </w:p>
        </w:tc>
      </w:tr>
      <w:tr w:rsidR="009E6FD9" w:rsidRPr="007912AB" w14:paraId="0192A114" w14:textId="77777777">
        <w:tc>
          <w:tcPr>
            <w:tcW w:w="6492" w:type="dxa"/>
            <w:tcBorders>
              <w:top w:val="single" w:sz="6" w:space="0" w:color="auto"/>
              <w:left w:val="double" w:sz="6" w:space="0" w:color="auto"/>
              <w:bottom w:val="double" w:sz="6" w:space="0" w:color="auto"/>
              <w:right w:val="single" w:sz="6" w:space="0" w:color="auto"/>
            </w:tcBorders>
          </w:tcPr>
          <w:p w14:paraId="762569C5" w14:textId="77777777" w:rsidR="009E6FD9" w:rsidRPr="007912AB" w:rsidRDefault="0014078B">
            <w:r w:rsidRPr="007912AB">
              <w:t>ИТОГО</w:t>
            </w:r>
          </w:p>
        </w:tc>
        <w:tc>
          <w:tcPr>
            <w:tcW w:w="2760" w:type="dxa"/>
            <w:tcBorders>
              <w:top w:val="single" w:sz="6" w:space="0" w:color="auto"/>
              <w:left w:val="single" w:sz="6" w:space="0" w:color="auto"/>
              <w:bottom w:val="double" w:sz="6" w:space="0" w:color="auto"/>
              <w:right w:val="double" w:sz="6" w:space="0" w:color="auto"/>
            </w:tcBorders>
          </w:tcPr>
          <w:p w14:paraId="1457A647" w14:textId="77777777" w:rsidR="009E6FD9" w:rsidRPr="007912AB" w:rsidRDefault="00BE7DC9">
            <w:pPr>
              <w:jc w:val="right"/>
            </w:pPr>
            <w:r w:rsidRPr="007912AB">
              <w:t>875 265 447,</w:t>
            </w:r>
            <w:r w:rsidR="004B6B52" w:rsidRPr="007912AB">
              <w:t>6</w:t>
            </w:r>
            <w:r w:rsidRPr="007912AB">
              <w:t>0</w:t>
            </w:r>
          </w:p>
        </w:tc>
      </w:tr>
    </w:tbl>
    <w:p w14:paraId="713A20FA" w14:textId="77777777" w:rsidR="009E6FD9" w:rsidRPr="007912AB" w:rsidRDefault="009E6FD9"/>
    <w:p w14:paraId="5E10172C" w14:textId="77777777" w:rsidR="004B6B52" w:rsidRPr="007912AB" w:rsidRDefault="004B6B52" w:rsidP="004B6B52">
      <w:pPr>
        <w:jc w:val="both"/>
      </w:pPr>
      <w:r w:rsidRPr="007912AB">
        <w:t>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14:paraId="2A55DE35" w14:textId="6EF1C3BD" w:rsidR="009E6FD9" w:rsidRPr="007912AB" w:rsidRDefault="0014078B" w:rsidP="00B03A2B">
      <w:pPr>
        <w:jc w:val="both"/>
      </w:pPr>
      <w:r w:rsidRPr="007912AB">
        <w:rPr>
          <w:rStyle w:val="Subst"/>
        </w:rPr>
        <w:t>Размер вознаграждения Управляющей компании АО «РУСАЛ Менеджмент» определен дополнительными соглашениями №1, №2, №3, №4, №5, №6, №7, №8, № 9, № 10, №11, №12, №13, №14, №15, №16, №17, №18, №19, №20, №21, №22, №23, №24</w:t>
      </w:r>
      <w:r w:rsidR="004B6B52" w:rsidRPr="007912AB">
        <w:rPr>
          <w:rStyle w:val="Subst"/>
        </w:rPr>
        <w:t>, №25</w:t>
      </w:r>
      <w:r w:rsidRPr="007912AB">
        <w:rPr>
          <w:rStyle w:val="Subst"/>
        </w:rPr>
        <w:t xml:space="preserve"> к Договору о передаче полномочий единоличного исполнительного органа № РАМ-БРАЗ/2019 от 1 июня 2019 года, условия которых утверждены решениями Совета директоров ПАО «РУСАЛ Братск» – Протоколом №132 от 19.07.2019 г., Протоколом №138 от 26.09.2019 г., Протоколом №147 от 27.12.2019 г., Протоколом №153 от 27.03.2020 г., Протоколом №154 от 23.04.2020 г., Протоколом №161 от 25.06.2020 г., Протоколом №168 от 28.09.2020 г., Протоколом №176 от 28.12.2020 г., Протоколом №180 от 30.03.2021 г., Протоколом №191 от 28.06.2021 г., Протоколом №194 от 27.09.2021 г., Протоколом №203 от 29.12.2021 г., Протоколом №205 от 28.02.2022 г., Протоколом № 209 от 31.03.2022 г, Протоколом №222 от 08.07.2022 г, Протоколом №228 от 30.09.2022г., Протоколом №235 от 26.12.2022 г., Протоколом №242 от 28.03.2023 г., Протоколом №251 от 29.06.2023 г.</w:t>
      </w:r>
      <w:r w:rsidR="00BE7DC9" w:rsidRPr="007912AB">
        <w:rPr>
          <w:rStyle w:val="Subst"/>
        </w:rPr>
        <w:t xml:space="preserve">, </w:t>
      </w:r>
      <w:r w:rsidRPr="007912AB">
        <w:rPr>
          <w:rStyle w:val="Subst"/>
        </w:rPr>
        <w:t>Протоколом № 253 от 26.07.2023 г., Протоколом №258 от 29.09.2023 г.,  Протоколом №273 от 22.01.2024 г.,  Протоколом №283 от 28.03.2024 г., Протокол №284 от 02.04.2024 г.</w:t>
      </w:r>
      <w:r w:rsidR="00BE7DC9" w:rsidRPr="007912AB">
        <w:rPr>
          <w:rStyle w:val="Subst"/>
        </w:rPr>
        <w:t>, Протокол №292 от 23.07.2024 г.</w:t>
      </w:r>
      <w:r w:rsidRPr="007912AB">
        <w:rPr>
          <w:rStyle w:val="Subst"/>
        </w:rPr>
        <w:br/>
      </w:r>
      <w:r w:rsidRPr="007912AB">
        <w:rPr>
          <w:rStyle w:val="Subst"/>
        </w:rPr>
        <w:br/>
        <w:t>Сумма вознаграждения, выплаченного Управляющей компании АО «РУСАЛ Менедж</w:t>
      </w:r>
      <w:r w:rsidR="00BE7DC9" w:rsidRPr="007912AB">
        <w:rPr>
          <w:rStyle w:val="Subst"/>
        </w:rPr>
        <w:t xml:space="preserve">мент» за период с 01 января 2024 года по 30 </w:t>
      </w:r>
      <w:r w:rsidR="003851EB">
        <w:rPr>
          <w:rStyle w:val="Subst"/>
        </w:rPr>
        <w:t>июня</w:t>
      </w:r>
      <w:r w:rsidR="00BE7DC9" w:rsidRPr="007912AB">
        <w:rPr>
          <w:rStyle w:val="Subst"/>
        </w:rPr>
        <w:t xml:space="preserve"> 2024 г. составила 875 265 447 руб. 6</w:t>
      </w:r>
      <w:r w:rsidRPr="007912AB">
        <w:rPr>
          <w:rStyle w:val="Subst"/>
        </w:rPr>
        <w:t>0 копеек (с учетом НДС).</w:t>
      </w:r>
    </w:p>
    <w:p w14:paraId="3B3A6E52" w14:textId="77777777" w:rsidR="009E6FD9" w:rsidRPr="007912AB" w:rsidRDefault="0014078B" w:rsidP="00BE7DC9">
      <w:pPr>
        <w:pStyle w:val="SubHeading"/>
      </w:pPr>
      <w:r w:rsidRPr="007912AB">
        <w:t>Компенсации</w:t>
      </w:r>
    </w:p>
    <w:p w14:paraId="4BA71C2D" w14:textId="77777777" w:rsidR="009E6FD9" w:rsidRPr="007912AB" w:rsidRDefault="0014078B" w:rsidP="00BE7DC9">
      <w:r w:rsidRPr="007912AB">
        <w:t>Единица измерения:</w:t>
      </w:r>
      <w:r w:rsidRPr="007912AB">
        <w:rPr>
          <w:rStyle w:val="Subst"/>
        </w:rPr>
        <w:t xml:space="preserve"> руб.</w:t>
      </w:r>
    </w:p>
    <w:p w14:paraId="64F0C2C3" w14:textId="77777777" w:rsidR="009E6FD9" w:rsidRPr="007912AB" w:rsidRDefault="009E6FD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7912AB" w:rsidRPr="007912AB" w14:paraId="1D0C9CB0" w14:textId="77777777">
        <w:tc>
          <w:tcPr>
            <w:tcW w:w="6492" w:type="dxa"/>
            <w:tcBorders>
              <w:top w:val="double" w:sz="6" w:space="0" w:color="auto"/>
              <w:left w:val="double" w:sz="6" w:space="0" w:color="auto"/>
              <w:bottom w:val="single" w:sz="6" w:space="0" w:color="auto"/>
              <w:right w:val="single" w:sz="6" w:space="0" w:color="auto"/>
            </w:tcBorders>
          </w:tcPr>
          <w:p w14:paraId="036C9992" w14:textId="77777777" w:rsidR="009E6FD9" w:rsidRPr="007912AB" w:rsidRDefault="0014078B">
            <w:pPr>
              <w:jc w:val="center"/>
            </w:pPr>
            <w:r w:rsidRPr="007912AB">
              <w:t>Наименование органа управления</w:t>
            </w:r>
          </w:p>
        </w:tc>
        <w:tc>
          <w:tcPr>
            <w:tcW w:w="2760" w:type="dxa"/>
            <w:tcBorders>
              <w:top w:val="double" w:sz="6" w:space="0" w:color="auto"/>
              <w:left w:val="single" w:sz="6" w:space="0" w:color="auto"/>
              <w:bottom w:val="single" w:sz="6" w:space="0" w:color="auto"/>
              <w:right w:val="double" w:sz="6" w:space="0" w:color="auto"/>
            </w:tcBorders>
          </w:tcPr>
          <w:p w14:paraId="784C2AA3" w14:textId="77777777" w:rsidR="009E6FD9" w:rsidRPr="007912AB" w:rsidRDefault="0014078B">
            <w:pPr>
              <w:jc w:val="center"/>
            </w:pPr>
            <w:r w:rsidRPr="007912AB">
              <w:t>2024, 6 мес.</w:t>
            </w:r>
          </w:p>
        </w:tc>
      </w:tr>
      <w:tr w:rsidR="007912AB" w:rsidRPr="007912AB" w14:paraId="1F6957E4" w14:textId="77777777">
        <w:tc>
          <w:tcPr>
            <w:tcW w:w="6492" w:type="dxa"/>
            <w:tcBorders>
              <w:top w:val="single" w:sz="6" w:space="0" w:color="auto"/>
              <w:left w:val="double" w:sz="6" w:space="0" w:color="auto"/>
              <w:bottom w:val="single" w:sz="6" w:space="0" w:color="auto"/>
              <w:right w:val="single" w:sz="6" w:space="0" w:color="auto"/>
            </w:tcBorders>
          </w:tcPr>
          <w:p w14:paraId="07E3CDF4" w14:textId="77777777" w:rsidR="009E6FD9" w:rsidRPr="007912AB" w:rsidRDefault="0014078B">
            <w:r w:rsidRPr="007912AB">
              <w:t>Совет директоров (наблюдательный совет)</w:t>
            </w:r>
          </w:p>
        </w:tc>
        <w:tc>
          <w:tcPr>
            <w:tcW w:w="2760" w:type="dxa"/>
            <w:tcBorders>
              <w:top w:val="single" w:sz="6" w:space="0" w:color="auto"/>
              <w:left w:val="single" w:sz="6" w:space="0" w:color="auto"/>
              <w:bottom w:val="single" w:sz="6" w:space="0" w:color="auto"/>
              <w:right w:val="double" w:sz="6" w:space="0" w:color="auto"/>
            </w:tcBorders>
          </w:tcPr>
          <w:p w14:paraId="4960BE17" w14:textId="77777777" w:rsidR="009E6FD9" w:rsidRPr="007912AB" w:rsidRDefault="00BE7DC9" w:rsidP="00BE7DC9">
            <w:pPr>
              <w:jc w:val="right"/>
            </w:pPr>
            <w:r w:rsidRPr="007912AB">
              <w:t>0</w:t>
            </w:r>
          </w:p>
        </w:tc>
      </w:tr>
      <w:tr w:rsidR="00BE7DC9" w:rsidRPr="007912AB" w14:paraId="4D50B5FD" w14:textId="77777777" w:rsidTr="00BE7DC9">
        <w:trPr>
          <w:trHeight w:val="65"/>
        </w:trPr>
        <w:tc>
          <w:tcPr>
            <w:tcW w:w="6492" w:type="dxa"/>
            <w:tcBorders>
              <w:top w:val="single" w:sz="6" w:space="0" w:color="auto"/>
              <w:left w:val="double" w:sz="6" w:space="0" w:color="auto"/>
              <w:bottom w:val="double" w:sz="6" w:space="0" w:color="auto"/>
              <w:right w:val="single" w:sz="6" w:space="0" w:color="auto"/>
            </w:tcBorders>
          </w:tcPr>
          <w:p w14:paraId="275D9002" w14:textId="77777777" w:rsidR="009E6FD9" w:rsidRPr="007912AB" w:rsidRDefault="0014078B">
            <w:r w:rsidRPr="007912AB">
              <w:t>Управляющая компания</w:t>
            </w:r>
          </w:p>
        </w:tc>
        <w:tc>
          <w:tcPr>
            <w:tcW w:w="2760" w:type="dxa"/>
            <w:tcBorders>
              <w:top w:val="single" w:sz="6" w:space="0" w:color="auto"/>
              <w:left w:val="single" w:sz="6" w:space="0" w:color="auto"/>
              <w:bottom w:val="double" w:sz="6" w:space="0" w:color="auto"/>
              <w:right w:val="double" w:sz="6" w:space="0" w:color="auto"/>
            </w:tcBorders>
          </w:tcPr>
          <w:p w14:paraId="4B6A6FD2" w14:textId="77777777" w:rsidR="009E6FD9" w:rsidRPr="007912AB" w:rsidRDefault="00BE7DC9" w:rsidP="00BE7DC9">
            <w:pPr>
              <w:jc w:val="right"/>
            </w:pPr>
            <w:r w:rsidRPr="007912AB">
              <w:t>0</w:t>
            </w:r>
          </w:p>
        </w:tc>
      </w:tr>
    </w:tbl>
    <w:p w14:paraId="2C627790" w14:textId="77777777" w:rsidR="009E6FD9" w:rsidRPr="007912AB" w:rsidRDefault="009E6FD9" w:rsidP="00B03A2B"/>
    <w:p w14:paraId="5891A22F" w14:textId="77777777" w:rsidR="00543C43" w:rsidRPr="007912AB" w:rsidRDefault="00543C43" w:rsidP="00B03A2B">
      <w:pPr>
        <w:spacing w:before="240" w:after="120"/>
        <w:jc w:val="both"/>
        <w:rPr>
          <w:b/>
          <w:bCs/>
          <w:sz w:val="22"/>
          <w:szCs w:val="22"/>
        </w:rPr>
      </w:pPr>
      <w:r w:rsidRPr="007912AB">
        <w:rPr>
          <w:b/>
          <w:bCs/>
          <w:sz w:val="22"/>
          <w:szCs w:val="2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p>
    <w:p w14:paraId="6607BADD" w14:textId="77777777" w:rsidR="00543C43" w:rsidRPr="007912AB" w:rsidRDefault="00543C43" w:rsidP="00543C43">
      <w:pPr>
        <w:jc w:val="both"/>
      </w:pPr>
      <w:r w:rsidRPr="007912AB">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14:paraId="5198AFAA" w14:textId="77777777" w:rsidR="00543C43" w:rsidRPr="007912AB" w:rsidRDefault="00543C43" w:rsidP="00543C43">
      <w:pPr>
        <w:jc w:val="both"/>
      </w:pPr>
      <w:r w:rsidRPr="007912AB">
        <w:t>Информация о наличии комитета совета директоров (наблюдательного совета) по аудиту, его функциях, персональном и количественном составе:</w:t>
      </w:r>
    </w:p>
    <w:p w14:paraId="6997DE81" w14:textId="77777777" w:rsidR="00543C43" w:rsidRPr="007912AB" w:rsidRDefault="00543C43" w:rsidP="00543C43">
      <w:pPr>
        <w:jc w:val="both"/>
        <w:rPr>
          <w:b/>
          <w:bCs/>
          <w:i/>
          <w:iCs/>
        </w:rPr>
      </w:pPr>
      <w:r w:rsidRPr="007912AB">
        <w:rPr>
          <w:b/>
          <w:bCs/>
          <w:i/>
          <w:iCs/>
        </w:rPr>
        <w:t>В Эмитенте образован Комитет по аудиту при Совете директоров</w:t>
      </w:r>
    </w:p>
    <w:p w14:paraId="023FDB3A" w14:textId="77777777" w:rsidR="00543C43" w:rsidRPr="007912AB" w:rsidRDefault="00543C43" w:rsidP="00543C43">
      <w:pPr>
        <w:jc w:val="both"/>
        <w:rPr>
          <w:b/>
          <w:i/>
        </w:rPr>
      </w:pPr>
      <w:r w:rsidRPr="007912AB">
        <w:rPr>
          <w:b/>
          <w:i/>
        </w:rPr>
        <w:t>Комитет по аудиту является коллегиальным совещательным органом, созданным в целях содействия эффективному выполнению функций Совета директоров в части контроля за финансово-хозяйственной деятельностью Эмитента (далее – Общество).</w:t>
      </w:r>
    </w:p>
    <w:p w14:paraId="66C9E3CF" w14:textId="77777777" w:rsidR="00543C43" w:rsidRPr="007912AB" w:rsidRDefault="00543C43" w:rsidP="00543C43">
      <w:pPr>
        <w:jc w:val="both"/>
        <w:rPr>
          <w:b/>
          <w:i/>
        </w:rPr>
      </w:pPr>
      <w:r w:rsidRPr="007912AB">
        <w:rPr>
          <w:b/>
          <w:i/>
        </w:rPr>
        <w:t xml:space="preserve">Компетенция и обязанности Комитета по аудиту распространяются на следующие ключевые области: бухгалтерская (финансовая) отчетность и консолидированная финансовая отчетность, управление рисками, внутренний контроль и корпоративное управление, внутренний и внешний аудит, а также противодействие противоправным действиям. Комитет по аудиту осуществляет предварительное рассмотрение вопросов в целях информирования Совета директоров и подготовки экспертного мнения и (или) рекомендаций по таким вопросам для рассмотрения на заседаниях Совета директоров, а также рассматривает и (или) готовит материалы и (или) заключения по </w:t>
      </w:r>
      <w:r w:rsidRPr="007912AB">
        <w:rPr>
          <w:b/>
          <w:i/>
        </w:rPr>
        <w:lastRenderedPageBreak/>
        <w:t>прочим вопросам по поручению Совета директоров.</w:t>
      </w:r>
    </w:p>
    <w:p w14:paraId="6A356EB1" w14:textId="77777777" w:rsidR="00543C43" w:rsidRPr="007912AB" w:rsidRDefault="00543C43" w:rsidP="00543C43">
      <w:pPr>
        <w:jc w:val="both"/>
        <w:rPr>
          <w:b/>
          <w:i/>
        </w:rPr>
      </w:pPr>
      <w:r w:rsidRPr="007912AB">
        <w:rPr>
          <w:b/>
          <w:i/>
        </w:rPr>
        <w:t>К компетенции и обязанностям Комитета по аудиту относятся:</w:t>
      </w:r>
    </w:p>
    <w:p w14:paraId="1EE45BC3" w14:textId="77777777" w:rsidR="00543C43" w:rsidRPr="007912AB" w:rsidRDefault="00543C43" w:rsidP="00543C43">
      <w:pPr>
        <w:jc w:val="both"/>
        <w:rPr>
          <w:b/>
          <w:i/>
        </w:rPr>
      </w:pPr>
      <w:r w:rsidRPr="007912AB">
        <w:rPr>
          <w:b/>
          <w:i/>
        </w:rPr>
        <w:t>1. В области бухгалтерской (финансовой) отчетности и консолидированной финансовой отчетности:</w:t>
      </w:r>
    </w:p>
    <w:p w14:paraId="39A10B0D" w14:textId="77777777" w:rsidR="00543C43" w:rsidRPr="007912AB" w:rsidRDefault="00543C43" w:rsidP="00543C43">
      <w:pPr>
        <w:jc w:val="both"/>
        <w:rPr>
          <w:b/>
          <w:i/>
        </w:rPr>
      </w:pPr>
      <w:r w:rsidRPr="007912AB">
        <w:rPr>
          <w:b/>
          <w:i/>
        </w:rPr>
        <w:t>1) контроль за обеспечением полноты, точности и достоверности бухгалтерской (финансовой) отчетности и консолидированной финансовой отчетности Общества;</w:t>
      </w:r>
    </w:p>
    <w:p w14:paraId="7231C8F0" w14:textId="77777777" w:rsidR="00543C43" w:rsidRPr="007912AB" w:rsidRDefault="00543C43" w:rsidP="00543C43">
      <w:pPr>
        <w:jc w:val="both"/>
        <w:rPr>
          <w:b/>
          <w:i/>
        </w:rPr>
      </w:pPr>
      <w:r w:rsidRPr="007912AB">
        <w:rPr>
          <w:b/>
          <w:i/>
        </w:rPr>
        <w:t>2) анализ существенных аспектов учетной политики Общества;</w:t>
      </w:r>
    </w:p>
    <w:p w14:paraId="7AF68982" w14:textId="77777777" w:rsidR="00543C43" w:rsidRPr="007912AB" w:rsidRDefault="00543C43" w:rsidP="00543C43">
      <w:pPr>
        <w:jc w:val="both"/>
        <w:rPr>
          <w:b/>
          <w:i/>
        </w:rPr>
      </w:pPr>
      <w:r w:rsidRPr="007912AB">
        <w:rPr>
          <w:b/>
          <w:i/>
        </w:rPr>
        <w:t>3) участие в рассмотрении существенных вопросов и суждений в отношении бухгалтерской (финансовой) отчетности и консолидированной финансовой отчетности Общества;</w:t>
      </w:r>
    </w:p>
    <w:p w14:paraId="5F0636D6" w14:textId="77777777" w:rsidR="00543C43" w:rsidRPr="007912AB" w:rsidRDefault="00543C43" w:rsidP="00543C43">
      <w:pPr>
        <w:jc w:val="both"/>
        <w:rPr>
          <w:b/>
          <w:i/>
        </w:rPr>
      </w:pPr>
      <w:r w:rsidRPr="007912AB">
        <w:rPr>
          <w:b/>
          <w:i/>
        </w:rPr>
        <w:t>4) осуществление предварительного рассмотрения материалов в целях подготовки заключения (позиции) по вопросам об одобрении сделок, в совершении которых имеется заинтересованность, вынесенных на одобрение Совета директоров.</w:t>
      </w:r>
    </w:p>
    <w:p w14:paraId="0C729E44" w14:textId="77777777" w:rsidR="00543C43" w:rsidRPr="007912AB" w:rsidRDefault="00543C43" w:rsidP="00543C43">
      <w:pPr>
        <w:jc w:val="both"/>
        <w:rPr>
          <w:b/>
          <w:i/>
        </w:rPr>
      </w:pPr>
    </w:p>
    <w:p w14:paraId="242E471C" w14:textId="77777777" w:rsidR="00543C43" w:rsidRPr="007912AB" w:rsidRDefault="00543C43" w:rsidP="00543C43">
      <w:pPr>
        <w:jc w:val="both"/>
        <w:rPr>
          <w:b/>
          <w:i/>
        </w:rPr>
      </w:pPr>
      <w:r w:rsidRPr="007912AB">
        <w:rPr>
          <w:b/>
          <w:i/>
        </w:rPr>
        <w:t>2. В области управления рисками, внутреннего контроля и корпоративного управления:</w:t>
      </w:r>
    </w:p>
    <w:p w14:paraId="1E6ABDB0" w14:textId="77777777" w:rsidR="00543C43" w:rsidRPr="007912AB" w:rsidRDefault="00543C43" w:rsidP="00543C43">
      <w:pPr>
        <w:jc w:val="both"/>
        <w:rPr>
          <w:b/>
          <w:i/>
        </w:rPr>
      </w:pPr>
      <w:r w:rsidRPr="007912AB">
        <w:rPr>
          <w:b/>
          <w:i/>
        </w:rPr>
        <w:t>1) контроль за надежностью и эффективностью системы управления рисками и внутреннего контроля, системы корпоративного управления, включая оценку эффективности процедур управления рисками и внутреннего контроля Общества, практики корпоративного управления, и подготовка предложений по их совершенствованию;</w:t>
      </w:r>
    </w:p>
    <w:p w14:paraId="7FFBCB78" w14:textId="77777777" w:rsidR="00543C43" w:rsidRPr="007912AB" w:rsidRDefault="00543C43" w:rsidP="00543C43">
      <w:pPr>
        <w:jc w:val="both"/>
        <w:rPr>
          <w:b/>
          <w:i/>
        </w:rPr>
      </w:pPr>
      <w:r w:rsidRPr="007912AB">
        <w:rPr>
          <w:b/>
          <w:i/>
        </w:rPr>
        <w:t>2) осуществление предварительного рассмотрения до утверждения Советом директоров проекта политики в области управления рисками и внутреннего контроля Общества и вносимых последующих изменений;</w:t>
      </w:r>
    </w:p>
    <w:p w14:paraId="79B9C62F" w14:textId="77777777" w:rsidR="00543C43" w:rsidRPr="007912AB" w:rsidRDefault="00543C43" w:rsidP="00543C43">
      <w:pPr>
        <w:jc w:val="both"/>
        <w:rPr>
          <w:b/>
          <w:i/>
        </w:rPr>
      </w:pPr>
      <w:r w:rsidRPr="007912AB">
        <w:rPr>
          <w:b/>
          <w:i/>
        </w:rPr>
        <w:t>3) анализ и оценка исполнения политики Общества в области управления рисками и внутреннего контроля, включая мониторинг процесса управления рисками на основании отчетности по системе управления рисками и внутреннего контроля согласно внутренней нормативной документации Общества;</w:t>
      </w:r>
    </w:p>
    <w:p w14:paraId="66F4E232" w14:textId="77777777" w:rsidR="00543C43" w:rsidRPr="007912AB" w:rsidRDefault="00543C43" w:rsidP="00543C43">
      <w:pPr>
        <w:jc w:val="both"/>
        <w:rPr>
          <w:b/>
          <w:i/>
        </w:rPr>
      </w:pPr>
      <w:r w:rsidRPr="007912AB">
        <w:rPr>
          <w:b/>
          <w:i/>
        </w:rPr>
        <w:t>4) контроль процедур, обеспечивающих соблюдение Обществом требований законодательства Российской Федерации, а также этических норм, правил и процедур Общества, требований бирж;</w:t>
      </w:r>
    </w:p>
    <w:p w14:paraId="5B96925F" w14:textId="77777777" w:rsidR="00543C43" w:rsidRPr="007912AB" w:rsidRDefault="00543C43" w:rsidP="00543C43">
      <w:pPr>
        <w:jc w:val="both"/>
        <w:rPr>
          <w:b/>
          <w:i/>
        </w:rPr>
      </w:pPr>
      <w:r w:rsidRPr="007912AB">
        <w:rPr>
          <w:b/>
          <w:i/>
        </w:rPr>
        <w:t>5) анализ и оценка исполнения политики Общества по управлению конфликтом интересов;</w:t>
      </w:r>
    </w:p>
    <w:p w14:paraId="3A7A2A2B" w14:textId="77777777" w:rsidR="00543C43" w:rsidRPr="007912AB" w:rsidRDefault="00543C43" w:rsidP="00543C43">
      <w:pPr>
        <w:jc w:val="both"/>
        <w:rPr>
          <w:b/>
          <w:i/>
        </w:rPr>
      </w:pPr>
      <w:r w:rsidRPr="007912AB">
        <w:rPr>
          <w:b/>
          <w:i/>
        </w:rPr>
        <w:t>6) обсуждение с менеджментом Общества программы по управлению рисками в целях обеспечения исполнения менеджментом обязательства по наличию в Обществе эффективной системы управления рисками и внутреннего контроля;</w:t>
      </w:r>
    </w:p>
    <w:p w14:paraId="7BB07D6C" w14:textId="77777777" w:rsidR="00543C43" w:rsidRPr="007912AB" w:rsidRDefault="00543C43" w:rsidP="00543C43">
      <w:pPr>
        <w:jc w:val="both"/>
        <w:rPr>
          <w:b/>
          <w:i/>
        </w:rPr>
      </w:pPr>
      <w:r w:rsidRPr="007912AB">
        <w:rPr>
          <w:b/>
          <w:i/>
        </w:rPr>
        <w:t>7) рассмотрение и формирование заключения в отношении риск-аппетита и его показателей до их представления на утверждение Совету директоров;</w:t>
      </w:r>
    </w:p>
    <w:p w14:paraId="3CC89537" w14:textId="77777777" w:rsidR="00543C43" w:rsidRPr="007912AB" w:rsidRDefault="00543C43" w:rsidP="00543C43">
      <w:pPr>
        <w:jc w:val="both"/>
        <w:rPr>
          <w:b/>
          <w:i/>
        </w:rPr>
      </w:pPr>
      <w:r w:rsidRPr="007912AB">
        <w:rPr>
          <w:b/>
          <w:i/>
        </w:rPr>
        <w:t>8) рассмотрение основных результатов расследований по выявленным рискам, как на основе поручения от Совета директоров, так и по своей собственной инициативе, и пояснений менеджмента в отношении таких результатов;</w:t>
      </w:r>
    </w:p>
    <w:p w14:paraId="761137EB" w14:textId="77777777" w:rsidR="00543C43" w:rsidRPr="007912AB" w:rsidRDefault="00543C43" w:rsidP="00543C43">
      <w:pPr>
        <w:jc w:val="both"/>
        <w:rPr>
          <w:b/>
          <w:i/>
        </w:rPr>
      </w:pPr>
      <w:r w:rsidRPr="007912AB">
        <w:rPr>
          <w:b/>
          <w:i/>
        </w:rPr>
        <w:t>9) рассмотрение и формирование для последующего предоставления Совету директоров заключение в отношении результатов оценки эффективности управления рисками и внутреннего контроля, предложения (рекомендации) по совершенствованию организации управления рисками и внутреннего контроля на основании отчетов внутреннего аудитора, аудитора Общества.</w:t>
      </w:r>
    </w:p>
    <w:p w14:paraId="0D9B2384" w14:textId="77777777" w:rsidR="00543C43" w:rsidRPr="007912AB" w:rsidRDefault="00543C43" w:rsidP="00543C43">
      <w:pPr>
        <w:jc w:val="both"/>
        <w:rPr>
          <w:b/>
          <w:i/>
        </w:rPr>
      </w:pPr>
    </w:p>
    <w:p w14:paraId="13AE3D39" w14:textId="77777777" w:rsidR="00543C43" w:rsidRPr="007912AB" w:rsidRDefault="00543C43" w:rsidP="00543C43">
      <w:pPr>
        <w:jc w:val="both"/>
        <w:rPr>
          <w:b/>
          <w:i/>
        </w:rPr>
      </w:pPr>
      <w:r w:rsidRPr="007912AB">
        <w:rPr>
          <w:b/>
          <w:i/>
        </w:rPr>
        <w:t>3. В области проведения внутреннего и внешнего аудита:</w:t>
      </w:r>
    </w:p>
    <w:p w14:paraId="1E6F6503" w14:textId="77777777" w:rsidR="00543C43" w:rsidRPr="007912AB" w:rsidRDefault="00543C43" w:rsidP="00543C43">
      <w:pPr>
        <w:jc w:val="both"/>
        <w:rPr>
          <w:b/>
          <w:i/>
        </w:rPr>
      </w:pPr>
      <w:r w:rsidRPr="007912AB">
        <w:rPr>
          <w:b/>
          <w:i/>
        </w:rPr>
        <w:t>1) обеспечение независимости и объективности осуществления функции внутреннего аудита;</w:t>
      </w:r>
    </w:p>
    <w:p w14:paraId="3282EB7F" w14:textId="77777777" w:rsidR="00543C43" w:rsidRPr="007912AB" w:rsidRDefault="00543C43" w:rsidP="00543C43">
      <w:pPr>
        <w:jc w:val="both"/>
        <w:rPr>
          <w:b/>
          <w:i/>
        </w:rPr>
      </w:pPr>
      <w:r w:rsidRPr="007912AB">
        <w:rPr>
          <w:b/>
          <w:i/>
        </w:rPr>
        <w:t>2) рассмотрение политики Общества в области внутреннего аудита;</w:t>
      </w:r>
    </w:p>
    <w:p w14:paraId="639144F2" w14:textId="77777777" w:rsidR="00543C43" w:rsidRPr="007912AB" w:rsidRDefault="00543C43" w:rsidP="00543C43">
      <w:pPr>
        <w:jc w:val="both"/>
        <w:rPr>
          <w:b/>
          <w:i/>
        </w:rPr>
      </w:pPr>
      <w:r w:rsidRPr="007912AB">
        <w:rPr>
          <w:b/>
          <w:i/>
        </w:rPr>
        <w:t>3) рассмотрение организационной структуры Отдела внутреннего аудита, согласование кандидатов в состав Отдела внутреннего аудита и предоставление результатов рассмотрения Совету директоров;</w:t>
      </w:r>
    </w:p>
    <w:p w14:paraId="570EE1A3" w14:textId="77777777" w:rsidR="00543C43" w:rsidRPr="007912AB" w:rsidRDefault="00543C43" w:rsidP="00543C43">
      <w:pPr>
        <w:jc w:val="both"/>
        <w:rPr>
          <w:b/>
          <w:i/>
        </w:rPr>
      </w:pPr>
      <w:r w:rsidRPr="007912AB">
        <w:rPr>
          <w:b/>
          <w:i/>
        </w:rPr>
        <w:t>4) рассмотрение плана деятельности и регулярной отчетности Отдела внутреннего аудита, утверждение годового плана работы Отдела внутреннего аудита, согласование бюджета и ресурсного плана Отдела внутреннего аудита;</w:t>
      </w:r>
    </w:p>
    <w:p w14:paraId="70F30F5E" w14:textId="77777777" w:rsidR="00543C43" w:rsidRPr="007912AB" w:rsidRDefault="00543C43" w:rsidP="00543C43">
      <w:pPr>
        <w:jc w:val="both"/>
        <w:rPr>
          <w:b/>
          <w:i/>
        </w:rPr>
      </w:pPr>
      <w:r w:rsidRPr="007912AB">
        <w:rPr>
          <w:b/>
          <w:i/>
        </w:rPr>
        <w:t>5) рассмотрение вопросов о назначении (освобождении от должности) Руководителя отдела внутреннего аудита и условий трудового договора с ним, включая размер его вознаграждения;</w:t>
      </w:r>
    </w:p>
    <w:p w14:paraId="37A16B3B" w14:textId="77777777" w:rsidR="00543C43" w:rsidRPr="007912AB" w:rsidRDefault="00543C43" w:rsidP="00543C43">
      <w:pPr>
        <w:jc w:val="both"/>
        <w:rPr>
          <w:b/>
          <w:i/>
        </w:rPr>
      </w:pPr>
      <w:r w:rsidRPr="007912AB">
        <w:rPr>
          <w:b/>
          <w:i/>
        </w:rPr>
        <w:t>6) рассмотрение существующих ограничений полномочий или бюджета на реализацию функций внутреннего аудита, способных негативно повлиять на эффективное осуществление функций внутреннего аудита;</w:t>
      </w:r>
    </w:p>
    <w:p w14:paraId="469B876E" w14:textId="77777777" w:rsidR="00543C43" w:rsidRPr="007912AB" w:rsidRDefault="00543C43" w:rsidP="00543C43">
      <w:pPr>
        <w:jc w:val="both"/>
        <w:rPr>
          <w:b/>
          <w:i/>
        </w:rPr>
      </w:pPr>
      <w:r w:rsidRPr="007912AB">
        <w:rPr>
          <w:b/>
          <w:i/>
        </w:rPr>
        <w:t xml:space="preserve">7) анализ и оценка эффективности осуществления функций внутреннего аудита, включая оценку </w:t>
      </w:r>
      <w:r w:rsidRPr="007912AB">
        <w:rPr>
          <w:b/>
          <w:i/>
        </w:rPr>
        <w:lastRenderedPageBreak/>
        <w:t>результатов деятельности Отдела внутреннего аудита;</w:t>
      </w:r>
    </w:p>
    <w:p w14:paraId="57A76E5C" w14:textId="77777777" w:rsidR="00543C43" w:rsidRPr="007912AB" w:rsidRDefault="00543C43" w:rsidP="00543C43">
      <w:pPr>
        <w:jc w:val="both"/>
        <w:rPr>
          <w:b/>
          <w:i/>
        </w:rPr>
      </w:pPr>
      <w:r w:rsidRPr="007912AB">
        <w:rPr>
          <w:b/>
          <w:i/>
        </w:rPr>
        <w:t>8) оценка независимости, объективности и отсутствия конфликта интересов Внешних аудиторов, включая оценку кандидатов в аудиторы Общества, выработку предложений по утверждению и отстранению Внешних аудиторов, по оплате их услуг и условиям их привлечения;</w:t>
      </w:r>
    </w:p>
    <w:p w14:paraId="4D41B2BC" w14:textId="77777777" w:rsidR="00543C43" w:rsidRPr="007912AB" w:rsidRDefault="00543C43" w:rsidP="00543C43">
      <w:pPr>
        <w:jc w:val="both"/>
        <w:rPr>
          <w:b/>
          <w:i/>
        </w:rPr>
      </w:pPr>
      <w:r w:rsidRPr="007912AB">
        <w:rPr>
          <w:b/>
          <w:i/>
        </w:rPr>
        <w:t>9) надзор за проведением внешнего аудита и оценка качества выполнения аудиторской проверки и заключений аудиторов;</w:t>
      </w:r>
    </w:p>
    <w:p w14:paraId="6C72C50A" w14:textId="77777777" w:rsidR="00543C43" w:rsidRPr="007912AB" w:rsidRDefault="00543C43" w:rsidP="00543C43">
      <w:pPr>
        <w:jc w:val="both"/>
        <w:rPr>
          <w:b/>
          <w:i/>
        </w:rPr>
      </w:pPr>
      <w:r w:rsidRPr="007912AB">
        <w:rPr>
          <w:b/>
          <w:i/>
        </w:rPr>
        <w:t>10) обеспечение эффективного взаимодействия между Отделом внутреннего аудита и Внешними аудиторами;</w:t>
      </w:r>
    </w:p>
    <w:p w14:paraId="09FDFC4F" w14:textId="77777777" w:rsidR="00543C43" w:rsidRPr="007912AB" w:rsidRDefault="00543C43" w:rsidP="00543C43">
      <w:pPr>
        <w:jc w:val="both"/>
        <w:rPr>
          <w:b/>
          <w:i/>
        </w:rPr>
      </w:pPr>
      <w:r w:rsidRPr="007912AB">
        <w:rPr>
          <w:b/>
          <w:i/>
        </w:rPr>
        <w:t>11) разработка и контроль за исполнением политики Общества, определяющей принципы оказания Обществу аудиторских услуг и сопутствующих аудиту услуг.</w:t>
      </w:r>
    </w:p>
    <w:p w14:paraId="6FC516EC" w14:textId="77777777" w:rsidR="00543C43" w:rsidRPr="007912AB" w:rsidRDefault="00543C43" w:rsidP="00543C43">
      <w:pPr>
        <w:jc w:val="both"/>
        <w:rPr>
          <w:b/>
          <w:i/>
        </w:rPr>
      </w:pPr>
    </w:p>
    <w:p w14:paraId="770D4CB9" w14:textId="77777777" w:rsidR="00543C43" w:rsidRPr="007912AB" w:rsidRDefault="00543C43" w:rsidP="00543C43">
      <w:pPr>
        <w:jc w:val="both"/>
        <w:rPr>
          <w:b/>
          <w:i/>
        </w:rPr>
      </w:pPr>
      <w:r w:rsidRPr="007912AB">
        <w:rPr>
          <w:b/>
          <w:i/>
        </w:rPr>
        <w:t>4. В области противодействия противоправным и (или) недобросовестным действиям работников Общества и третьих лиц:</w:t>
      </w:r>
    </w:p>
    <w:p w14:paraId="5445521D" w14:textId="77777777" w:rsidR="00543C43" w:rsidRPr="007912AB" w:rsidRDefault="00543C43" w:rsidP="00543C43">
      <w:pPr>
        <w:jc w:val="both"/>
        <w:rPr>
          <w:b/>
          <w:i/>
        </w:rPr>
      </w:pPr>
      <w:r w:rsidRPr="007912AB">
        <w:rPr>
          <w:b/>
          <w:i/>
        </w:rPr>
        <w:t>1) обеспечение оценки и пересмотра политики и процедур, направленных на выявление и противодействие недобросовестным действиям работников Общества;</w:t>
      </w:r>
    </w:p>
    <w:p w14:paraId="026BF496" w14:textId="77777777" w:rsidR="00543C43" w:rsidRPr="007912AB" w:rsidRDefault="00543C43" w:rsidP="00543C43">
      <w:pPr>
        <w:jc w:val="both"/>
        <w:rPr>
          <w:b/>
          <w:i/>
        </w:rPr>
      </w:pPr>
      <w:r w:rsidRPr="007912AB">
        <w:rPr>
          <w:b/>
          <w:i/>
        </w:rPr>
        <w:t>2)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p>
    <w:p w14:paraId="0292CE00" w14:textId="77777777" w:rsidR="00543C43" w:rsidRPr="007912AB" w:rsidRDefault="00543C43" w:rsidP="00543C43">
      <w:pPr>
        <w:jc w:val="both"/>
        <w:rPr>
          <w:b/>
          <w:i/>
        </w:rPr>
      </w:pPr>
      <w:r w:rsidRPr="007912AB">
        <w:rPr>
          <w:b/>
          <w:i/>
        </w:rPr>
        <w:t>3)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14:paraId="54F58F9F" w14:textId="77777777" w:rsidR="00543C43" w:rsidRPr="007912AB" w:rsidRDefault="00543C43" w:rsidP="00543C43">
      <w:pPr>
        <w:jc w:val="both"/>
        <w:rPr>
          <w:b/>
          <w:i/>
        </w:rPr>
      </w:pPr>
      <w:r w:rsidRPr="007912AB">
        <w:rPr>
          <w:b/>
          <w:i/>
        </w:rPr>
        <w:t>4) контроль за реализацией мер,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w:t>
      </w:r>
    </w:p>
    <w:p w14:paraId="6B93AB62" w14:textId="77777777" w:rsidR="00543C43" w:rsidRPr="007912AB" w:rsidRDefault="00543C43" w:rsidP="00543C43">
      <w:pPr>
        <w:jc w:val="both"/>
        <w:rPr>
          <w:b/>
          <w:i/>
        </w:rPr>
      </w:pPr>
      <w:r w:rsidRPr="007912AB">
        <w:rPr>
          <w:b/>
          <w:i/>
        </w:rPr>
        <w:t>5) обеспечение оценки и пересмотра политики и процедур, направленных на управление конфликтом интересов;</w:t>
      </w:r>
    </w:p>
    <w:p w14:paraId="1B22C4FE" w14:textId="77777777" w:rsidR="00543C43" w:rsidRPr="007912AB" w:rsidRDefault="00543C43" w:rsidP="00543C43">
      <w:pPr>
        <w:jc w:val="both"/>
        <w:rPr>
          <w:b/>
          <w:i/>
        </w:rPr>
      </w:pPr>
      <w:r w:rsidRPr="007912AB">
        <w:rPr>
          <w:b/>
          <w:i/>
        </w:rPr>
        <w:t>6) осуществление контроля за порядком реализации политики управления конфликтом интересов.</w:t>
      </w:r>
    </w:p>
    <w:p w14:paraId="1FEBF774" w14:textId="77777777" w:rsidR="00543C43" w:rsidRPr="007912AB" w:rsidRDefault="00543C43" w:rsidP="00543C43">
      <w:pPr>
        <w:jc w:val="both"/>
        <w:rPr>
          <w:b/>
          <w:i/>
        </w:rPr>
      </w:pPr>
      <w:r w:rsidRPr="007912AB">
        <w:rPr>
          <w:b/>
          <w:i/>
        </w:rPr>
        <w:t>В компетенцию и обязанности Комитета по аудиту входит также контроль за соблюдением информационной политики Общества.</w:t>
      </w:r>
    </w:p>
    <w:p w14:paraId="3A80D2F1" w14:textId="77777777" w:rsidR="00543C43" w:rsidRPr="007912AB" w:rsidRDefault="00543C43" w:rsidP="00543C43">
      <w:pPr>
        <w:jc w:val="both"/>
        <w:rPr>
          <w:b/>
          <w:i/>
        </w:rPr>
      </w:pPr>
      <w:r w:rsidRPr="007912AB">
        <w:rPr>
          <w:b/>
          <w:i/>
        </w:rPr>
        <w:t>Комитет по аудиту состоит не менее чем из двух членов Совета директоров, которые определяются Советом директоров из своего состава по представлению председателя Совета директоров сроком до следующего годового Общего собрания акционеров. Совет директоров вправе досрочно прекратить полномочия членов Комитета по аудиту и заново сформировать состав Комитета по аудиту.</w:t>
      </w:r>
    </w:p>
    <w:p w14:paraId="7B292B0F" w14:textId="77777777" w:rsidR="008F06EC" w:rsidRPr="007912AB" w:rsidRDefault="00543C43" w:rsidP="00543C43">
      <w:pPr>
        <w:jc w:val="both"/>
        <w:rPr>
          <w:b/>
          <w:i/>
        </w:rPr>
      </w:pPr>
      <w:r w:rsidRPr="007912AB">
        <w:br/>
      </w:r>
      <w:r w:rsidR="00403DCD" w:rsidRPr="007912AB">
        <w:rPr>
          <w:b/>
          <w:i/>
        </w:rPr>
        <w:t>В отчетном периоде с 01.01.2024 до 02.05.2024 года (включительно) функционировал Комитет по аудиту Совета директоров в следующем составе (3 члена):</w:t>
      </w:r>
    </w:p>
    <w:p w14:paraId="7565D189" w14:textId="77777777" w:rsidR="00403DCD" w:rsidRPr="007912AB" w:rsidRDefault="00403DCD" w:rsidP="00543C43">
      <w:pPr>
        <w:jc w:val="both"/>
      </w:pP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7912AB" w:rsidRPr="007912AB" w14:paraId="4D9A193F" w14:textId="77777777" w:rsidTr="005B6761">
        <w:tc>
          <w:tcPr>
            <w:tcW w:w="7412" w:type="dxa"/>
            <w:tcBorders>
              <w:top w:val="double" w:sz="6" w:space="0" w:color="auto"/>
              <w:left w:val="double" w:sz="6" w:space="0" w:color="auto"/>
              <w:bottom w:val="single" w:sz="6" w:space="0" w:color="auto"/>
              <w:right w:val="single" w:sz="6" w:space="0" w:color="auto"/>
            </w:tcBorders>
          </w:tcPr>
          <w:p w14:paraId="5E2474F8" w14:textId="77777777" w:rsidR="00403DCD" w:rsidRPr="007912AB" w:rsidRDefault="00403DCD" w:rsidP="007D7EB7">
            <w:pPr>
              <w:jc w:val="center"/>
            </w:pPr>
            <w:r w:rsidRPr="007912AB">
              <w:t>ФИО</w:t>
            </w:r>
          </w:p>
        </w:tc>
        <w:tc>
          <w:tcPr>
            <w:tcW w:w="1840" w:type="dxa"/>
            <w:tcBorders>
              <w:top w:val="double" w:sz="6" w:space="0" w:color="auto"/>
              <w:left w:val="single" w:sz="6" w:space="0" w:color="auto"/>
              <w:bottom w:val="single" w:sz="6" w:space="0" w:color="auto"/>
              <w:right w:val="double" w:sz="6" w:space="0" w:color="auto"/>
            </w:tcBorders>
          </w:tcPr>
          <w:p w14:paraId="37A84634" w14:textId="77777777" w:rsidR="00403DCD" w:rsidRPr="007912AB" w:rsidRDefault="00403DCD" w:rsidP="007D7EB7">
            <w:pPr>
              <w:jc w:val="center"/>
            </w:pPr>
            <w:r w:rsidRPr="007912AB">
              <w:t>Председатель</w:t>
            </w:r>
          </w:p>
        </w:tc>
      </w:tr>
      <w:tr w:rsidR="007912AB" w:rsidRPr="007912AB" w14:paraId="0BE1F2E6" w14:textId="77777777" w:rsidTr="005B6761">
        <w:tc>
          <w:tcPr>
            <w:tcW w:w="7412" w:type="dxa"/>
            <w:tcBorders>
              <w:top w:val="single" w:sz="6" w:space="0" w:color="auto"/>
              <w:left w:val="double" w:sz="6" w:space="0" w:color="auto"/>
              <w:bottom w:val="single" w:sz="6" w:space="0" w:color="auto"/>
              <w:right w:val="single" w:sz="6" w:space="0" w:color="auto"/>
            </w:tcBorders>
          </w:tcPr>
          <w:p w14:paraId="2BC7765B" w14:textId="77777777" w:rsidR="00403DCD" w:rsidRPr="007912AB" w:rsidRDefault="00403DCD" w:rsidP="005B6761">
            <w:pPr>
              <w:jc w:val="both"/>
            </w:pPr>
            <w:r w:rsidRPr="007912AB">
              <w:t>Попов Александр Валентинович</w:t>
            </w:r>
          </w:p>
        </w:tc>
        <w:tc>
          <w:tcPr>
            <w:tcW w:w="1840" w:type="dxa"/>
            <w:tcBorders>
              <w:top w:val="single" w:sz="6" w:space="0" w:color="auto"/>
              <w:left w:val="single" w:sz="6" w:space="0" w:color="auto"/>
              <w:bottom w:val="single" w:sz="6" w:space="0" w:color="auto"/>
              <w:right w:val="double" w:sz="6" w:space="0" w:color="auto"/>
            </w:tcBorders>
          </w:tcPr>
          <w:p w14:paraId="1E144D30" w14:textId="77777777" w:rsidR="00403DCD" w:rsidRPr="007912AB" w:rsidRDefault="00403DCD" w:rsidP="007D7EB7">
            <w:pPr>
              <w:jc w:val="center"/>
            </w:pPr>
            <w:r w:rsidRPr="007912AB">
              <w:t>Нет</w:t>
            </w:r>
          </w:p>
        </w:tc>
      </w:tr>
      <w:tr w:rsidR="007912AB" w:rsidRPr="007912AB" w14:paraId="024B1A06" w14:textId="77777777" w:rsidTr="005B6761">
        <w:tc>
          <w:tcPr>
            <w:tcW w:w="7412" w:type="dxa"/>
            <w:tcBorders>
              <w:top w:val="single" w:sz="6" w:space="0" w:color="auto"/>
              <w:left w:val="double" w:sz="6" w:space="0" w:color="auto"/>
              <w:bottom w:val="single" w:sz="6" w:space="0" w:color="auto"/>
              <w:right w:val="single" w:sz="6" w:space="0" w:color="auto"/>
            </w:tcBorders>
          </w:tcPr>
          <w:p w14:paraId="76300777" w14:textId="77777777" w:rsidR="00403DCD" w:rsidRPr="007912AB" w:rsidRDefault="00403DCD" w:rsidP="005B6761">
            <w:pPr>
              <w:jc w:val="both"/>
            </w:pPr>
            <w:r w:rsidRPr="007912AB">
              <w:t>Николаенко Илья Николаевич</w:t>
            </w:r>
          </w:p>
        </w:tc>
        <w:tc>
          <w:tcPr>
            <w:tcW w:w="1840" w:type="dxa"/>
            <w:tcBorders>
              <w:top w:val="single" w:sz="6" w:space="0" w:color="auto"/>
              <w:left w:val="single" w:sz="6" w:space="0" w:color="auto"/>
              <w:bottom w:val="single" w:sz="6" w:space="0" w:color="auto"/>
              <w:right w:val="double" w:sz="6" w:space="0" w:color="auto"/>
            </w:tcBorders>
          </w:tcPr>
          <w:p w14:paraId="2B9B5CFD" w14:textId="77777777" w:rsidR="00403DCD" w:rsidRPr="007912AB" w:rsidRDefault="00403DCD" w:rsidP="007D7EB7">
            <w:pPr>
              <w:jc w:val="center"/>
            </w:pPr>
            <w:r w:rsidRPr="007912AB">
              <w:t>Нет</w:t>
            </w:r>
          </w:p>
        </w:tc>
      </w:tr>
      <w:tr w:rsidR="00233355" w:rsidRPr="007912AB" w14:paraId="3DC0668D" w14:textId="77777777" w:rsidTr="005B6761">
        <w:tc>
          <w:tcPr>
            <w:tcW w:w="7412" w:type="dxa"/>
            <w:tcBorders>
              <w:top w:val="single" w:sz="6" w:space="0" w:color="auto"/>
              <w:left w:val="double" w:sz="6" w:space="0" w:color="auto"/>
              <w:bottom w:val="double" w:sz="6" w:space="0" w:color="auto"/>
              <w:right w:val="single" w:sz="6" w:space="0" w:color="auto"/>
            </w:tcBorders>
          </w:tcPr>
          <w:p w14:paraId="16320FEE" w14:textId="77777777" w:rsidR="00403DCD" w:rsidRPr="007912AB" w:rsidRDefault="00403DCD" w:rsidP="005B6761">
            <w:pPr>
              <w:jc w:val="both"/>
            </w:pPr>
            <w:r w:rsidRPr="007912AB">
              <w:t>Лернер Игорь Вячеславович</w:t>
            </w:r>
          </w:p>
        </w:tc>
        <w:tc>
          <w:tcPr>
            <w:tcW w:w="1840" w:type="dxa"/>
            <w:tcBorders>
              <w:top w:val="single" w:sz="6" w:space="0" w:color="auto"/>
              <w:left w:val="single" w:sz="6" w:space="0" w:color="auto"/>
              <w:bottom w:val="double" w:sz="6" w:space="0" w:color="auto"/>
              <w:right w:val="double" w:sz="6" w:space="0" w:color="auto"/>
            </w:tcBorders>
          </w:tcPr>
          <w:p w14:paraId="1999D656" w14:textId="77777777" w:rsidR="00403DCD" w:rsidRPr="007912AB" w:rsidRDefault="00403DCD" w:rsidP="007D7EB7">
            <w:pPr>
              <w:jc w:val="center"/>
            </w:pPr>
            <w:r w:rsidRPr="007912AB">
              <w:t>Да</w:t>
            </w:r>
          </w:p>
        </w:tc>
      </w:tr>
    </w:tbl>
    <w:p w14:paraId="192B09BD" w14:textId="77777777" w:rsidR="00403DCD" w:rsidRPr="007912AB" w:rsidRDefault="00403DCD" w:rsidP="00543C43">
      <w:pPr>
        <w:jc w:val="both"/>
      </w:pPr>
    </w:p>
    <w:p w14:paraId="23215B53" w14:textId="77777777" w:rsidR="00403DCD" w:rsidRPr="007912AB" w:rsidRDefault="00403DCD" w:rsidP="00403DCD">
      <w:pPr>
        <w:jc w:val="both"/>
        <w:rPr>
          <w:b/>
          <w:i/>
        </w:rPr>
      </w:pPr>
      <w:r w:rsidRPr="007912AB">
        <w:rPr>
          <w:b/>
          <w:bCs/>
          <w:i/>
          <w:iCs/>
        </w:rPr>
        <w:t xml:space="preserve">В отчетном периоде с 16.05.2024 г. в </w:t>
      </w:r>
      <w:r w:rsidRPr="007912AB">
        <w:rPr>
          <w:b/>
          <w:i/>
        </w:rPr>
        <w:t>Обществе функционирует Комитет по аудиту Совета директоров в следующем составе (3 члена):</w:t>
      </w:r>
    </w:p>
    <w:p w14:paraId="51B93374" w14:textId="77777777" w:rsidR="00403DCD" w:rsidRPr="007912AB" w:rsidRDefault="00403DCD" w:rsidP="00403DCD">
      <w:pPr>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7912AB" w:rsidRPr="007912AB" w14:paraId="095372FB" w14:textId="77777777" w:rsidTr="005B6761">
        <w:tc>
          <w:tcPr>
            <w:tcW w:w="7412" w:type="dxa"/>
            <w:tcBorders>
              <w:top w:val="double" w:sz="6" w:space="0" w:color="auto"/>
              <w:left w:val="double" w:sz="6" w:space="0" w:color="auto"/>
              <w:bottom w:val="single" w:sz="6" w:space="0" w:color="auto"/>
              <w:right w:val="single" w:sz="6" w:space="0" w:color="auto"/>
            </w:tcBorders>
          </w:tcPr>
          <w:p w14:paraId="48F7BABD" w14:textId="77777777" w:rsidR="00403DCD" w:rsidRPr="007912AB" w:rsidRDefault="00403DCD" w:rsidP="005B6761">
            <w:pPr>
              <w:jc w:val="center"/>
            </w:pPr>
            <w:r w:rsidRPr="007912AB">
              <w:t>ФИО</w:t>
            </w:r>
          </w:p>
        </w:tc>
        <w:tc>
          <w:tcPr>
            <w:tcW w:w="1840" w:type="dxa"/>
            <w:tcBorders>
              <w:top w:val="double" w:sz="6" w:space="0" w:color="auto"/>
              <w:left w:val="single" w:sz="6" w:space="0" w:color="auto"/>
              <w:bottom w:val="single" w:sz="6" w:space="0" w:color="auto"/>
              <w:right w:val="double" w:sz="6" w:space="0" w:color="auto"/>
            </w:tcBorders>
          </w:tcPr>
          <w:p w14:paraId="62C3B714" w14:textId="77777777" w:rsidR="00403DCD" w:rsidRPr="007912AB" w:rsidRDefault="00403DCD" w:rsidP="005B6761">
            <w:pPr>
              <w:jc w:val="center"/>
            </w:pPr>
            <w:r w:rsidRPr="007912AB">
              <w:t>Председатель</w:t>
            </w:r>
          </w:p>
        </w:tc>
      </w:tr>
      <w:tr w:rsidR="007912AB" w:rsidRPr="007912AB" w14:paraId="03950BAC" w14:textId="77777777" w:rsidTr="005B6761">
        <w:tc>
          <w:tcPr>
            <w:tcW w:w="7412" w:type="dxa"/>
            <w:tcBorders>
              <w:top w:val="single" w:sz="6" w:space="0" w:color="auto"/>
              <w:left w:val="double" w:sz="6" w:space="0" w:color="auto"/>
              <w:bottom w:val="single" w:sz="6" w:space="0" w:color="auto"/>
              <w:right w:val="single" w:sz="6" w:space="0" w:color="auto"/>
            </w:tcBorders>
          </w:tcPr>
          <w:p w14:paraId="616EAC32" w14:textId="77777777" w:rsidR="00403DCD" w:rsidRPr="007912AB" w:rsidRDefault="00403DCD" w:rsidP="005B6761">
            <w:r w:rsidRPr="007912AB">
              <w:t>Попов Александр Валентинович</w:t>
            </w:r>
          </w:p>
        </w:tc>
        <w:tc>
          <w:tcPr>
            <w:tcW w:w="1840" w:type="dxa"/>
            <w:tcBorders>
              <w:top w:val="single" w:sz="6" w:space="0" w:color="auto"/>
              <w:left w:val="single" w:sz="6" w:space="0" w:color="auto"/>
              <w:bottom w:val="single" w:sz="6" w:space="0" w:color="auto"/>
              <w:right w:val="double" w:sz="6" w:space="0" w:color="auto"/>
            </w:tcBorders>
          </w:tcPr>
          <w:p w14:paraId="6DD0F006" w14:textId="77777777" w:rsidR="00403DCD" w:rsidRPr="007912AB" w:rsidRDefault="00403DCD" w:rsidP="005B6761">
            <w:pPr>
              <w:jc w:val="center"/>
            </w:pPr>
            <w:r w:rsidRPr="007912AB">
              <w:t>Нет</w:t>
            </w:r>
          </w:p>
        </w:tc>
      </w:tr>
      <w:tr w:rsidR="007912AB" w:rsidRPr="007912AB" w14:paraId="14B86E86" w14:textId="77777777" w:rsidTr="005B6761">
        <w:tc>
          <w:tcPr>
            <w:tcW w:w="7412" w:type="dxa"/>
            <w:tcBorders>
              <w:top w:val="single" w:sz="6" w:space="0" w:color="auto"/>
              <w:left w:val="double" w:sz="6" w:space="0" w:color="auto"/>
              <w:bottom w:val="single" w:sz="6" w:space="0" w:color="auto"/>
              <w:right w:val="single" w:sz="6" w:space="0" w:color="auto"/>
            </w:tcBorders>
          </w:tcPr>
          <w:p w14:paraId="07ED71C5" w14:textId="77777777" w:rsidR="00403DCD" w:rsidRPr="007912AB" w:rsidRDefault="00403DCD" w:rsidP="005B6761">
            <w:r w:rsidRPr="007912AB">
              <w:t>Николаенко Илья Николаевич</w:t>
            </w:r>
          </w:p>
        </w:tc>
        <w:tc>
          <w:tcPr>
            <w:tcW w:w="1840" w:type="dxa"/>
            <w:tcBorders>
              <w:top w:val="single" w:sz="6" w:space="0" w:color="auto"/>
              <w:left w:val="single" w:sz="6" w:space="0" w:color="auto"/>
              <w:bottom w:val="single" w:sz="6" w:space="0" w:color="auto"/>
              <w:right w:val="double" w:sz="6" w:space="0" w:color="auto"/>
            </w:tcBorders>
          </w:tcPr>
          <w:p w14:paraId="3B325374" w14:textId="77777777" w:rsidR="00403DCD" w:rsidRPr="007912AB" w:rsidRDefault="00403DCD" w:rsidP="005B6761">
            <w:pPr>
              <w:jc w:val="center"/>
            </w:pPr>
            <w:r w:rsidRPr="007912AB">
              <w:t>Нет</w:t>
            </w:r>
          </w:p>
        </w:tc>
      </w:tr>
      <w:tr w:rsidR="00233355" w:rsidRPr="007912AB" w14:paraId="1FE481BC" w14:textId="77777777" w:rsidTr="005B6761">
        <w:tc>
          <w:tcPr>
            <w:tcW w:w="7412" w:type="dxa"/>
            <w:tcBorders>
              <w:top w:val="single" w:sz="6" w:space="0" w:color="auto"/>
              <w:left w:val="double" w:sz="6" w:space="0" w:color="auto"/>
              <w:bottom w:val="double" w:sz="6" w:space="0" w:color="auto"/>
              <w:right w:val="single" w:sz="6" w:space="0" w:color="auto"/>
            </w:tcBorders>
          </w:tcPr>
          <w:p w14:paraId="0274B4F1" w14:textId="77777777" w:rsidR="00403DCD" w:rsidRPr="007912AB" w:rsidRDefault="00403DCD" w:rsidP="005B6761">
            <w:r w:rsidRPr="007912AB">
              <w:t>Мартынова Екатерина Юрьевна</w:t>
            </w:r>
          </w:p>
        </w:tc>
        <w:tc>
          <w:tcPr>
            <w:tcW w:w="1840" w:type="dxa"/>
            <w:tcBorders>
              <w:top w:val="single" w:sz="6" w:space="0" w:color="auto"/>
              <w:left w:val="single" w:sz="6" w:space="0" w:color="auto"/>
              <w:bottom w:val="double" w:sz="6" w:space="0" w:color="auto"/>
              <w:right w:val="double" w:sz="6" w:space="0" w:color="auto"/>
            </w:tcBorders>
          </w:tcPr>
          <w:p w14:paraId="524E461C" w14:textId="77777777" w:rsidR="00403DCD" w:rsidRPr="007912AB" w:rsidRDefault="00403DCD" w:rsidP="005B6761">
            <w:pPr>
              <w:jc w:val="center"/>
            </w:pPr>
            <w:r w:rsidRPr="007912AB">
              <w:t>Да</w:t>
            </w:r>
          </w:p>
        </w:tc>
      </w:tr>
    </w:tbl>
    <w:p w14:paraId="1C51C072" w14:textId="77777777" w:rsidR="00403DCD" w:rsidRPr="007912AB" w:rsidRDefault="00403DCD" w:rsidP="00543C43">
      <w:pPr>
        <w:jc w:val="both"/>
        <w:rPr>
          <w:lang w:val="en-US"/>
        </w:rPr>
      </w:pPr>
    </w:p>
    <w:p w14:paraId="0750A345" w14:textId="77777777" w:rsidR="007D7EB7" w:rsidRPr="007912AB" w:rsidRDefault="007D7EB7" w:rsidP="007D7EB7">
      <w:pPr>
        <w:jc w:val="both"/>
        <w:rPr>
          <w:b/>
          <w:bCs/>
          <w:i/>
          <w:iCs/>
        </w:rPr>
      </w:pPr>
      <w:r w:rsidRPr="007912AB">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rsidRPr="007912AB">
        <w:br/>
      </w:r>
      <w:r w:rsidRPr="007912AB">
        <w:rPr>
          <w:b/>
          <w:bCs/>
          <w:i/>
          <w:iCs/>
        </w:rPr>
        <w:t xml:space="preserve">Отдельное структурное подразделение Эмитента по управлению рисками и внутреннему контролю </w:t>
      </w:r>
      <w:r w:rsidRPr="007912AB">
        <w:rPr>
          <w:b/>
          <w:bCs/>
          <w:i/>
          <w:iCs/>
        </w:rPr>
        <w:lastRenderedPageBreak/>
        <w:t>(иное, отличное от ревизионной комиссии (ревизора), орган (структурное подразделение), осуществляющее внутренний контроль за финансово-хозяйственной деятельностью эмитента в Эмитенте (далее-Общество) отсутствует.</w:t>
      </w:r>
      <w:r w:rsidRPr="007912AB">
        <w:rPr>
          <w:b/>
          <w:bCs/>
          <w:i/>
          <w:iCs/>
        </w:rPr>
        <w:br/>
      </w:r>
    </w:p>
    <w:p w14:paraId="3B9436FA" w14:textId="77777777" w:rsidR="007D7EB7" w:rsidRPr="007912AB" w:rsidRDefault="007D7EB7" w:rsidP="007D7EB7">
      <w:pPr>
        <w:jc w:val="both"/>
        <w:rPr>
          <w:b/>
          <w:bCs/>
          <w:i/>
          <w:iCs/>
        </w:rPr>
      </w:pPr>
      <w:r w:rsidRPr="007912AB">
        <w:rPr>
          <w:b/>
          <w:bCs/>
          <w:i/>
          <w:iCs/>
        </w:rPr>
        <w:t>Задачи по управлению рисками и внутреннему контролю Общества осуществляются централизованно Дирекцией по контролю, внутреннему аудиту, координации бизнеса Акционерного общества  «РУССКИЙ АЛЮМИНИЙ Менеджмент» и включают в себя:</w:t>
      </w:r>
      <w:r w:rsidRPr="007912AB">
        <w:rPr>
          <w:b/>
          <w:bCs/>
          <w:i/>
          <w:iCs/>
        </w:rPr>
        <w:br/>
        <w:t xml:space="preserve">- Создание механизмов внутреннего контроля, направленных на эффективное функционирование бизнес-процессов, посредством снижения рисков бизнес-процессов, и реализацию бизнес-проектов Общества; </w:t>
      </w:r>
      <w:r w:rsidRPr="007912AB">
        <w:rPr>
          <w:b/>
          <w:bCs/>
          <w:i/>
          <w:iCs/>
        </w:rPr>
        <w:br/>
        <w:t>- Мониторинг влияния рисков на финансовую устойчивость, достижение стратегических и операционных целей и на репутацию Общества;</w:t>
      </w:r>
      <w:r w:rsidRPr="007912AB">
        <w:rPr>
          <w:b/>
          <w:bCs/>
          <w:i/>
          <w:iCs/>
        </w:rPr>
        <w:br/>
        <w:t xml:space="preserve">- Контроль за соблюдением законодательства РФ и внутренней нормативной документации Общества; </w:t>
      </w:r>
      <w:r w:rsidRPr="007912AB">
        <w:rPr>
          <w:b/>
          <w:bCs/>
          <w:i/>
          <w:iCs/>
        </w:rPr>
        <w:br/>
        <w:t xml:space="preserve">- Обеспечение сохранности активов Общества; </w:t>
      </w:r>
      <w:r w:rsidRPr="007912AB">
        <w:rPr>
          <w:b/>
          <w:bCs/>
          <w:i/>
          <w:iCs/>
        </w:rPr>
        <w:br/>
        <w:t xml:space="preserve">- Обеспечение полноты и достоверности бухгалтерской (финансовой), статистической, управленческой и другой отчетности Общества; </w:t>
      </w:r>
      <w:r w:rsidRPr="007912AB">
        <w:rPr>
          <w:b/>
          <w:bCs/>
          <w:i/>
          <w:iCs/>
        </w:rPr>
        <w:br/>
        <w:t xml:space="preserve">- Предотвращение неправомерных, недобросовестных действий работников Общества и третьих лиц в отношении её активов; </w:t>
      </w:r>
      <w:r w:rsidRPr="007912AB">
        <w:rPr>
          <w:b/>
          <w:bCs/>
          <w:i/>
          <w:iCs/>
        </w:rPr>
        <w:br/>
        <w:t xml:space="preserve">- Предотвращение вовлечения Общества в коррупционную деятельность и корпоративное мошенничество; </w:t>
      </w:r>
      <w:r w:rsidRPr="007912AB">
        <w:rPr>
          <w:b/>
          <w:bCs/>
          <w:i/>
          <w:iCs/>
        </w:rPr>
        <w:br/>
        <w:t>- Информирование членов Совета директоров Общества по вопросам системы управления рисками и внутреннего контроля (далее – СУРиВК).</w:t>
      </w:r>
    </w:p>
    <w:p w14:paraId="400DF567" w14:textId="77777777" w:rsidR="007D7EB7" w:rsidRPr="007912AB" w:rsidRDefault="007D7EB7" w:rsidP="007D7EB7">
      <w:pPr>
        <w:jc w:val="both"/>
        <w:rPr>
          <w:b/>
          <w:i/>
        </w:rPr>
      </w:pPr>
    </w:p>
    <w:p w14:paraId="728C4F6D" w14:textId="77777777" w:rsidR="007D7EB7" w:rsidRPr="007912AB" w:rsidRDefault="007D7EB7" w:rsidP="007D7EB7">
      <w:pPr>
        <w:jc w:val="both"/>
        <w:rPr>
          <w:b/>
          <w:bCs/>
          <w:i/>
          <w:iCs/>
        </w:rPr>
      </w:pPr>
      <w:r w:rsidRPr="007912AB">
        <w:rPr>
          <w:b/>
          <w:i/>
        </w:rPr>
        <w:t xml:space="preserve">Основные функции Дирекции по контролю, внутреннему аудиту, координации бизнеса </w:t>
      </w:r>
      <w:r w:rsidRPr="007912AB">
        <w:rPr>
          <w:b/>
          <w:bCs/>
          <w:i/>
          <w:iCs/>
        </w:rPr>
        <w:t>Акционерного общества «РУССКИЙ АЛЮМИНИЙ Менеджмент» являются:</w:t>
      </w:r>
    </w:p>
    <w:p w14:paraId="0BCFEEBA" w14:textId="77777777" w:rsidR="007D7EB7" w:rsidRPr="007912AB" w:rsidRDefault="007D7EB7" w:rsidP="007D7EB7">
      <w:pPr>
        <w:jc w:val="both"/>
        <w:rPr>
          <w:b/>
          <w:bCs/>
          <w:i/>
          <w:iCs/>
        </w:rPr>
      </w:pPr>
      <w:r w:rsidRPr="007912AB">
        <w:rPr>
          <w:b/>
          <w:i/>
        </w:rPr>
        <w:t xml:space="preserve">- Определение методологии </w:t>
      </w:r>
      <w:r w:rsidRPr="007912AB">
        <w:rPr>
          <w:b/>
          <w:bCs/>
          <w:i/>
          <w:iCs/>
        </w:rPr>
        <w:t>СУРиВК Общества путем разработки и согласования ВНД Общества по СУРиВК;</w:t>
      </w:r>
    </w:p>
    <w:p w14:paraId="43061F3A" w14:textId="77777777" w:rsidR="007D7EB7" w:rsidRPr="007912AB" w:rsidRDefault="007D7EB7" w:rsidP="007D7EB7">
      <w:pPr>
        <w:jc w:val="both"/>
        <w:rPr>
          <w:b/>
          <w:i/>
        </w:rPr>
      </w:pPr>
      <w:r w:rsidRPr="007912AB">
        <w:rPr>
          <w:b/>
          <w:i/>
        </w:rPr>
        <w:t xml:space="preserve">- Контроль выполнения требований ВНД Общества СУРиВК на основе ежеквартальных и внеплановых проверок корректности отчетности Общества по рискам. Рекомендации по результатам проверок корректности отчетности Общества по рискам, согласованные Управляющим директором Общества, обязательны к выполнению менеджментом Общества. </w:t>
      </w:r>
    </w:p>
    <w:p w14:paraId="5CE8BCC0" w14:textId="77777777" w:rsidR="007D7EB7" w:rsidRPr="007912AB" w:rsidRDefault="007D7EB7" w:rsidP="007D7EB7">
      <w:pPr>
        <w:jc w:val="both"/>
        <w:rPr>
          <w:i/>
        </w:rPr>
      </w:pPr>
      <w:r w:rsidRPr="007912AB">
        <w:rPr>
          <w:b/>
          <w:i/>
        </w:rPr>
        <w:t>- Принятие участия в принятии ключевых решений Общества в качестве эксперта по СУРиВК</w:t>
      </w:r>
      <w:r w:rsidRPr="007912AB">
        <w:rPr>
          <w:i/>
        </w:rPr>
        <w:t>.</w:t>
      </w:r>
    </w:p>
    <w:p w14:paraId="679DF2EE" w14:textId="77777777" w:rsidR="007D7EB7" w:rsidRPr="007912AB" w:rsidRDefault="007D7EB7" w:rsidP="007D7EB7">
      <w:pPr>
        <w:jc w:val="both"/>
      </w:pPr>
    </w:p>
    <w:p w14:paraId="317D84DB" w14:textId="77777777" w:rsidR="007D7EB7" w:rsidRPr="007912AB" w:rsidRDefault="007D7EB7" w:rsidP="007D7EB7">
      <w:pPr>
        <w:jc w:val="both"/>
      </w:pPr>
      <w:r w:rsidRPr="007912AB">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375E8AB8" w14:textId="77777777" w:rsidR="007D7EB7" w:rsidRPr="007912AB" w:rsidRDefault="007D7EB7" w:rsidP="007D7EB7">
      <w:pPr>
        <w:jc w:val="both"/>
        <w:rPr>
          <w:b/>
          <w:bCs/>
          <w:i/>
          <w:iCs/>
        </w:rPr>
      </w:pPr>
      <w:r w:rsidRPr="007912AB">
        <w:rPr>
          <w:b/>
          <w:bCs/>
          <w:i/>
          <w:iCs/>
        </w:rPr>
        <w:t>В Эмитенте (далее – Общество) функционирует структурное подразделение, ответственное за организацию и осуществление внутреннего аудита – Отдел внутреннего аудита (далее – ОВА).</w:t>
      </w:r>
    </w:p>
    <w:p w14:paraId="40FC816C" w14:textId="77777777" w:rsidR="007D7EB7" w:rsidRPr="007912AB" w:rsidRDefault="007D7EB7" w:rsidP="007D7EB7">
      <w:pPr>
        <w:jc w:val="both"/>
        <w:rPr>
          <w:b/>
          <w:bCs/>
          <w:i/>
          <w:iCs/>
        </w:rPr>
      </w:pPr>
      <w:r w:rsidRPr="007912AB">
        <w:rPr>
          <w:b/>
          <w:bCs/>
          <w:i/>
          <w:iCs/>
        </w:rPr>
        <w:t xml:space="preserve">Основными целями Отдела внутреннего аудита является содействие Совету директоров и исполнительным органам Общества в повышении эффективности управления Обществом, совершенствование его финансово-хозяйственной деятельности путем системного и последовательного подхода к анализу и оценке систем внутреннего контроля, управления рисками, а также корпоративного управления как инструментов обеспечения разумной уверенности в достижении поставленных перед Обществом целей. </w:t>
      </w:r>
    </w:p>
    <w:p w14:paraId="31FDD823" w14:textId="77777777" w:rsidR="007D7EB7" w:rsidRPr="007912AB" w:rsidRDefault="007D7EB7" w:rsidP="007D7EB7">
      <w:pPr>
        <w:jc w:val="both"/>
        <w:rPr>
          <w:b/>
          <w:bCs/>
          <w:i/>
          <w:iCs/>
        </w:rPr>
      </w:pPr>
      <w:r w:rsidRPr="007912AB">
        <w:rPr>
          <w:b/>
          <w:bCs/>
          <w:i/>
          <w:iCs/>
        </w:rPr>
        <w:t>Задачи ОВА:</w:t>
      </w:r>
    </w:p>
    <w:p w14:paraId="725990A0" w14:textId="77777777" w:rsidR="007D7EB7" w:rsidRPr="007912AB" w:rsidRDefault="007D7EB7" w:rsidP="007D7EB7">
      <w:pPr>
        <w:jc w:val="both"/>
        <w:rPr>
          <w:b/>
          <w:bCs/>
          <w:i/>
          <w:iCs/>
        </w:rPr>
      </w:pPr>
      <w:r w:rsidRPr="007912AB">
        <w:rPr>
          <w:b/>
          <w:bCs/>
          <w:i/>
          <w:iCs/>
        </w:rPr>
        <w:t>- обеспечение защиты законных интересов всех акционеров и заинтересованных сторон Общества;</w:t>
      </w:r>
    </w:p>
    <w:p w14:paraId="710E4920" w14:textId="77777777" w:rsidR="007D7EB7" w:rsidRPr="007912AB" w:rsidRDefault="007D7EB7" w:rsidP="007D7EB7">
      <w:pPr>
        <w:jc w:val="both"/>
        <w:rPr>
          <w:b/>
          <w:bCs/>
          <w:i/>
          <w:iCs/>
        </w:rPr>
      </w:pPr>
      <w:r w:rsidRPr="007912AB">
        <w:rPr>
          <w:b/>
          <w:bCs/>
          <w:i/>
          <w:iCs/>
        </w:rPr>
        <w:t xml:space="preserve">- оценка надежности и эффективности системы внутреннего контроля и управления рисками (далее – </w:t>
      </w:r>
      <w:r w:rsidRPr="007912AB">
        <w:rPr>
          <w:b/>
          <w:i/>
        </w:rPr>
        <w:t>СУРиВК</w:t>
      </w:r>
      <w:r w:rsidRPr="007912AB">
        <w:rPr>
          <w:b/>
          <w:bCs/>
          <w:i/>
          <w:iCs/>
        </w:rPr>
        <w:t xml:space="preserve">) и предоставление рекомендаций по ее совершенствованию; </w:t>
      </w:r>
    </w:p>
    <w:p w14:paraId="4C184C55" w14:textId="77777777" w:rsidR="007D7EB7" w:rsidRPr="007912AB" w:rsidRDefault="007D7EB7" w:rsidP="007D7EB7">
      <w:pPr>
        <w:jc w:val="both"/>
        <w:rPr>
          <w:b/>
          <w:bCs/>
          <w:i/>
          <w:iCs/>
        </w:rPr>
      </w:pPr>
      <w:r w:rsidRPr="007912AB">
        <w:rPr>
          <w:b/>
          <w:bCs/>
          <w:i/>
          <w:iCs/>
        </w:rPr>
        <w:t xml:space="preserve">- оценка корпоративного управления и предоставление рекомендаций по его совершенствованию, координация деятельности с внешним аудитором, а также лицами, оказывающими услуги по консультированию в области </w:t>
      </w:r>
      <w:r w:rsidRPr="007912AB">
        <w:rPr>
          <w:b/>
          <w:i/>
        </w:rPr>
        <w:t>СУРиВК</w:t>
      </w:r>
      <w:r w:rsidRPr="007912AB">
        <w:rPr>
          <w:b/>
          <w:bCs/>
          <w:i/>
          <w:iCs/>
        </w:rPr>
        <w:t xml:space="preserve"> и корпоративного управления;</w:t>
      </w:r>
    </w:p>
    <w:p w14:paraId="5B352E85" w14:textId="77777777" w:rsidR="007D7EB7" w:rsidRPr="007912AB" w:rsidRDefault="007D7EB7" w:rsidP="007D7EB7">
      <w:pPr>
        <w:jc w:val="both"/>
        <w:rPr>
          <w:b/>
          <w:bCs/>
          <w:i/>
          <w:iCs/>
        </w:rPr>
      </w:pPr>
      <w:r w:rsidRPr="007912AB">
        <w:rPr>
          <w:b/>
          <w:bCs/>
          <w:i/>
          <w:iCs/>
        </w:rPr>
        <w:t xml:space="preserve">- содействие менеджменту Общества в разработке и мониторинге исполнения мероприятий по совершенствованию </w:t>
      </w:r>
      <w:r w:rsidRPr="007912AB">
        <w:rPr>
          <w:b/>
          <w:i/>
        </w:rPr>
        <w:t>СУРиВК</w:t>
      </w:r>
      <w:r w:rsidRPr="007912AB">
        <w:rPr>
          <w:b/>
          <w:bCs/>
          <w:i/>
          <w:iCs/>
        </w:rPr>
        <w:t xml:space="preserve"> и корпоративного управления.</w:t>
      </w:r>
    </w:p>
    <w:p w14:paraId="224695C3" w14:textId="77777777" w:rsidR="007D7EB7" w:rsidRPr="007912AB" w:rsidRDefault="007D7EB7" w:rsidP="007D7EB7">
      <w:pPr>
        <w:jc w:val="both"/>
        <w:rPr>
          <w:b/>
          <w:bCs/>
          <w:i/>
          <w:iCs/>
        </w:rPr>
      </w:pPr>
    </w:p>
    <w:p w14:paraId="08EC0D78" w14:textId="77777777" w:rsidR="007D7EB7" w:rsidRPr="007912AB" w:rsidRDefault="007D7EB7" w:rsidP="007D7EB7">
      <w:pPr>
        <w:jc w:val="both"/>
        <w:rPr>
          <w:b/>
          <w:bCs/>
          <w:i/>
          <w:iCs/>
        </w:rPr>
      </w:pPr>
      <w:r w:rsidRPr="007912AB">
        <w:rPr>
          <w:b/>
          <w:bCs/>
          <w:i/>
          <w:iCs/>
        </w:rPr>
        <w:t xml:space="preserve">ОВА осуществляет оценку эффективности </w:t>
      </w:r>
      <w:r w:rsidRPr="007912AB">
        <w:rPr>
          <w:b/>
          <w:i/>
        </w:rPr>
        <w:t>СУРиВК</w:t>
      </w:r>
      <w:r w:rsidRPr="007912AB">
        <w:rPr>
          <w:b/>
          <w:bCs/>
          <w:i/>
          <w:iCs/>
        </w:rPr>
        <w:t xml:space="preserve"> и корпоративного управления. </w:t>
      </w:r>
    </w:p>
    <w:p w14:paraId="62CD6DD6" w14:textId="77777777" w:rsidR="007D7EB7" w:rsidRPr="007912AB" w:rsidRDefault="007D7EB7" w:rsidP="007D7EB7">
      <w:pPr>
        <w:jc w:val="both"/>
        <w:rPr>
          <w:b/>
          <w:bCs/>
          <w:i/>
          <w:iCs/>
        </w:rPr>
      </w:pPr>
      <w:r w:rsidRPr="007912AB">
        <w:rPr>
          <w:b/>
          <w:bCs/>
          <w:i/>
          <w:iCs/>
        </w:rPr>
        <w:t xml:space="preserve">1. Оценка эффективности </w:t>
      </w:r>
      <w:r w:rsidRPr="007912AB">
        <w:rPr>
          <w:b/>
          <w:i/>
        </w:rPr>
        <w:t>СУРиВК</w:t>
      </w:r>
      <w:r w:rsidRPr="007912AB">
        <w:rPr>
          <w:b/>
          <w:bCs/>
          <w:i/>
          <w:iCs/>
        </w:rPr>
        <w:t xml:space="preserve"> включает:</w:t>
      </w:r>
    </w:p>
    <w:p w14:paraId="7DFBA240" w14:textId="77777777" w:rsidR="007D7EB7" w:rsidRPr="007912AB" w:rsidRDefault="007D7EB7" w:rsidP="007D7EB7">
      <w:pPr>
        <w:jc w:val="both"/>
        <w:rPr>
          <w:b/>
          <w:bCs/>
          <w:i/>
          <w:iCs/>
        </w:rPr>
      </w:pPr>
      <w:r w:rsidRPr="007912AB">
        <w:rPr>
          <w:b/>
          <w:bCs/>
          <w:i/>
          <w:iCs/>
        </w:rPr>
        <w:t xml:space="preserve">- содействие достижению стратегических целей Общества, путем проведения проверок и внесения </w:t>
      </w:r>
      <w:r w:rsidRPr="007912AB">
        <w:rPr>
          <w:b/>
          <w:bCs/>
          <w:i/>
          <w:iCs/>
        </w:rPr>
        <w:lastRenderedPageBreak/>
        <w:t>предложений/рекомендаций менеджменту Общества, направленных на повышение эффективности их достижения;</w:t>
      </w:r>
    </w:p>
    <w:p w14:paraId="398C6697" w14:textId="77777777" w:rsidR="007D7EB7" w:rsidRPr="007912AB" w:rsidRDefault="007D7EB7" w:rsidP="007D7EB7">
      <w:pPr>
        <w:jc w:val="both"/>
        <w:rPr>
          <w:b/>
          <w:bCs/>
          <w:i/>
          <w:iCs/>
        </w:rPr>
      </w:pPr>
      <w:r w:rsidRPr="007912AB">
        <w:rPr>
          <w:b/>
          <w:bCs/>
          <w:i/>
          <w:iCs/>
        </w:rPr>
        <w:t xml:space="preserve">- проведение анализа соответствия целей бизнес-процессов, проектов и структурных подразделений целям Общества; </w:t>
      </w:r>
    </w:p>
    <w:p w14:paraId="5A4873B7" w14:textId="77777777" w:rsidR="007D7EB7" w:rsidRPr="007912AB" w:rsidRDefault="007D7EB7" w:rsidP="007D7EB7">
      <w:pPr>
        <w:jc w:val="both"/>
        <w:rPr>
          <w:b/>
          <w:bCs/>
          <w:i/>
          <w:iCs/>
        </w:rPr>
      </w:pPr>
      <w:r w:rsidRPr="007912AB">
        <w:rPr>
          <w:b/>
          <w:bCs/>
          <w:i/>
          <w:iCs/>
        </w:rPr>
        <w:t xml:space="preserve">- выявление недостатков </w:t>
      </w:r>
      <w:r w:rsidRPr="007912AB">
        <w:rPr>
          <w:b/>
          <w:i/>
        </w:rPr>
        <w:t>СУРиВК</w:t>
      </w:r>
      <w:r w:rsidRPr="007912AB">
        <w:rPr>
          <w:b/>
          <w:bCs/>
          <w:i/>
          <w:iCs/>
        </w:rPr>
        <w:t xml:space="preserve"> и корпоративного управления, которые не позволили (не позволяют) Обществу достичь поставленных целей;</w:t>
      </w:r>
    </w:p>
    <w:p w14:paraId="288C0A8D" w14:textId="77777777" w:rsidR="007D7EB7" w:rsidRPr="007912AB" w:rsidRDefault="007D7EB7" w:rsidP="007D7EB7">
      <w:pPr>
        <w:jc w:val="both"/>
        <w:rPr>
          <w:b/>
          <w:bCs/>
          <w:i/>
          <w:iCs/>
        </w:rPr>
      </w:pPr>
      <w:r w:rsidRPr="007912AB">
        <w:rPr>
          <w:b/>
          <w:bCs/>
          <w:i/>
          <w:iCs/>
        </w:rPr>
        <w:t>- проведение проверки обеспечения надежности и эффективности бизнес-процессов и информационных систем, в том числе надежности процедур противодействия противоправным действиям, злоупотреблениям и коррупции;</w:t>
      </w:r>
    </w:p>
    <w:p w14:paraId="1F7D7940" w14:textId="77777777" w:rsidR="007D7EB7" w:rsidRPr="007912AB" w:rsidRDefault="007D7EB7" w:rsidP="007D7EB7">
      <w:pPr>
        <w:jc w:val="both"/>
        <w:rPr>
          <w:b/>
          <w:bCs/>
          <w:i/>
          <w:iCs/>
        </w:rPr>
      </w:pPr>
      <w:r w:rsidRPr="007912AB">
        <w:rPr>
          <w:b/>
          <w:bCs/>
          <w:i/>
          <w:iCs/>
        </w:rPr>
        <w:t>- проверка обеспечения полноты и достоверности финансовой и управленческой отчетности Общества;</w:t>
      </w:r>
    </w:p>
    <w:p w14:paraId="2BA13E4E" w14:textId="77777777" w:rsidR="007D7EB7" w:rsidRPr="007912AB" w:rsidRDefault="007D7EB7" w:rsidP="007D7EB7">
      <w:pPr>
        <w:jc w:val="both"/>
        <w:rPr>
          <w:b/>
          <w:bCs/>
          <w:i/>
          <w:iCs/>
        </w:rPr>
      </w:pPr>
      <w:r w:rsidRPr="007912AB">
        <w:rPr>
          <w:b/>
          <w:bCs/>
          <w:i/>
          <w:iCs/>
        </w:rPr>
        <w:t>- проверка соблюдения требований законодательства РФ, подзаконных нормативных актов, локальных актов Общества;</w:t>
      </w:r>
    </w:p>
    <w:p w14:paraId="63DFF6B3" w14:textId="77777777" w:rsidR="007D7EB7" w:rsidRPr="007912AB" w:rsidRDefault="007D7EB7" w:rsidP="007D7EB7">
      <w:pPr>
        <w:jc w:val="both"/>
        <w:rPr>
          <w:b/>
          <w:bCs/>
          <w:i/>
          <w:iCs/>
        </w:rPr>
      </w:pPr>
      <w:r w:rsidRPr="007912AB">
        <w:rPr>
          <w:b/>
          <w:bCs/>
          <w:i/>
          <w:iCs/>
        </w:rPr>
        <w:t>- мониторинг корректирующих мероприятий по результатам проведенных ОВА проверок;</w:t>
      </w:r>
    </w:p>
    <w:p w14:paraId="22080BFE" w14:textId="77777777" w:rsidR="007D7EB7" w:rsidRPr="007912AB" w:rsidRDefault="007D7EB7" w:rsidP="007D7EB7">
      <w:pPr>
        <w:jc w:val="both"/>
        <w:rPr>
          <w:b/>
          <w:bCs/>
          <w:i/>
          <w:iCs/>
        </w:rPr>
      </w:pPr>
      <w:r w:rsidRPr="007912AB">
        <w:rPr>
          <w:b/>
          <w:bCs/>
          <w:i/>
          <w:iCs/>
        </w:rPr>
        <w:t>- проверка обеспечения сохранности активов Общества и эффективности использования её ресурсов, путем внесения предложений/рекомендаций менеджменту Общества по результатам проведения проверок, а также оценки наличия и достаточности существующих контрольных процедур;</w:t>
      </w:r>
    </w:p>
    <w:p w14:paraId="29C0D662" w14:textId="77777777" w:rsidR="007D7EB7" w:rsidRPr="007912AB" w:rsidRDefault="007D7EB7" w:rsidP="007D7EB7">
      <w:pPr>
        <w:jc w:val="both"/>
        <w:rPr>
          <w:b/>
          <w:bCs/>
          <w:i/>
          <w:iCs/>
        </w:rPr>
      </w:pPr>
      <w:r w:rsidRPr="007912AB">
        <w:rPr>
          <w:b/>
          <w:bCs/>
          <w:i/>
          <w:iCs/>
        </w:rPr>
        <w:t xml:space="preserve">- анализ и оценка эффективности и обеспечения безопасности информационных систем Общества; </w:t>
      </w:r>
    </w:p>
    <w:p w14:paraId="65ED2F89" w14:textId="77777777" w:rsidR="007D7EB7" w:rsidRPr="007912AB" w:rsidRDefault="007D7EB7" w:rsidP="007D7EB7">
      <w:pPr>
        <w:jc w:val="both"/>
        <w:rPr>
          <w:b/>
          <w:bCs/>
          <w:i/>
          <w:iCs/>
        </w:rPr>
      </w:pPr>
      <w:r w:rsidRPr="007912AB">
        <w:rPr>
          <w:b/>
          <w:bCs/>
          <w:i/>
          <w:iCs/>
        </w:rPr>
        <w:t>- проведение проверки эффективности мероприятий по управлению рисками;</w:t>
      </w:r>
    </w:p>
    <w:p w14:paraId="574594FA" w14:textId="77777777" w:rsidR="007D7EB7" w:rsidRPr="007912AB" w:rsidRDefault="007D7EB7" w:rsidP="007D7EB7">
      <w:pPr>
        <w:jc w:val="both"/>
        <w:rPr>
          <w:b/>
          <w:bCs/>
          <w:i/>
          <w:iCs/>
        </w:rPr>
      </w:pPr>
      <w:r w:rsidRPr="007912AB">
        <w:rPr>
          <w:b/>
          <w:bCs/>
          <w:i/>
          <w:iCs/>
        </w:rPr>
        <w:t>- проведение анализа информации о реализовавшихся рисках (выявленных по результатам внутренних проверок недостатков, фактов не достижения поставленных целей, фактов судебных разбирательств).</w:t>
      </w:r>
      <w:r w:rsidRPr="007912AB">
        <w:rPr>
          <w:b/>
          <w:bCs/>
          <w:i/>
          <w:iCs/>
        </w:rPr>
        <w:tab/>
        <w:t xml:space="preserve"> </w:t>
      </w:r>
    </w:p>
    <w:p w14:paraId="23711E7A" w14:textId="77777777" w:rsidR="007D7EB7" w:rsidRPr="007912AB" w:rsidRDefault="007D7EB7" w:rsidP="007D7EB7">
      <w:pPr>
        <w:jc w:val="both"/>
        <w:rPr>
          <w:b/>
          <w:bCs/>
          <w:i/>
          <w:iCs/>
        </w:rPr>
      </w:pPr>
      <w:r w:rsidRPr="007912AB">
        <w:rPr>
          <w:b/>
          <w:bCs/>
          <w:i/>
          <w:iCs/>
        </w:rPr>
        <w:t>2. Оценка эффективности корпоративного управления включает:</w:t>
      </w:r>
    </w:p>
    <w:p w14:paraId="45AAF820" w14:textId="77777777" w:rsidR="007D7EB7" w:rsidRPr="007912AB" w:rsidRDefault="007D7EB7" w:rsidP="007D7EB7">
      <w:pPr>
        <w:jc w:val="both"/>
        <w:rPr>
          <w:b/>
          <w:bCs/>
          <w:i/>
          <w:iCs/>
        </w:rPr>
      </w:pPr>
      <w:r w:rsidRPr="007912AB">
        <w:rPr>
          <w:b/>
          <w:bCs/>
          <w:i/>
          <w:iCs/>
        </w:rPr>
        <w:t xml:space="preserve">- анализ и оценка системы корпоративного управления Общества; </w:t>
      </w:r>
    </w:p>
    <w:p w14:paraId="4AFDBA3E" w14:textId="77777777" w:rsidR="007D7EB7" w:rsidRPr="007912AB" w:rsidRDefault="007D7EB7" w:rsidP="007D7EB7">
      <w:pPr>
        <w:jc w:val="both"/>
        <w:rPr>
          <w:b/>
          <w:bCs/>
          <w:i/>
          <w:iCs/>
        </w:rPr>
      </w:pPr>
      <w:r w:rsidRPr="007912AB">
        <w:rPr>
          <w:b/>
          <w:bCs/>
          <w:i/>
          <w:iCs/>
        </w:rPr>
        <w:t>- проведение проверки соблюдения и продвижения этических принципов и корпоративных ценностей Общества, установленных в Кодексе корпоративной этики РУСАЛ;</w:t>
      </w:r>
    </w:p>
    <w:p w14:paraId="02DEB578" w14:textId="77777777" w:rsidR="007D7EB7" w:rsidRPr="007912AB" w:rsidRDefault="007D7EB7" w:rsidP="007D7EB7">
      <w:pPr>
        <w:jc w:val="both"/>
        <w:rPr>
          <w:b/>
          <w:bCs/>
          <w:i/>
          <w:iCs/>
        </w:rPr>
      </w:pPr>
      <w:r w:rsidRPr="007912AB">
        <w:rPr>
          <w:b/>
          <w:bCs/>
          <w:i/>
          <w:iCs/>
        </w:rPr>
        <w:t>- проведение проверки порядка постановки целей Общества, мониторинга и контроля их достижения;</w:t>
      </w:r>
    </w:p>
    <w:p w14:paraId="34E46103" w14:textId="77777777" w:rsidR="007D7EB7" w:rsidRPr="007912AB" w:rsidRDefault="007D7EB7" w:rsidP="007D7EB7">
      <w:pPr>
        <w:jc w:val="both"/>
        <w:rPr>
          <w:b/>
          <w:bCs/>
          <w:i/>
          <w:iCs/>
        </w:rPr>
      </w:pPr>
      <w:r w:rsidRPr="007912AB">
        <w:rPr>
          <w:b/>
          <w:bCs/>
          <w:i/>
          <w:iCs/>
        </w:rPr>
        <w:t>- проведение оценки обеспечения прав акционеров, в том числе Подконтрольных обществ, и эффективности взаимоотношений с заинтересованными сторонами;</w:t>
      </w:r>
    </w:p>
    <w:p w14:paraId="386A6E35" w14:textId="77777777" w:rsidR="007D7EB7" w:rsidRPr="007912AB" w:rsidRDefault="007D7EB7" w:rsidP="007D7EB7">
      <w:pPr>
        <w:jc w:val="both"/>
        <w:rPr>
          <w:b/>
          <w:bCs/>
          <w:i/>
          <w:iCs/>
        </w:rPr>
      </w:pPr>
      <w:r w:rsidRPr="007912AB">
        <w:rPr>
          <w:b/>
          <w:bCs/>
          <w:i/>
          <w:iCs/>
        </w:rPr>
        <w:t>- проведение проверок соблюдения процедур раскрытия информации о деятельности Общества и Подконтрольных ему обществ.</w:t>
      </w:r>
    </w:p>
    <w:p w14:paraId="6612C7FC" w14:textId="77777777" w:rsidR="007D7EB7" w:rsidRPr="007912AB" w:rsidRDefault="007D7EB7" w:rsidP="007D7EB7">
      <w:pPr>
        <w:jc w:val="both"/>
      </w:pPr>
    </w:p>
    <w:p w14:paraId="798EFB7D" w14:textId="77777777" w:rsidR="007D7EB7" w:rsidRPr="007912AB" w:rsidRDefault="007D7EB7" w:rsidP="007D7EB7">
      <w:pPr>
        <w:jc w:val="both"/>
      </w:pPr>
      <w:r w:rsidRPr="007912AB">
        <w:t xml:space="preserve">Информация о наличии и компетенции ревизионной комиссии (ревизора): </w:t>
      </w:r>
    </w:p>
    <w:p w14:paraId="7D52EEA8" w14:textId="77777777" w:rsidR="007D7EB7" w:rsidRPr="007912AB" w:rsidRDefault="007D7EB7" w:rsidP="007D7EB7">
      <w:pPr>
        <w:jc w:val="both"/>
      </w:pPr>
      <w:r w:rsidRPr="007912AB">
        <w:rPr>
          <w:b/>
          <w:bCs/>
          <w:i/>
          <w:iCs/>
        </w:rPr>
        <w:t>В соответствии со статьей 15 Устава контроль за финансово-хозяйственной деятельностью Общества осуществляет Ревизионная комиссия.</w:t>
      </w:r>
      <w:r w:rsidRPr="007912AB">
        <w:rPr>
          <w:b/>
          <w:bCs/>
          <w:i/>
          <w:iCs/>
        </w:rPr>
        <w:br/>
        <w:t>Компетенция ревизионной комиссии эмитента в соответствии с Уставом Общества:</w:t>
      </w:r>
      <w:r w:rsidRPr="007912AB">
        <w:rPr>
          <w:b/>
          <w:bCs/>
          <w:i/>
          <w:iCs/>
        </w:rPr>
        <w:br/>
        <w:t>При выполнении своих функций Ревизионная комиссия Общества осуществляет следующие виды работ:</w:t>
      </w:r>
      <w:r w:rsidRPr="007912AB">
        <w:rPr>
          <w:b/>
          <w:bCs/>
          <w:i/>
          <w:iCs/>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sidRPr="007912AB">
        <w:rPr>
          <w:b/>
          <w:bCs/>
          <w:i/>
          <w:iCs/>
        </w:rPr>
        <w:br/>
        <w:t xml:space="preserve">2) </w:t>
      </w:r>
      <w:r w:rsidR="007738FC" w:rsidRPr="007912AB">
        <w:rPr>
          <w:b/>
          <w:bCs/>
          <w:i/>
          <w:iCs/>
        </w:rPr>
        <w:t xml:space="preserve"> </w:t>
      </w:r>
      <w:r w:rsidRPr="007912AB">
        <w:rPr>
          <w:b/>
          <w:bCs/>
          <w:i/>
          <w:iCs/>
        </w:rPr>
        <w:t>проверку законности заключенных договоров от имени Общества, совершаемых сделок, расчетов с контрагентами;</w:t>
      </w:r>
      <w:r w:rsidRPr="007912AB">
        <w:rPr>
          <w:b/>
          <w:bCs/>
          <w:i/>
          <w:iCs/>
        </w:rPr>
        <w:br/>
        <w:t>3) анализ соответствия ведения бухгалтерского и статистического учета требованиям законодате</w:t>
      </w:r>
      <w:r w:rsidR="007738FC" w:rsidRPr="007912AB">
        <w:rPr>
          <w:b/>
          <w:bCs/>
          <w:i/>
          <w:iCs/>
        </w:rPr>
        <w:t>льства Российской Федерации;</w:t>
      </w:r>
      <w:r w:rsidR="007738FC" w:rsidRPr="007912AB">
        <w:rPr>
          <w:b/>
          <w:bCs/>
          <w:i/>
          <w:iCs/>
        </w:rPr>
        <w:br/>
        <w:t xml:space="preserve">4) </w:t>
      </w:r>
      <w:r w:rsidRPr="007912AB">
        <w:rPr>
          <w:b/>
          <w:bCs/>
          <w:i/>
          <w:iCs/>
        </w:rPr>
        <w:t>проверку соблюдения в финансово-хозяйственной и производственной деятельности установленных нормативов, правил, ГОСТов, ТУ, и пр.;</w:t>
      </w:r>
      <w:r w:rsidRPr="007912AB">
        <w:rPr>
          <w:b/>
          <w:bCs/>
          <w:i/>
          <w:iCs/>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sidRPr="007912AB">
        <w:rPr>
          <w:b/>
          <w:bCs/>
          <w:i/>
          <w:iCs/>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7912AB">
        <w:rPr>
          <w:b/>
          <w:bCs/>
          <w:i/>
          <w:iCs/>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7912AB">
        <w:rPr>
          <w:b/>
          <w:bCs/>
          <w:i/>
          <w:iCs/>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 и Совета директоров;</w:t>
      </w:r>
      <w:r w:rsidRPr="007912AB">
        <w:rPr>
          <w:b/>
          <w:bCs/>
          <w:i/>
          <w:iCs/>
        </w:rPr>
        <w:br/>
      </w:r>
      <w:r w:rsidRPr="007912AB">
        <w:rPr>
          <w:b/>
          <w:bCs/>
          <w:i/>
          <w:iCs/>
        </w:rPr>
        <w:lastRenderedPageBreak/>
        <w:t>9) иные виды работ, отнесенные Уставом Общества и Положением о Ревизионной комиссии Общества к компетенции Ревизионной комиссии.</w:t>
      </w:r>
    </w:p>
    <w:p w14:paraId="719A93CC" w14:textId="77777777" w:rsidR="007D7EB7" w:rsidRPr="007912AB" w:rsidRDefault="007D7EB7" w:rsidP="007D7EB7">
      <w:pPr>
        <w:jc w:val="both"/>
      </w:pPr>
    </w:p>
    <w:p w14:paraId="5224E12F" w14:textId="77777777" w:rsidR="007D7EB7" w:rsidRPr="007912AB" w:rsidRDefault="007D7EB7" w:rsidP="007D7EB7">
      <w:pPr>
        <w:jc w:val="both"/>
      </w:pPr>
      <w:r w:rsidRPr="007912AB">
        <w:t>Сведения о политике Эмитента в области управления рисками, внутреннего контроля и внутреннего аудита:</w:t>
      </w:r>
    </w:p>
    <w:p w14:paraId="6BDFAD73" w14:textId="77777777" w:rsidR="007D7EB7" w:rsidRPr="007912AB" w:rsidRDefault="007D7EB7" w:rsidP="007D7EB7">
      <w:pPr>
        <w:jc w:val="both"/>
        <w:rPr>
          <w:b/>
          <w:bCs/>
          <w:i/>
          <w:iCs/>
        </w:rPr>
      </w:pPr>
      <w:r w:rsidRPr="007912AB">
        <w:rPr>
          <w:b/>
          <w:bCs/>
          <w:i/>
          <w:iCs/>
        </w:rPr>
        <w:t>Решением Совета директоров Эмитента 03.06.2021 утвержден внутренний документ, определяющий цели, задачи и организацию осуществления внутреннего аудита в Эмитенте – Политика БрАЗ-П-2.2-02 «По внутреннему аудиту».</w:t>
      </w:r>
    </w:p>
    <w:p w14:paraId="7F0E0BC3" w14:textId="77777777" w:rsidR="007D7EB7" w:rsidRPr="007912AB" w:rsidRDefault="007D7EB7" w:rsidP="007D7EB7">
      <w:pPr>
        <w:jc w:val="both"/>
        <w:rPr>
          <w:b/>
          <w:bCs/>
          <w:i/>
          <w:iCs/>
        </w:rPr>
      </w:pPr>
      <w:r w:rsidRPr="007912AB">
        <w:rPr>
          <w:b/>
          <w:bCs/>
          <w:i/>
          <w:iCs/>
        </w:rPr>
        <w:t>Решением Совета директоров Эмитента 10.12.2021 утвержден внутренний документ, определяющий цели деятельности, компетенцию и полномочия Комитета по аудиту – Положение РБ-ПЛ-2.2-01 «О Комитете по аудиту при Совете директоров ПАО «РУСАЛ Братск».</w:t>
      </w:r>
    </w:p>
    <w:p w14:paraId="58E622C3" w14:textId="77777777" w:rsidR="007D7EB7" w:rsidRPr="007912AB" w:rsidRDefault="007D7EB7" w:rsidP="007D7EB7">
      <w:pPr>
        <w:jc w:val="both"/>
        <w:rPr>
          <w:b/>
          <w:bCs/>
          <w:i/>
          <w:iCs/>
        </w:rPr>
      </w:pPr>
      <w:r w:rsidRPr="007912AB">
        <w:rPr>
          <w:b/>
          <w:bCs/>
          <w:i/>
          <w:iCs/>
        </w:rPr>
        <w:t>Решением Совета директоров Эмитента 16.11.2022 утвержден внутренний документ, определяющий основные цели деятельности, задачи, компетенцию и полномочия подразделения, осуществляющего функции внутреннего аудита в Эмитенте, а также порядок формирования и содержание деятельности внутреннего аудита – Положение РБ-ПЛ-2.2-02 о внутреннем аудите ПАО «РУСАЛ Братск».</w:t>
      </w:r>
    </w:p>
    <w:p w14:paraId="0FD0747A" w14:textId="77777777" w:rsidR="007D7EB7" w:rsidRPr="007912AB" w:rsidRDefault="007D7EB7" w:rsidP="007D7EB7">
      <w:pPr>
        <w:jc w:val="both"/>
        <w:rPr>
          <w:b/>
          <w:bCs/>
          <w:i/>
          <w:iCs/>
        </w:rPr>
      </w:pPr>
      <w:r w:rsidRPr="007912AB">
        <w:rPr>
          <w:b/>
          <w:bCs/>
          <w:i/>
          <w:iCs/>
        </w:rPr>
        <w:t>Решением Совета директоров Эмитента 28.08.2023 утвержден внутренний документ, определяющий политику в области организации управления рисками и внутреннего контроля – Политика ПАО «РУСАЛ Братск» БрАЗ-П-2.2-01 «Система управления рисками и внутреннего контроля».</w:t>
      </w:r>
      <w:r w:rsidRPr="007912AB">
        <w:rPr>
          <w:b/>
          <w:bCs/>
          <w:i/>
          <w:iCs/>
        </w:rPr>
        <w:br/>
        <w:t>Решением Совета директоров Эмитента 30.10.2023 утвержден внутренний документ, разработанный в развитие Политики БрАЗ-П-2.2-01 «Система управления рисками и внутреннего контроля» и определяющий требования к процессу управления рисками Эмитента – Регламент БрАЗ-РГ-2.2-03 «Управление рисками ПАО «РУСАЛ Братск».</w:t>
      </w:r>
    </w:p>
    <w:p w14:paraId="4B11136F" w14:textId="77777777" w:rsidR="007D7EB7" w:rsidRPr="007912AB" w:rsidRDefault="007D7EB7" w:rsidP="007D7EB7">
      <w:pPr>
        <w:jc w:val="both"/>
        <w:rPr>
          <w:b/>
          <w:bCs/>
          <w:i/>
          <w:iCs/>
        </w:rPr>
      </w:pPr>
      <w:r w:rsidRPr="007912AB">
        <w:rPr>
          <w:b/>
          <w:bCs/>
          <w:i/>
          <w:iCs/>
        </w:rPr>
        <w:br/>
        <w:t>Построение эффективной системы управления рисками и внутреннего контроля является одной из важнейших задач для достижения Эмитентом поставленных целей, стабильного и устойчивого развития бизнеса, защиты и приумножения инвестиций акционеров, а также в целях надлежащего исполнения директорами обязанностей, возложенных на них действующими для публичной компании правилами в области управления рисками и системы внутреннего контроля.</w:t>
      </w:r>
    </w:p>
    <w:p w14:paraId="69235C1E" w14:textId="77777777" w:rsidR="007D7EB7" w:rsidRPr="007912AB" w:rsidRDefault="007D7EB7" w:rsidP="007D7EB7">
      <w:pPr>
        <w:jc w:val="both"/>
        <w:rPr>
          <w:b/>
          <w:bCs/>
          <w:i/>
          <w:iCs/>
        </w:rPr>
      </w:pPr>
      <w:r w:rsidRPr="007912AB">
        <w:rPr>
          <w:b/>
          <w:bCs/>
          <w:i/>
          <w:iCs/>
        </w:rPr>
        <w:t xml:space="preserve">Организованная у Эмитента система управления рисками и внутреннего контроля направлена на обеспечение надлежащего контроля финансово-хозяйственной деятельности Эмитента. </w:t>
      </w:r>
      <w:r w:rsidRPr="007912AB">
        <w:rPr>
          <w:b/>
          <w:bCs/>
          <w:i/>
          <w:iCs/>
        </w:rPr>
        <w:br/>
        <w:t>Деятельность Эмитента по управлению рисками носит превентивный характер и направлена на снижение вероятности и/или ущерба от реализации рисков. Управление рисками является частью ежедневного процесса управления и предусматривает, что каждый сотрудник обязан выявлять и оценивать риски для наиболее эффективного принятия решений менеджментом Эмитента.</w:t>
      </w:r>
      <w:r w:rsidRPr="007912AB">
        <w:rPr>
          <w:b/>
          <w:bCs/>
          <w:i/>
          <w:iCs/>
        </w:rPr>
        <w:br/>
        <w:t>Внутренний контроль функционирует на постоянной основе и является неотъемлемой частью системы корпоративного управления Эмитента. Внутренний контроль охватывает все направления деятельности Эмитента и все бизнес-процессы на всех уровнях управления.</w:t>
      </w:r>
    </w:p>
    <w:p w14:paraId="0C91E017" w14:textId="74B404FA" w:rsidR="007D7EB7" w:rsidRPr="007912AB" w:rsidRDefault="0063403B" w:rsidP="007D7EB7">
      <w:pPr>
        <w:jc w:val="both"/>
      </w:pPr>
      <w:r w:rsidRPr="0063403B">
        <w:rPr>
          <w:b/>
          <w:bCs/>
          <w:i/>
          <w:iCs/>
        </w:rPr>
        <w:t xml:space="preserve">Проведение внутренних аудитов в Эмитенте оказывает содействие </w:t>
      </w:r>
      <w:r w:rsidR="007D7EB7" w:rsidRPr="007912AB">
        <w:rPr>
          <w:b/>
          <w:bCs/>
          <w:i/>
          <w:iCs/>
        </w:rPr>
        <w:t>Совету директоров и исполнительным органам Эмитента в повышении эффективности управления Эмитентом, совершенствовании его финансово-хозяйственной деятельности путем системного и последовательного подхода к анализу и оценке систем внутреннего контроля, управления рисками, а также корпоративного управления как инструментов обеспечения разумной уверенности в достижении поставленных перед Эмитентом целей.</w:t>
      </w:r>
    </w:p>
    <w:p w14:paraId="534E8921" w14:textId="77777777" w:rsidR="007D7EB7" w:rsidRPr="007912AB" w:rsidRDefault="007D7EB7" w:rsidP="007D7EB7">
      <w:pPr>
        <w:jc w:val="both"/>
      </w:pPr>
      <w:r w:rsidRPr="007912AB">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06EF885D" w14:textId="77777777" w:rsidR="007D7EB7" w:rsidRPr="007912AB" w:rsidRDefault="007D7EB7" w:rsidP="007D7EB7">
      <w:pPr>
        <w:jc w:val="both"/>
      </w:pPr>
      <w:r w:rsidRPr="007912AB">
        <w:rPr>
          <w:b/>
          <w:bCs/>
          <w:i/>
          <w:iCs/>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14:paraId="2E4F154D" w14:textId="77777777" w:rsidR="007D7EB7" w:rsidRPr="007912AB" w:rsidRDefault="007D7EB7" w:rsidP="007D7EB7">
      <w:pPr>
        <w:jc w:val="both"/>
        <w:rPr>
          <w:b/>
          <w:bCs/>
          <w:i/>
          <w:iCs/>
        </w:rPr>
      </w:pPr>
      <w:r w:rsidRPr="007912AB">
        <w:br/>
      </w:r>
      <w:r w:rsidRPr="007912AB">
        <w:rPr>
          <w:b/>
          <w:bCs/>
          <w:i/>
          <w:iCs/>
        </w:rPr>
        <w:t>«Регламент по защите инсайдерской информации», утвержденный Управляющей компанией распоряжением от 6 октября 2011 года № РГМ-11-Р568.</w:t>
      </w:r>
    </w:p>
    <w:p w14:paraId="2AF109AF" w14:textId="77777777" w:rsidR="007D7EB7" w:rsidRPr="007912AB" w:rsidRDefault="007D7EB7" w:rsidP="007D7EB7">
      <w:pPr>
        <w:jc w:val="both"/>
        <w:rPr>
          <w:b/>
          <w:bCs/>
          <w:i/>
          <w:iCs/>
        </w:rPr>
      </w:pPr>
      <w:r w:rsidRPr="007912AB">
        <w:rPr>
          <w:b/>
          <w:bCs/>
          <w:i/>
          <w:iCs/>
        </w:rPr>
        <w:t>Решением Совета директоров (Протокол №1, от 07.02.2014 г.)  утверждено Положение «О правилах охраны конфиденциальности Инсайдерской информации и контроле за соблюдением требований Федерального закона от 27.07.2010 № 224».</w:t>
      </w:r>
      <w:r w:rsidRPr="007912AB">
        <w:rPr>
          <w:b/>
          <w:bCs/>
          <w:i/>
          <w:iCs/>
        </w:rPr>
        <w:tab/>
      </w:r>
      <w:r w:rsidRPr="007912AB">
        <w:rPr>
          <w:b/>
          <w:bCs/>
          <w:i/>
          <w:iCs/>
        </w:rPr>
        <w:tab/>
      </w:r>
    </w:p>
    <w:p w14:paraId="7C0D48D3" w14:textId="77777777" w:rsidR="007D7EB7" w:rsidRPr="007912AB" w:rsidRDefault="007D7EB7" w:rsidP="00B03A2B">
      <w:pPr>
        <w:spacing w:after="120"/>
        <w:jc w:val="both"/>
        <w:rPr>
          <w:b/>
          <w:bCs/>
          <w:i/>
          <w:iCs/>
        </w:rPr>
      </w:pPr>
      <w:r w:rsidRPr="007912AB">
        <w:rPr>
          <w:b/>
          <w:bCs/>
          <w:i/>
          <w:iCs/>
        </w:rPr>
        <w:t>Введено в действие Положение РАМ-ПЛ-3.5-06 о конфиденциальной информации, утв. Распоряжением</w:t>
      </w:r>
      <w:r w:rsidR="00B03A2B" w:rsidRPr="007912AB">
        <w:rPr>
          <w:b/>
          <w:bCs/>
          <w:i/>
          <w:iCs/>
        </w:rPr>
        <w:t xml:space="preserve"> № РАМ-23-Р117 от 10.02.2023 г.</w:t>
      </w:r>
    </w:p>
    <w:p w14:paraId="24AFC715" w14:textId="77777777" w:rsidR="00543C43" w:rsidRPr="007912AB" w:rsidRDefault="007D7EB7" w:rsidP="005856A9">
      <w:pPr>
        <w:spacing w:before="120"/>
        <w:jc w:val="both"/>
        <w:rPr>
          <w:b/>
          <w:bCs/>
          <w:i/>
          <w:iCs/>
        </w:rPr>
      </w:pPr>
      <w:r w:rsidRPr="007912AB">
        <w:t xml:space="preserve">В период между отчетной датой и датой раскрытия консолидированной финансовой отчетности в составе </w:t>
      </w:r>
      <w:r w:rsidRPr="007912AB">
        <w:lastRenderedPageBreak/>
        <w:t>указанной в данном пункте информации изменения не происходили.</w:t>
      </w:r>
    </w:p>
    <w:p w14:paraId="067530FF" w14:textId="77777777" w:rsidR="008F06EC" w:rsidRPr="007912AB" w:rsidRDefault="008F06EC" w:rsidP="00B03A2B">
      <w:pPr>
        <w:spacing w:before="240" w:after="120"/>
        <w:jc w:val="both"/>
      </w:pPr>
      <w:r w:rsidRPr="007912AB">
        <w:rPr>
          <w:b/>
          <w:bCs/>
          <w:sz w:val="22"/>
          <w:szCs w:val="2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14:paraId="58E55B3C" w14:textId="77777777" w:rsidR="008F06EC" w:rsidRPr="007912AB" w:rsidRDefault="008F06EC" w:rsidP="008F06EC">
      <w:pPr>
        <w:pStyle w:val="SubHeading"/>
      </w:pPr>
      <w:r w:rsidRPr="007912AB">
        <w:t>Информация о составе Ревизионной комиссии Эмитента:</w:t>
      </w:r>
    </w:p>
    <w:p w14:paraId="71E9FA44" w14:textId="77777777" w:rsidR="009E6FD9" w:rsidRPr="007912AB" w:rsidRDefault="009E7AF1" w:rsidP="00BE7DC9">
      <w:pPr>
        <w:rPr>
          <w:b/>
          <w:i/>
        </w:rPr>
      </w:pPr>
      <w:r w:rsidRPr="007912AB">
        <w:rPr>
          <w:b/>
          <w:i/>
        </w:rPr>
        <w:t>В отчетном периоде с 01.01.2024 по 02.05.2024 (включительно) функционировала Ревизионная комиссия в следующем составе</w:t>
      </w:r>
      <w:r w:rsidR="009D7E25" w:rsidRPr="007912AB">
        <w:rPr>
          <w:b/>
          <w:i/>
        </w:rPr>
        <w:t>:</w:t>
      </w:r>
    </w:p>
    <w:p w14:paraId="3832EB01" w14:textId="77777777" w:rsidR="009E7AF1" w:rsidRPr="007912AB" w:rsidRDefault="009E7AF1" w:rsidP="009E7AF1">
      <w:pPr>
        <w:pStyle w:val="SubHeading"/>
      </w:pPr>
      <w:r w:rsidRPr="007912AB">
        <w:t>Фамилия, имя, отчество (последнее при наличии):</w:t>
      </w:r>
      <w:r w:rsidRPr="007912AB">
        <w:rPr>
          <w:rStyle w:val="Subst"/>
        </w:rPr>
        <w:t xml:space="preserve"> Соловьев Александр Анатольевич</w:t>
      </w:r>
    </w:p>
    <w:p w14:paraId="146E5936" w14:textId="77777777" w:rsidR="009E7AF1" w:rsidRPr="007912AB" w:rsidRDefault="009E7AF1" w:rsidP="009E7AF1">
      <w:r w:rsidRPr="007912AB">
        <w:t>Год рождения:</w:t>
      </w:r>
      <w:r w:rsidRPr="007912AB">
        <w:rPr>
          <w:rStyle w:val="Subst"/>
        </w:rPr>
        <w:t xml:space="preserve"> 1972</w:t>
      </w:r>
    </w:p>
    <w:p w14:paraId="686129E8" w14:textId="77777777" w:rsidR="009E7AF1" w:rsidRPr="007912AB" w:rsidRDefault="009E7AF1" w:rsidP="009E7AF1">
      <w:pPr>
        <w:rPr>
          <w:rStyle w:val="Subst"/>
        </w:rPr>
      </w:pPr>
      <w:r w:rsidRPr="007912AB">
        <w:t>Сведения об уровне образования, квалификации, специальности:</w:t>
      </w:r>
      <w:r w:rsidRPr="007912AB">
        <w:br/>
      </w:r>
      <w:r w:rsidRPr="007912AB">
        <w:rPr>
          <w:rStyle w:val="Subst"/>
        </w:rPr>
        <w:t>Образование: высшее</w:t>
      </w:r>
      <w:r w:rsidR="00233355" w:rsidRPr="007912AB">
        <w:rPr>
          <w:rStyle w:val="Subst"/>
        </w:rPr>
        <w:t xml:space="preserve"> – «Красноярский коммерческий институт»;</w:t>
      </w:r>
      <w:r w:rsidRPr="007912AB">
        <w:rPr>
          <w:rStyle w:val="Subst"/>
        </w:rPr>
        <w:br/>
        <w:t>Квалификация: экономист;</w:t>
      </w:r>
      <w:r w:rsidRPr="007912AB">
        <w:rPr>
          <w:rStyle w:val="Subst"/>
        </w:rPr>
        <w:br/>
        <w:t>Специальность: бухгалтерский учет, контроль и анализ хозяйственной деятельности.</w:t>
      </w:r>
    </w:p>
    <w:p w14:paraId="72919972" w14:textId="77777777" w:rsidR="009E7AF1" w:rsidRPr="007912AB" w:rsidRDefault="009E7AF1" w:rsidP="009E7AF1">
      <w:pPr>
        <w:jc w:val="both"/>
      </w:pPr>
      <w:r w:rsidRPr="007912AB">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6B8A765" w14:textId="77777777" w:rsidR="009E7AF1" w:rsidRPr="007912AB" w:rsidRDefault="009E7AF1" w:rsidP="009E7AF1">
      <w:pPr>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0F78FED4" w14:textId="77777777" w:rsidTr="005B6761">
        <w:tc>
          <w:tcPr>
            <w:tcW w:w="2592" w:type="dxa"/>
            <w:gridSpan w:val="2"/>
            <w:tcBorders>
              <w:top w:val="double" w:sz="6" w:space="0" w:color="auto"/>
              <w:left w:val="double" w:sz="6" w:space="0" w:color="auto"/>
              <w:bottom w:val="single" w:sz="6" w:space="0" w:color="auto"/>
              <w:right w:val="single" w:sz="6" w:space="0" w:color="auto"/>
            </w:tcBorders>
          </w:tcPr>
          <w:p w14:paraId="04FAA6A3" w14:textId="77777777" w:rsidR="009E7AF1" w:rsidRPr="007912AB" w:rsidRDefault="009E7AF1" w:rsidP="009E7AF1">
            <w:pPr>
              <w:jc w:val="center"/>
            </w:pPr>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1ED75FA2" w14:textId="77777777" w:rsidR="009E7AF1" w:rsidRPr="007912AB" w:rsidRDefault="009E7AF1" w:rsidP="009E7AF1">
            <w:pPr>
              <w:jc w:val="center"/>
            </w:pPr>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77C87F8" w14:textId="77777777" w:rsidR="009E7AF1" w:rsidRPr="007912AB" w:rsidRDefault="009E7AF1" w:rsidP="009E7AF1">
            <w:pPr>
              <w:jc w:val="center"/>
            </w:pPr>
            <w:r w:rsidRPr="007912AB">
              <w:t>Должность</w:t>
            </w:r>
          </w:p>
        </w:tc>
      </w:tr>
      <w:tr w:rsidR="007912AB" w:rsidRPr="007912AB" w14:paraId="1EF61B62" w14:textId="77777777" w:rsidTr="005B6761">
        <w:tc>
          <w:tcPr>
            <w:tcW w:w="1332" w:type="dxa"/>
            <w:tcBorders>
              <w:top w:val="single" w:sz="6" w:space="0" w:color="auto"/>
              <w:left w:val="double" w:sz="6" w:space="0" w:color="auto"/>
              <w:bottom w:val="single" w:sz="6" w:space="0" w:color="auto"/>
              <w:right w:val="single" w:sz="6" w:space="0" w:color="auto"/>
            </w:tcBorders>
          </w:tcPr>
          <w:p w14:paraId="2FD4B44D" w14:textId="77777777" w:rsidR="009E7AF1" w:rsidRPr="007912AB" w:rsidRDefault="009E7AF1" w:rsidP="009E7AF1">
            <w:pPr>
              <w:jc w:val="center"/>
            </w:pPr>
            <w:r w:rsidRPr="007912AB">
              <w:t>с</w:t>
            </w:r>
          </w:p>
        </w:tc>
        <w:tc>
          <w:tcPr>
            <w:tcW w:w="1260" w:type="dxa"/>
            <w:tcBorders>
              <w:top w:val="single" w:sz="6" w:space="0" w:color="auto"/>
              <w:left w:val="single" w:sz="6" w:space="0" w:color="auto"/>
              <w:bottom w:val="single" w:sz="6" w:space="0" w:color="auto"/>
              <w:right w:val="single" w:sz="6" w:space="0" w:color="auto"/>
            </w:tcBorders>
          </w:tcPr>
          <w:p w14:paraId="0E15CB09" w14:textId="77777777" w:rsidR="009E7AF1" w:rsidRPr="007912AB" w:rsidRDefault="009E7AF1" w:rsidP="009E7AF1">
            <w:pPr>
              <w:jc w:val="center"/>
            </w:pPr>
            <w:r w:rsidRPr="007912AB">
              <w:t>по</w:t>
            </w:r>
          </w:p>
        </w:tc>
        <w:tc>
          <w:tcPr>
            <w:tcW w:w="3980" w:type="dxa"/>
            <w:tcBorders>
              <w:top w:val="single" w:sz="6" w:space="0" w:color="auto"/>
              <w:left w:val="single" w:sz="6" w:space="0" w:color="auto"/>
              <w:bottom w:val="single" w:sz="6" w:space="0" w:color="auto"/>
              <w:right w:val="single" w:sz="6" w:space="0" w:color="auto"/>
            </w:tcBorders>
          </w:tcPr>
          <w:p w14:paraId="751AE2AC" w14:textId="77777777" w:rsidR="009E7AF1" w:rsidRPr="007912AB" w:rsidRDefault="009E7AF1" w:rsidP="009E7AF1"/>
        </w:tc>
        <w:tc>
          <w:tcPr>
            <w:tcW w:w="2680" w:type="dxa"/>
            <w:tcBorders>
              <w:top w:val="single" w:sz="6" w:space="0" w:color="auto"/>
              <w:left w:val="single" w:sz="6" w:space="0" w:color="auto"/>
              <w:bottom w:val="single" w:sz="6" w:space="0" w:color="auto"/>
              <w:right w:val="double" w:sz="6" w:space="0" w:color="auto"/>
            </w:tcBorders>
          </w:tcPr>
          <w:p w14:paraId="2376C87D" w14:textId="77777777" w:rsidR="009E7AF1" w:rsidRPr="007912AB" w:rsidRDefault="009E7AF1" w:rsidP="009E7AF1"/>
        </w:tc>
      </w:tr>
      <w:tr w:rsidR="007912AB" w:rsidRPr="007912AB" w14:paraId="693F879E" w14:textId="77777777" w:rsidTr="005B6761">
        <w:tc>
          <w:tcPr>
            <w:tcW w:w="1332" w:type="dxa"/>
            <w:tcBorders>
              <w:top w:val="single" w:sz="6" w:space="0" w:color="auto"/>
              <w:left w:val="double" w:sz="6" w:space="0" w:color="auto"/>
              <w:bottom w:val="single" w:sz="6" w:space="0" w:color="auto"/>
              <w:right w:val="single" w:sz="6" w:space="0" w:color="auto"/>
            </w:tcBorders>
          </w:tcPr>
          <w:p w14:paraId="62854C60" w14:textId="77777777" w:rsidR="009E7AF1" w:rsidRPr="007912AB" w:rsidRDefault="009E7AF1" w:rsidP="009E7AF1">
            <w:r w:rsidRPr="007912AB">
              <w:t>2020</w:t>
            </w:r>
          </w:p>
        </w:tc>
        <w:tc>
          <w:tcPr>
            <w:tcW w:w="1260" w:type="dxa"/>
            <w:tcBorders>
              <w:top w:val="single" w:sz="6" w:space="0" w:color="auto"/>
              <w:left w:val="single" w:sz="6" w:space="0" w:color="auto"/>
              <w:bottom w:val="single" w:sz="6" w:space="0" w:color="auto"/>
              <w:right w:val="single" w:sz="6" w:space="0" w:color="auto"/>
            </w:tcBorders>
          </w:tcPr>
          <w:p w14:paraId="2ECFED8C" w14:textId="77777777" w:rsidR="009E7AF1" w:rsidRPr="007912AB" w:rsidRDefault="009E7AF1" w:rsidP="009E7AF1">
            <w:r w:rsidRPr="007912AB">
              <w:t>2021</w:t>
            </w:r>
          </w:p>
        </w:tc>
        <w:tc>
          <w:tcPr>
            <w:tcW w:w="3980" w:type="dxa"/>
            <w:tcBorders>
              <w:top w:val="single" w:sz="6" w:space="0" w:color="auto"/>
              <w:left w:val="single" w:sz="6" w:space="0" w:color="auto"/>
              <w:bottom w:val="single" w:sz="6" w:space="0" w:color="auto"/>
              <w:right w:val="single" w:sz="6" w:space="0" w:color="auto"/>
            </w:tcBorders>
          </w:tcPr>
          <w:p w14:paraId="79D8D232" w14:textId="77777777" w:rsidR="009E7AF1" w:rsidRPr="007912AB" w:rsidRDefault="009E7AF1" w:rsidP="009E7AF1">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0E04CD2A" w14:textId="77777777" w:rsidR="009E7AF1" w:rsidRPr="007912AB" w:rsidRDefault="009E7AF1" w:rsidP="009E7AF1">
            <w:r w:rsidRPr="007912AB">
              <w:t>Менеджер</w:t>
            </w:r>
          </w:p>
        </w:tc>
      </w:tr>
      <w:tr w:rsidR="007912AB" w:rsidRPr="007912AB" w14:paraId="7B834637" w14:textId="77777777" w:rsidTr="005B6761">
        <w:tc>
          <w:tcPr>
            <w:tcW w:w="1332" w:type="dxa"/>
            <w:tcBorders>
              <w:top w:val="single" w:sz="6" w:space="0" w:color="auto"/>
              <w:left w:val="double" w:sz="6" w:space="0" w:color="auto"/>
              <w:bottom w:val="single" w:sz="6" w:space="0" w:color="auto"/>
              <w:right w:val="single" w:sz="6" w:space="0" w:color="auto"/>
            </w:tcBorders>
          </w:tcPr>
          <w:p w14:paraId="45429D8D" w14:textId="77777777" w:rsidR="009D7E25" w:rsidRPr="007912AB" w:rsidRDefault="009D7E25" w:rsidP="009D7E25">
            <w:r w:rsidRPr="007912AB">
              <w:t>2021</w:t>
            </w:r>
          </w:p>
        </w:tc>
        <w:tc>
          <w:tcPr>
            <w:tcW w:w="1260" w:type="dxa"/>
            <w:tcBorders>
              <w:top w:val="single" w:sz="6" w:space="0" w:color="auto"/>
              <w:left w:val="single" w:sz="6" w:space="0" w:color="auto"/>
              <w:bottom w:val="single" w:sz="6" w:space="0" w:color="auto"/>
              <w:right w:val="single" w:sz="6" w:space="0" w:color="auto"/>
            </w:tcBorders>
          </w:tcPr>
          <w:p w14:paraId="27A30C4E" w14:textId="77777777" w:rsidR="009D7E25" w:rsidRPr="007912AB" w:rsidRDefault="009D7E25" w:rsidP="009D7E25">
            <w:r w:rsidRPr="007912AB">
              <w:t>2024</w:t>
            </w:r>
          </w:p>
        </w:tc>
        <w:tc>
          <w:tcPr>
            <w:tcW w:w="3980" w:type="dxa"/>
            <w:tcBorders>
              <w:top w:val="single" w:sz="6" w:space="0" w:color="auto"/>
              <w:left w:val="single" w:sz="6" w:space="0" w:color="auto"/>
              <w:bottom w:val="single" w:sz="6" w:space="0" w:color="auto"/>
              <w:right w:val="single" w:sz="6" w:space="0" w:color="auto"/>
            </w:tcBorders>
          </w:tcPr>
          <w:p w14:paraId="351BDD42" w14:textId="77777777" w:rsidR="009D7E25" w:rsidRPr="007912AB" w:rsidRDefault="009D7E25" w:rsidP="009D7E25">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09040D6A" w14:textId="77777777" w:rsidR="009D7E25" w:rsidRPr="007912AB" w:rsidRDefault="009D7E25" w:rsidP="009D7E25">
            <w:r w:rsidRPr="007912AB">
              <w:t>Член Ревизионной комиссии</w:t>
            </w:r>
          </w:p>
        </w:tc>
      </w:tr>
      <w:tr w:rsidR="00233355" w:rsidRPr="007912AB" w14:paraId="2A0B4A58" w14:textId="77777777" w:rsidTr="005B6761">
        <w:tc>
          <w:tcPr>
            <w:tcW w:w="1332" w:type="dxa"/>
            <w:tcBorders>
              <w:top w:val="single" w:sz="6" w:space="0" w:color="auto"/>
              <w:left w:val="double" w:sz="6" w:space="0" w:color="auto"/>
              <w:bottom w:val="single" w:sz="6" w:space="0" w:color="auto"/>
              <w:right w:val="single" w:sz="6" w:space="0" w:color="auto"/>
            </w:tcBorders>
          </w:tcPr>
          <w:p w14:paraId="76299A59" w14:textId="77777777" w:rsidR="009D7E25" w:rsidRPr="007912AB" w:rsidRDefault="009D7E25" w:rsidP="009D7E25">
            <w:r w:rsidRPr="007912AB">
              <w:t>2021</w:t>
            </w:r>
          </w:p>
        </w:tc>
        <w:tc>
          <w:tcPr>
            <w:tcW w:w="1260" w:type="dxa"/>
            <w:tcBorders>
              <w:top w:val="single" w:sz="6" w:space="0" w:color="auto"/>
              <w:left w:val="single" w:sz="6" w:space="0" w:color="auto"/>
              <w:bottom w:val="single" w:sz="6" w:space="0" w:color="auto"/>
              <w:right w:val="single" w:sz="6" w:space="0" w:color="auto"/>
            </w:tcBorders>
          </w:tcPr>
          <w:p w14:paraId="3513379A" w14:textId="77777777" w:rsidR="009D7E25" w:rsidRPr="007912AB" w:rsidRDefault="009D7E25" w:rsidP="009D7E25">
            <w:r w:rsidRPr="007912AB">
              <w:t>н.в.</w:t>
            </w:r>
          </w:p>
        </w:tc>
        <w:tc>
          <w:tcPr>
            <w:tcW w:w="3980" w:type="dxa"/>
            <w:tcBorders>
              <w:top w:val="single" w:sz="6" w:space="0" w:color="auto"/>
              <w:left w:val="single" w:sz="6" w:space="0" w:color="auto"/>
              <w:bottom w:val="single" w:sz="6" w:space="0" w:color="auto"/>
              <w:right w:val="single" w:sz="6" w:space="0" w:color="auto"/>
            </w:tcBorders>
          </w:tcPr>
          <w:p w14:paraId="3D48DEBF" w14:textId="77777777" w:rsidR="009D7E25" w:rsidRPr="007912AB" w:rsidRDefault="009D7E25" w:rsidP="009D7E25">
            <w:r w:rsidRPr="007912AB">
              <w:t>Акционерное общество «РУССКИЙ АЛЮМИНИЙ Менеджмент» (АО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2F960A06" w14:textId="77777777" w:rsidR="009D7E25" w:rsidRPr="007912AB" w:rsidRDefault="009D7E25" w:rsidP="009D7E25">
            <w:r w:rsidRPr="007912AB">
              <w:t>Руководитель направления отдела аудита корпоративных процессов</w:t>
            </w:r>
          </w:p>
        </w:tc>
      </w:tr>
    </w:tbl>
    <w:p w14:paraId="0E2FD45C" w14:textId="77777777" w:rsidR="009E7AF1" w:rsidRPr="007912AB" w:rsidRDefault="009E7AF1" w:rsidP="009E7AF1">
      <w:pPr>
        <w:spacing w:before="0" w:after="0"/>
        <w:jc w:val="both"/>
        <w:rPr>
          <w:bCs/>
          <w:iCs/>
        </w:rPr>
      </w:pPr>
    </w:p>
    <w:p w14:paraId="5BF27E59" w14:textId="77777777" w:rsidR="009E7AF1" w:rsidRPr="007912AB" w:rsidRDefault="009E7AF1" w:rsidP="009E7AF1">
      <w:pPr>
        <w:spacing w:before="0" w:after="0"/>
        <w:jc w:val="both"/>
      </w:pPr>
      <w:r w:rsidRPr="007912AB">
        <w:rPr>
          <w:bCs/>
          <w:iCs/>
        </w:rPr>
        <w:t>Доля участия члена Ревизионной комиссии в уставном капитале Эмитента, а также доля принадлежащих члену Ревизионной комиссии обыкновенных акций Эмитента:</w:t>
      </w:r>
      <w:r w:rsidRPr="007912AB">
        <w:rPr>
          <w:rStyle w:val="Subst"/>
        </w:rPr>
        <w:t xml:space="preserve"> Не имеет.</w:t>
      </w:r>
    </w:p>
    <w:p w14:paraId="00E60DA1" w14:textId="77777777" w:rsidR="009E7AF1" w:rsidRPr="007912AB" w:rsidRDefault="009E7AF1" w:rsidP="009E7AF1">
      <w:pPr>
        <w:spacing w:before="0" w:after="0"/>
        <w:jc w:val="both"/>
      </w:pPr>
      <w:r w:rsidRPr="007912AB">
        <w:t>Количество акций Эмитента каждой категории (типа), которые могут быть приобретены членом Ревизионной комиссии в результате конвертации принадлежащим ему ценных бумаг, конвертируемых в акции:</w:t>
      </w:r>
      <w:r w:rsidRPr="007912AB">
        <w:rPr>
          <w:rStyle w:val="Subst"/>
        </w:rPr>
        <w:t xml:space="preserve"> Эмитент не выпускал ценные бумаги, конвертируемые в акции.</w:t>
      </w:r>
    </w:p>
    <w:p w14:paraId="14A57F2E" w14:textId="77777777" w:rsidR="009E7AF1" w:rsidRPr="007912AB" w:rsidRDefault="009E7AF1" w:rsidP="009E7AF1">
      <w:pPr>
        <w:spacing w:before="0" w:after="0"/>
        <w:jc w:val="both"/>
      </w:pPr>
      <w:r w:rsidRPr="007912AB">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912AB">
        <w:rPr>
          <w:rStyle w:val="Subst"/>
        </w:rPr>
        <w:t>Лицо указанных долей и ценных бумаг, конвертируемых в акции, не имеет.</w:t>
      </w:r>
    </w:p>
    <w:p w14:paraId="2C0CC933" w14:textId="77777777" w:rsidR="009E7AF1" w:rsidRPr="007912AB" w:rsidRDefault="009E7AF1" w:rsidP="009E7AF1">
      <w:pPr>
        <w:spacing w:before="0" w:after="0"/>
        <w:jc w:val="both"/>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rStyle w:val="Subst"/>
        </w:rPr>
        <w:t>Указанных родственных связей нет.</w:t>
      </w:r>
    </w:p>
    <w:p w14:paraId="018F856E" w14:textId="77777777" w:rsidR="009E7AF1" w:rsidRPr="007912AB" w:rsidRDefault="009E7AF1" w:rsidP="009E7AF1">
      <w:pPr>
        <w:spacing w:before="0" w:after="0"/>
        <w:jc w:val="both"/>
      </w:pPr>
      <w:r w:rsidRPr="007912AB">
        <w:t xml:space="preserve">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rStyle w:val="Subst"/>
        </w:rPr>
        <w:t>Лицо к указанным видам ответственности не привлекалось.</w:t>
      </w:r>
    </w:p>
    <w:p w14:paraId="79FE8B43" w14:textId="77777777" w:rsidR="009E7AF1" w:rsidRPr="007912AB" w:rsidRDefault="009E7AF1" w:rsidP="009E7AF1">
      <w:pPr>
        <w:spacing w:before="0" w:after="0"/>
        <w:jc w:val="both"/>
        <w:rPr>
          <w:b/>
          <w:i/>
        </w:rPr>
      </w:pPr>
      <w:r w:rsidRPr="007912AB">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i/>
        </w:rPr>
        <w:t>Лицо указанных должностей не занимало.</w:t>
      </w:r>
    </w:p>
    <w:p w14:paraId="353177AD" w14:textId="77777777" w:rsidR="009E7AF1" w:rsidRPr="007912AB" w:rsidRDefault="009E7AF1" w:rsidP="009E7AF1"/>
    <w:p w14:paraId="45C8E583" w14:textId="77777777" w:rsidR="009E7AF1" w:rsidRPr="007912AB" w:rsidRDefault="009E7AF1" w:rsidP="009E7AF1">
      <w:r w:rsidRPr="007912AB">
        <w:lastRenderedPageBreak/>
        <w:t>Фамилия, имя, отчество (последнее при наличии):</w:t>
      </w:r>
      <w:r w:rsidRPr="007912AB">
        <w:rPr>
          <w:rStyle w:val="Subst"/>
        </w:rPr>
        <w:t xml:space="preserve"> Неведомский Александр Алексеевич</w:t>
      </w:r>
    </w:p>
    <w:p w14:paraId="4719BF3C" w14:textId="77777777" w:rsidR="009E7AF1" w:rsidRPr="007912AB" w:rsidRDefault="009E7AF1" w:rsidP="009E7AF1">
      <w:r w:rsidRPr="007912AB">
        <w:t>Год рождения:</w:t>
      </w:r>
      <w:r w:rsidRPr="007912AB">
        <w:rPr>
          <w:rStyle w:val="Subst"/>
        </w:rPr>
        <w:t xml:space="preserve"> 1961</w:t>
      </w:r>
    </w:p>
    <w:p w14:paraId="41CA492C" w14:textId="77777777" w:rsidR="009E7AF1" w:rsidRPr="007912AB" w:rsidRDefault="009E7AF1" w:rsidP="009E7AF1">
      <w:r w:rsidRPr="007912AB">
        <w:t>Cведения об уровне образования, квалификации, специальности:</w:t>
      </w:r>
      <w:r w:rsidRPr="007912AB">
        <w:br/>
      </w:r>
      <w:r w:rsidRPr="007912AB">
        <w:rPr>
          <w:rStyle w:val="Subst"/>
        </w:rPr>
        <w:t>Образование: высшее</w:t>
      </w:r>
      <w:r w:rsidR="00543C43" w:rsidRPr="007912AB">
        <w:rPr>
          <w:rStyle w:val="Subst"/>
        </w:rPr>
        <w:t>– «Свердловский юридический институт»;</w:t>
      </w:r>
      <w:r w:rsidR="009D7E25" w:rsidRPr="007912AB">
        <w:rPr>
          <w:rStyle w:val="Subst"/>
        </w:rPr>
        <w:t xml:space="preserve"> </w:t>
      </w:r>
      <w:r w:rsidRPr="007912AB">
        <w:rPr>
          <w:rStyle w:val="Subst"/>
        </w:rPr>
        <w:br/>
        <w:t>Квалификация: юрист;</w:t>
      </w:r>
      <w:r w:rsidRPr="007912AB">
        <w:rPr>
          <w:rStyle w:val="Subst"/>
        </w:rPr>
        <w:br/>
        <w:t>Специальность: правоведение</w:t>
      </w:r>
      <w:r w:rsidR="00543C43" w:rsidRPr="007912AB">
        <w:rPr>
          <w:rStyle w:val="Subst"/>
        </w:rPr>
        <w:t>.</w:t>
      </w:r>
    </w:p>
    <w:p w14:paraId="0865F7CD" w14:textId="77777777" w:rsidR="009E7AF1" w:rsidRPr="007912AB" w:rsidRDefault="009E7AF1" w:rsidP="009E7AF1">
      <w:pPr>
        <w:jc w:val="both"/>
      </w:pPr>
      <w:r w:rsidRPr="007912AB">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AE02CA5" w14:textId="77777777" w:rsidR="009E7AF1" w:rsidRPr="007912AB" w:rsidRDefault="009E7AF1" w:rsidP="009E7AF1">
      <w:pPr>
        <w:pStyle w:val="ThinDelim"/>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089FD022" w14:textId="77777777" w:rsidTr="005B6761">
        <w:tc>
          <w:tcPr>
            <w:tcW w:w="2592" w:type="dxa"/>
            <w:gridSpan w:val="2"/>
            <w:tcBorders>
              <w:top w:val="double" w:sz="6" w:space="0" w:color="auto"/>
              <w:left w:val="double" w:sz="6" w:space="0" w:color="auto"/>
              <w:bottom w:val="single" w:sz="6" w:space="0" w:color="auto"/>
              <w:right w:val="single" w:sz="6" w:space="0" w:color="auto"/>
            </w:tcBorders>
          </w:tcPr>
          <w:p w14:paraId="151D8020" w14:textId="77777777" w:rsidR="009E7AF1" w:rsidRPr="007912AB" w:rsidRDefault="009E7AF1" w:rsidP="009E7AF1">
            <w:pPr>
              <w:jc w:val="center"/>
            </w:pPr>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27C8F85C" w14:textId="77777777" w:rsidR="009E7AF1" w:rsidRPr="007912AB" w:rsidRDefault="009E7AF1" w:rsidP="009E7AF1">
            <w:pPr>
              <w:jc w:val="center"/>
            </w:pPr>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3ECA5C1" w14:textId="77777777" w:rsidR="009E7AF1" w:rsidRPr="007912AB" w:rsidRDefault="009E7AF1" w:rsidP="009E7AF1">
            <w:pPr>
              <w:jc w:val="center"/>
            </w:pPr>
            <w:r w:rsidRPr="007912AB">
              <w:t>Должность</w:t>
            </w:r>
          </w:p>
        </w:tc>
      </w:tr>
      <w:tr w:rsidR="007912AB" w:rsidRPr="007912AB" w14:paraId="65E9BF59" w14:textId="77777777" w:rsidTr="005B6761">
        <w:tc>
          <w:tcPr>
            <w:tcW w:w="1332" w:type="dxa"/>
            <w:tcBorders>
              <w:top w:val="single" w:sz="6" w:space="0" w:color="auto"/>
              <w:left w:val="double" w:sz="6" w:space="0" w:color="auto"/>
              <w:bottom w:val="single" w:sz="6" w:space="0" w:color="auto"/>
              <w:right w:val="single" w:sz="6" w:space="0" w:color="auto"/>
            </w:tcBorders>
          </w:tcPr>
          <w:p w14:paraId="760054DB" w14:textId="77777777" w:rsidR="009E7AF1" w:rsidRPr="007912AB" w:rsidRDefault="009E7AF1" w:rsidP="009E7AF1">
            <w:pPr>
              <w:jc w:val="center"/>
            </w:pPr>
            <w:r w:rsidRPr="007912AB">
              <w:t>с</w:t>
            </w:r>
          </w:p>
        </w:tc>
        <w:tc>
          <w:tcPr>
            <w:tcW w:w="1260" w:type="dxa"/>
            <w:tcBorders>
              <w:top w:val="single" w:sz="6" w:space="0" w:color="auto"/>
              <w:left w:val="single" w:sz="6" w:space="0" w:color="auto"/>
              <w:bottom w:val="single" w:sz="6" w:space="0" w:color="auto"/>
              <w:right w:val="single" w:sz="6" w:space="0" w:color="auto"/>
            </w:tcBorders>
          </w:tcPr>
          <w:p w14:paraId="05C451B8" w14:textId="77777777" w:rsidR="009E7AF1" w:rsidRPr="007912AB" w:rsidRDefault="009E7AF1" w:rsidP="009E7AF1">
            <w:pPr>
              <w:jc w:val="center"/>
            </w:pPr>
            <w:r w:rsidRPr="007912AB">
              <w:t>по</w:t>
            </w:r>
          </w:p>
        </w:tc>
        <w:tc>
          <w:tcPr>
            <w:tcW w:w="3980" w:type="dxa"/>
            <w:tcBorders>
              <w:top w:val="single" w:sz="6" w:space="0" w:color="auto"/>
              <w:left w:val="single" w:sz="6" w:space="0" w:color="auto"/>
              <w:bottom w:val="single" w:sz="6" w:space="0" w:color="auto"/>
              <w:right w:val="single" w:sz="6" w:space="0" w:color="auto"/>
            </w:tcBorders>
          </w:tcPr>
          <w:p w14:paraId="577FB292" w14:textId="77777777" w:rsidR="009E7AF1" w:rsidRPr="007912AB" w:rsidRDefault="009E7AF1" w:rsidP="009E7AF1"/>
        </w:tc>
        <w:tc>
          <w:tcPr>
            <w:tcW w:w="2680" w:type="dxa"/>
            <w:tcBorders>
              <w:top w:val="single" w:sz="6" w:space="0" w:color="auto"/>
              <w:left w:val="single" w:sz="6" w:space="0" w:color="auto"/>
              <w:bottom w:val="single" w:sz="6" w:space="0" w:color="auto"/>
              <w:right w:val="double" w:sz="6" w:space="0" w:color="auto"/>
            </w:tcBorders>
          </w:tcPr>
          <w:p w14:paraId="58F263C1" w14:textId="77777777" w:rsidR="009E7AF1" w:rsidRPr="007912AB" w:rsidRDefault="009E7AF1" w:rsidP="009E7AF1"/>
        </w:tc>
      </w:tr>
      <w:tr w:rsidR="007912AB" w:rsidRPr="007912AB" w14:paraId="4C236FE7" w14:textId="77777777" w:rsidTr="005B6761">
        <w:tc>
          <w:tcPr>
            <w:tcW w:w="1332" w:type="dxa"/>
            <w:tcBorders>
              <w:top w:val="single" w:sz="6" w:space="0" w:color="auto"/>
              <w:left w:val="double" w:sz="6" w:space="0" w:color="auto"/>
              <w:bottom w:val="single" w:sz="6" w:space="0" w:color="auto"/>
              <w:right w:val="single" w:sz="6" w:space="0" w:color="auto"/>
            </w:tcBorders>
          </w:tcPr>
          <w:p w14:paraId="535EAA2C" w14:textId="77777777" w:rsidR="009E7AF1" w:rsidRPr="007912AB" w:rsidRDefault="009E7AF1" w:rsidP="009E7AF1">
            <w:r w:rsidRPr="007912AB">
              <w:t>2007</w:t>
            </w:r>
          </w:p>
        </w:tc>
        <w:tc>
          <w:tcPr>
            <w:tcW w:w="1260" w:type="dxa"/>
            <w:tcBorders>
              <w:top w:val="single" w:sz="6" w:space="0" w:color="auto"/>
              <w:left w:val="single" w:sz="6" w:space="0" w:color="auto"/>
              <w:bottom w:val="single" w:sz="6" w:space="0" w:color="auto"/>
              <w:right w:val="single" w:sz="6" w:space="0" w:color="auto"/>
            </w:tcBorders>
          </w:tcPr>
          <w:p w14:paraId="71B348F3" w14:textId="77777777" w:rsidR="009E7AF1" w:rsidRPr="007912AB" w:rsidRDefault="009E7AF1" w:rsidP="009E7AF1">
            <w:r w:rsidRPr="007912AB">
              <w:t>н.в.</w:t>
            </w:r>
          </w:p>
        </w:tc>
        <w:tc>
          <w:tcPr>
            <w:tcW w:w="3980" w:type="dxa"/>
            <w:tcBorders>
              <w:top w:val="single" w:sz="6" w:space="0" w:color="auto"/>
              <w:left w:val="single" w:sz="6" w:space="0" w:color="auto"/>
              <w:bottom w:val="single" w:sz="6" w:space="0" w:color="auto"/>
              <w:right w:val="single" w:sz="6" w:space="0" w:color="auto"/>
            </w:tcBorders>
          </w:tcPr>
          <w:p w14:paraId="060292DC" w14:textId="77777777" w:rsidR="009E7AF1" w:rsidRPr="007912AB" w:rsidRDefault="009E7AF1" w:rsidP="009E7AF1">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2BC8A9B6" w14:textId="77777777" w:rsidR="009E7AF1" w:rsidRPr="007912AB" w:rsidRDefault="009E7AF1" w:rsidP="009E7AF1">
            <w:r w:rsidRPr="007912AB">
              <w:t>Начальник отдела управления собственностью и корпоративных отношений</w:t>
            </w:r>
          </w:p>
        </w:tc>
      </w:tr>
      <w:tr w:rsidR="009E7AF1" w:rsidRPr="007912AB" w14:paraId="0B28871D" w14:textId="77777777" w:rsidTr="005B6761">
        <w:tc>
          <w:tcPr>
            <w:tcW w:w="1332" w:type="dxa"/>
            <w:tcBorders>
              <w:top w:val="single" w:sz="6" w:space="0" w:color="auto"/>
              <w:left w:val="double" w:sz="6" w:space="0" w:color="auto"/>
              <w:bottom w:val="double" w:sz="6" w:space="0" w:color="auto"/>
              <w:right w:val="single" w:sz="6" w:space="0" w:color="auto"/>
            </w:tcBorders>
          </w:tcPr>
          <w:p w14:paraId="0688C105" w14:textId="77777777" w:rsidR="009E7AF1" w:rsidRPr="007912AB" w:rsidRDefault="009E7AF1" w:rsidP="009E7AF1">
            <w:r w:rsidRPr="007912AB">
              <w:t>2012</w:t>
            </w:r>
          </w:p>
        </w:tc>
        <w:tc>
          <w:tcPr>
            <w:tcW w:w="1260" w:type="dxa"/>
            <w:tcBorders>
              <w:top w:val="single" w:sz="6" w:space="0" w:color="auto"/>
              <w:left w:val="single" w:sz="6" w:space="0" w:color="auto"/>
              <w:bottom w:val="double" w:sz="6" w:space="0" w:color="auto"/>
              <w:right w:val="single" w:sz="6" w:space="0" w:color="auto"/>
            </w:tcBorders>
          </w:tcPr>
          <w:p w14:paraId="476196F6" w14:textId="77777777" w:rsidR="009E7AF1" w:rsidRPr="007912AB" w:rsidRDefault="009E7AF1" w:rsidP="009E7AF1">
            <w:r w:rsidRPr="007912AB">
              <w:t>н.в.</w:t>
            </w:r>
          </w:p>
        </w:tc>
        <w:tc>
          <w:tcPr>
            <w:tcW w:w="3980" w:type="dxa"/>
            <w:tcBorders>
              <w:top w:val="single" w:sz="6" w:space="0" w:color="auto"/>
              <w:left w:val="single" w:sz="6" w:space="0" w:color="auto"/>
              <w:bottom w:val="double" w:sz="6" w:space="0" w:color="auto"/>
              <w:right w:val="single" w:sz="6" w:space="0" w:color="auto"/>
            </w:tcBorders>
          </w:tcPr>
          <w:p w14:paraId="05E93369" w14:textId="77777777" w:rsidR="009E7AF1" w:rsidRPr="007912AB" w:rsidRDefault="009E7AF1" w:rsidP="009E7AF1">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5E660707" w14:textId="77777777" w:rsidR="009E7AF1" w:rsidRPr="007912AB" w:rsidRDefault="009E7AF1" w:rsidP="009E7AF1">
            <w:r w:rsidRPr="007912AB">
              <w:t>Член Ревизионной комиссии</w:t>
            </w:r>
          </w:p>
        </w:tc>
      </w:tr>
    </w:tbl>
    <w:p w14:paraId="2CD428C5" w14:textId="77777777" w:rsidR="009E7AF1" w:rsidRPr="007912AB" w:rsidRDefault="009E7AF1" w:rsidP="009E7AF1">
      <w:pPr>
        <w:spacing w:before="0" w:after="0"/>
        <w:jc w:val="both"/>
        <w:rPr>
          <w:bCs/>
          <w:iCs/>
        </w:rPr>
      </w:pPr>
    </w:p>
    <w:p w14:paraId="622CE11C" w14:textId="77777777" w:rsidR="009E7AF1" w:rsidRPr="007912AB" w:rsidRDefault="009E7AF1" w:rsidP="009E7AF1">
      <w:pPr>
        <w:spacing w:before="0" w:after="0"/>
        <w:jc w:val="both"/>
      </w:pPr>
      <w:r w:rsidRPr="007912AB">
        <w:rPr>
          <w:bCs/>
          <w:iCs/>
        </w:rPr>
        <w:t>Доля участия члена Ревизионной комиссии в уставном капитале Эмитента, а также доля принадлежащих члену Ревизионной комиссии обыкновенных акций Эмитента:</w:t>
      </w:r>
      <w:r w:rsidRPr="007912AB">
        <w:rPr>
          <w:rStyle w:val="Subst"/>
        </w:rPr>
        <w:t xml:space="preserve"> Не имеет.</w:t>
      </w:r>
    </w:p>
    <w:p w14:paraId="6EC4DD50" w14:textId="77777777" w:rsidR="009E7AF1" w:rsidRPr="007912AB" w:rsidRDefault="009E7AF1" w:rsidP="009E7AF1">
      <w:pPr>
        <w:spacing w:before="0" w:after="0"/>
        <w:jc w:val="both"/>
      </w:pPr>
      <w:r w:rsidRPr="007912AB">
        <w:t>Количество акций Эмитента каждой категории (типа), которые могут быть приобретены членом Ревизионной комиссии в результате конвертации принадлежащим ему ценных бумаг, конвертируемых в акции:</w:t>
      </w:r>
      <w:r w:rsidRPr="007912AB">
        <w:rPr>
          <w:rStyle w:val="Subst"/>
        </w:rPr>
        <w:t xml:space="preserve"> Эмитент не выпускал ценные бумаги, конвертируемые в акции.</w:t>
      </w:r>
    </w:p>
    <w:p w14:paraId="116B46B8" w14:textId="77777777" w:rsidR="009E7AF1" w:rsidRPr="007912AB" w:rsidRDefault="009E7AF1" w:rsidP="009E7AF1">
      <w:pPr>
        <w:spacing w:before="0" w:after="0"/>
        <w:jc w:val="both"/>
      </w:pPr>
      <w:r w:rsidRPr="007912AB">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912AB">
        <w:rPr>
          <w:rStyle w:val="Subst"/>
        </w:rPr>
        <w:t>Лицо указанных долей и ценных бумаг, конвертируемых в акции, не имеет.</w:t>
      </w:r>
    </w:p>
    <w:p w14:paraId="5B84AFAC" w14:textId="77777777" w:rsidR="009E7AF1" w:rsidRPr="007912AB" w:rsidRDefault="009E7AF1" w:rsidP="009E7AF1">
      <w:pPr>
        <w:spacing w:before="0" w:after="0"/>
        <w:jc w:val="both"/>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rStyle w:val="Subst"/>
        </w:rPr>
        <w:t>Указанных родственных связей нет.</w:t>
      </w:r>
    </w:p>
    <w:p w14:paraId="0C54477C" w14:textId="77777777" w:rsidR="009E7AF1" w:rsidRPr="007912AB" w:rsidRDefault="009E7AF1" w:rsidP="009E7AF1">
      <w:pPr>
        <w:spacing w:before="0" w:after="0"/>
        <w:jc w:val="both"/>
      </w:pPr>
      <w:r w:rsidRPr="007912AB">
        <w:t xml:space="preserve">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rStyle w:val="Subst"/>
        </w:rPr>
        <w:t>Лицо к указанным видам ответственности не привлекалось.</w:t>
      </w:r>
    </w:p>
    <w:p w14:paraId="1847060A" w14:textId="77777777" w:rsidR="009E7AF1" w:rsidRPr="007912AB" w:rsidRDefault="009E7AF1" w:rsidP="009E7AF1">
      <w:pPr>
        <w:spacing w:before="0" w:after="0"/>
        <w:jc w:val="both"/>
        <w:rPr>
          <w:b/>
          <w:i/>
        </w:rPr>
      </w:pPr>
      <w:r w:rsidRPr="007912AB">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i/>
        </w:rPr>
        <w:t>Лицо указанных должностей не занимало.</w:t>
      </w:r>
    </w:p>
    <w:p w14:paraId="77BF64A1" w14:textId="77777777" w:rsidR="009E7AF1" w:rsidRPr="007912AB" w:rsidRDefault="009E7AF1" w:rsidP="009E7AF1">
      <w:pPr>
        <w:rPr>
          <w:sz w:val="16"/>
          <w:szCs w:val="16"/>
        </w:rPr>
      </w:pPr>
    </w:p>
    <w:p w14:paraId="04845AC5" w14:textId="77777777" w:rsidR="009E7AF1" w:rsidRPr="007912AB" w:rsidRDefault="009E7AF1" w:rsidP="009E7AF1">
      <w:r w:rsidRPr="007912AB">
        <w:t>Фамилия, имя, отчество (последнее при наличии):</w:t>
      </w:r>
      <w:r w:rsidRPr="007912AB">
        <w:rPr>
          <w:rStyle w:val="Subst"/>
        </w:rPr>
        <w:t xml:space="preserve"> Пучкова Нина Ивановна</w:t>
      </w:r>
    </w:p>
    <w:p w14:paraId="649AE8CB" w14:textId="77777777" w:rsidR="009E7AF1" w:rsidRPr="007912AB" w:rsidRDefault="009E7AF1" w:rsidP="009E7AF1">
      <w:r w:rsidRPr="007912AB">
        <w:t>Год рождения:</w:t>
      </w:r>
      <w:r w:rsidRPr="007912AB">
        <w:rPr>
          <w:rStyle w:val="Subst"/>
        </w:rPr>
        <w:t xml:space="preserve"> 1974</w:t>
      </w:r>
    </w:p>
    <w:p w14:paraId="25E19A8D" w14:textId="77777777" w:rsidR="009E7AF1" w:rsidRPr="007912AB" w:rsidRDefault="009E7AF1" w:rsidP="009E7AF1">
      <w:r w:rsidRPr="007912AB">
        <w:t>Cведения об уровне образования, квалификации, специальности:</w:t>
      </w:r>
      <w:r w:rsidRPr="007912AB">
        <w:br/>
      </w:r>
      <w:r w:rsidR="001F5BB7" w:rsidRPr="007912AB">
        <w:rPr>
          <w:rStyle w:val="Subst"/>
        </w:rPr>
        <w:t>Образование: высшее – «</w:t>
      </w:r>
      <w:r w:rsidR="001F5BB7" w:rsidRPr="007912AB">
        <w:rPr>
          <w:b/>
          <w:bCs/>
          <w:i/>
          <w:iCs/>
        </w:rPr>
        <w:t>Высший экономический колледж Братского индустриального института»</w:t>
      </w:r>
      <w:r w:rsidRPr="007912AB">
        <w:rPr>
          <w:rStyle w:val="Subst"/>
        </w:rPr>
        <w:br/>
        <w:t>Квалификация: бакалавр менеджмента;</w:t>
      </w:r>
      <w:r w:rsidRPr="007912AB">
        <w:rPr>
          <w:rStyle w:val="Subst"/>
        </w:rPr>
        <w:br/>
        <w:t>Специальность: производственный менеджмент.</w:t>
      </w:r>
      <w:r w:rsidRPr="007912AB">
        <w:rPr>
          <w:rStyle w:val="Subst"/>
        </w:rPr>
        <w:br/>
      </w:r>
    </w:p>
    <w:p w14:paraId="5AF2CECA" w14:textId="77777777" w:rsidR="009E7AF1" w:rsidRPr="007912AB" w:rsidRDefault="009E7AF1" w:rsidP="009E7AF1">
      <w:pPr>
        <w:jc w:val="both"/>
      </w:pPr>
      <w:r w:rsidRPr="007912AB">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2FF404BC" w14:textId="77777777" w:rsidR="009E7AF1" w:rsidRPr="007912AB" w:rsidRDefault="009E7AF1" w:rsidP="009E7AF1">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65D7969D" w14:textId="77777777" w:rsidTr="005B6761">
        <w:tc>
          <w:tcPr>
            <w:tcW w:w="2592" w:type="dxa"/>
            <w:gridSpan w:val="2"/>
            <w:tcBorders>
              <w:top w:val="double" w:sz="6" w:space="0" w:color="auto"/>
              <w:left w:val="double" w:sz="6" w:space="0" w:color="auto"/>
              <w:bottom w:val="single" w:sz="6" w:space="0" w:color="auto"/>
              <w:right w:val="single" w:sz="6" w:space="0" w:color="auto"/>
            </w:tcBorders>
          </w:tcPr>
          <w:p w14:paraId="3F66629C" w14:textId="77777777" w:rsidR="009E7AF1" w:rsidRPr="007912AB" w:rsidRDefault="009E7AF1" w:rsidP="009E7AF1">
            <w:pPr>
              <w:jc w:val="center"/>
            </w:pPr>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55E1CAFE" w14:textId="77777777" w:rsidR="009E7AF1" w:rsidRPr="007912AB" w:rsidRDefault="009E7AF1" w:rsidP="009E7AF1">
            <w:pPr>
              <w:jc w:val="center"/>
            </w:pPr>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23567AF" w14:textId="77777777" w:rsidR="009E7AF1" w:rsidRPr="007912AB" w:rsidRDefault="009E7AF1" w:rsidP="009E7AF1">
            <w:pPr>
              <w:jc w:val="center"/>
            </w:pPr>
            <w:r w:rsidRPr="007912AB">
              <w:t>Должность</w:t>
            </w:r>
          </w:p>
        </w:tc>
      </w:tr>
      <w:tr w:rsidR="007912AB" w:rsidRPr="007912AB" w14:paraId="15C43FEC" w14:textId="77777777" w:rsidTr="005B6761">
        <w:tc>
          <w:tcPr>
            <w:tcW w:w="1332" w:type="dxa"/>
            <w:tcBorders>
              <w:top w:val="single" w:sz="6" w:space="0" w:color="auto"/>
              <w:left w:val="double" w:sz="6" w:space="0" w:color="auto"/>
              <w:bottom w:val="single" w:sz="6" w:space="0" w:color="auto"/>
              <w:right w:val="single" w:sz="6" w:space="0" w:color="auto"/>
            </w:tcBorders>
          </w:tcPr>
          <w:p w14:paraId="1AB9F069" w14:textId="77777777" w:rsidR="009E7AF1" w:rsidRPr="007912AB" w:rsidRDefault="009E7AF1" w:rsidP="009E7AF1">
            <w:pPr>
              <w:jc w:val="center"/>
            </w:pPr>
            <w:r w:rsidRPr="007912AB">
              <w:t>с</w:t>
            </w:r>
          </w:p>
        </w:tc>
        <w:tc>
          <w:tcPr>
            <w:tcW w:w="1260" w:type="dxa"/>
            <w:tcBorders>
              <w:top w:val="single" w:sz="6" w:space="0" w:color="auto"/>
              <w:left w:val="single" w:sz="6" w:space="0" w:color="auto"/>
              <w:bottom w:val="single" w:sz="6" w:space="0" w:color="auto"/>
              <w:right w:val="single" w:sz="6" w:space="0" w:color="auto"/>
            </w:tcBorders>
          </w:tcPr>
          <w:p w14:paraId="6A48AAC8" w14:textId="77777777" w:rsidR="009E7AF1" w:rsidRPr="007912AB" w:rsidRDefault="009E7AF1" w:rsidP="009E7AF1">
            <w:pPr>
              <w:jc w:val="center"/>
            </w:pPr>
            <w:r w:rsidRPr="007912AB">
              <w:t>по</w:t>
            </w:r>
          </w:p>
        </w:tc>
        <w:tc>
          <w:tcPr>
            <w:tcW w:w="3980" w:type="dxa"/>
            <w:tcBorders>
              <w:top w:val="single" w:sz="6" w:space="0" w:color="auto"/>
              <w:left w:val="single" w:sz="6" w:space="0" w:color="auto"/>
              <w:bottom w:val="single" w:sz="6" w:space="0" w:color="auto"/>
              <w:right w:val="single" w:sz="6" w:space="0" w:color="auto"/>
            </w:tcBorders>
          </w:tcPr>
          <w:p w14:paraId="00CCB52B" w14:textId="77777777" w:rsidR="009E7AF1" w:rsidRPr="007912AB" w:rsidRDefault="009E7AF1" w:rsidP="009E7AF1"/>
        </w:tc>
        <w:tc>
          <w:tcPr>
            <w:tcW w:w="2680" w:type="dxa"/>
            <w:tcBorders>
              <w:top w:val="single" w:sz="6" w:space="0" w:color="auto"/>
              <w:left w:val="single" w:sz="6" w:space="0" w:color="auto"/>
              <w:bottom w:val="single" w:sz="6" w:space="0" w:color="auto"/>
              <w:right w:val="double" w:sz="6" w:space="0" w:color="auto"/>
            </w:tcBorders>
          </w:tcPr>
          <w:p w14:paraId="484EE56C" w14:textId="77777777" w:rsidR="009E7AF1" w:rsidRPr="007912AB" w:rsidRDefault="009E7AF1" w:rsidP="009E7AF1"/>
        </w:tc>
      </w:tr>
      <w:tr w:rsidR="007912AB" w:rsidRPr="007912AB" w14:paraId="6FDEC6C0" w14:textId="77777777" w:rsidTr="005B6761">
        <w:tc>
          <w:tcPr>
            <w:tcW w:w="1332" w:type="dxa"/>
            <w:tcBorders>
              <w:top w:val="single" w:sz="6" w:space="0" w:color="auto"/>
              <w:left w:val="double" w:sz="6" w:space="0" w:color="auto"/>
              <w:bottom w:val="single" w:sz="6" w:space="0" w:color="auto"/>
              <w:right w:val="single" w:sz="6" w:space="0" w:color="auto"/>
            </w:tcBorders>
          </w:tcPr>
          <w:p w14:paraId="24D4FDF4" w14:textId="77777777" w:rsidR="009E7AF1" w:rsidRPr="007912AB" w:rsidRDefault="009E7AF1" w:rsidP="001C2F13">
            <w:pPr>
              <w:jc w:val="center"/>
            </w:pPr>
            <w:r w:rsidRPr="007912AB">
              <w:lastRenderedPageBreak/>
              <w:t>2013</w:t>
            </w:r>
          </w:p>
        </w:tc>
        <w:tc>
          <w:tcPr>
            <w:tcW w:w="1260" w:type="dxa"/>
            <w:tcBorders>
              <w:top w:val="single" w:sz="6" w:space="0" w:color="auto"/>
              <w:left w:val="single" w:sz="6" w:space="0" w:color="auto"/>
              <w:bottom w:val="single" w:sz="6" w:space="0" w:color="auto"/>
              <w:right w:val="single" w:sz="6" w:space="0" w:color="auto"/>
            </w:tcBorders>
          </w:tcPr>
          <w:p w14:paraId="1A1F3C7B" w14:textId="77777777" w:rsidR="009E7AF1" w:rsidRPr="007912AB" w:rsidRDefault="009E7AF1" w:rsidP="001C2F13">
            <w:pPr>
              <w:jc w:val="center"/>
            </w:pPr>
            <w:r w:rsidRPr="007912AB">
              <w:t>н.в.</w:t>
            </w:r>
          </w:p>
        </w:tc>
        <w:tc>
          <w:tcPr>
            <w:tcW w:w="3980" w:type="dxa"/>
            <w:tcBorders>
              <w:top w:val="single" w:sz="6" w:space="0" w:color="auto"/>
              <w:left w:val="single" w:sz="6" w:space="0" w:color="auto"/>
              <w:bottom w:val="single" w:sz="6" w:space="0" w:color="auto"/>
              <w:right w:val="single" w:sz="6" w:space="0" w:color="auto"/>
            </w:tcBorders>
          </w:tcPr>
          <w:p w14:paraId="3B5FEF0F" w14:textId="77777777" w:rsidR="009E7AF1" w:rsidRPr="007912AB" w:rsidRDefault="009E7AF1" w:rsidP="009E7AF1">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6A62EB03" w14:textId="77777777" w:rsidR="009E7AF1" w:rsidRPr="007912AB" w:rsidRDefault="009E7AF1" w:rsidP="009E7AF1">
            <w:r w:rsidRPr="007912AB">
              <w:t>Начальник планово-бюджетного отдела</w:t>
            </w:r>
          </w:p>
        </w:tc>
      </w:tr>
      <w:tr w:rsidR="009E7AF1" w:rsidRPr="007912AB" w14:paraId="7D8978EB" w14:textId="77777777" w:rsidTr="005B6761">
        <w:tc>
          <w:tcPr>
            <w:tcW w:w="1332" w:type="dxa"/>
            <w:tcBorders>
              <w:top w:val="single" w:sz="6" w:space="0" w:color="auto"/>
              <w:left w:val="double" w:sz="6" w:space="0" w:color="auto"/>
              <w:bottom w:val="double" w:sz="6" w:space="0" w:color="auto"/>
              <w:right w:val="single" w:sz="6" w:space="0" w:color="auto"/>
            </w:tcBorders>
          </w:tcPr>
          <w:p w14:paraId="507BACD5" w14:textId="77777777" w:rsidR="009E7AF1" w:rsidRPr="007912AB" w:rsidRDefault="009E7AF1" w:rsidP="001C2F13">
            <w:pPr>
              <w:jc w:val="center"/>
            </w:pPr>
            <w:r w:rsidRPr="007912AB">
              <w:t>2013</w:t>
            </w:r>
          </w:p>
        </w:tc>
        <w:tc>
          <w:tcPr>
            <w:tcW w:w="1260" w:type="dxa"/>
            <w:tcBorders>
              <w:top w:val="single" w:sz="6" w:space="0" w:color="auto"/>
              <w:left w:val="single" w:sz="6" w:space="0" w:color="auto"/>
              <w:bottom w:val="double" w:sz="6" w:space="0" w:color="auto"/>
              <w:right w:val="single" w:sz="6" w:space="0" w:color="auto"/>
            </w:tcBorders>
          </w:tcPr>
          <w:p w14:paraId="33A25599" w14:textId="77777777" w:rsidR="009E7AF1" w:rsidRPr="007912AB" w:rsidRDefault="00233355" w:rsidP="001C2F13">
            <w:pPr>
              <w:jc w:val="center"/>
            </w:pPr>
            <w:r w:rsidRPr="007912AB">
              <w:t>2024</w:t>
            </w:r>
          </w:p>
        </w:tc>
        <w:tc>
          <w:tcPr>
            <w:tcW w:w="3980" w:type="dxa"/>
            <w:tcBorders>
              <w:top w:val="single" w:sz="6" w:space="0" w:color="auto"/>
              <w:left w:val="single" w:sz="6" w:space="0" w:color="auto"/>
              <w:bottom w:val="double" w:sz="6" w:space="0" w:color="auto"/>
              <w:right w:val="single" w:sz="6" w:space="0" w:color="auto"/>
            </w:tcBorders>
          </w:tcPr>
          <w:p w14:paraId="75BAAFD6" w14:textId="77777777" w:rsidR="009E7AF1" w:rsidRPr="007912AB" w:rsidRDefault="009E7AF1" w:rsidP="009E7AF1">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15F89C1B" w14:textId="77777777" w:rsidR="009E7AF1" w:rsidRPr="007912AB" w:rsidRDefault="009E7AF1" w:rsidP="009E7AF1">
            <w:r w:rsidRPr="007912AB">
              <w:t>Член Ревизионной комиссии</w:t>
            </w:r>
          </w:p>
        </w:tc>
      </w:tr>
    </w:tbl>
    <w:p w14:paraId="1DF0C9A8" w14:textId="77777777" w:rsidR="009E7AF1" w:rsidRPr="007912AB" w:rsidRDefault="009E7AF1" w:rsidP="009E7AF1">
      <w:pPr>
        <w:pStyle w:val="ThinDelim"/>
      </w:pPr>
    </w:p>
    <w:p w14:paraId="3974F64B" w14:textId="77777777" w:rsidR="009E7AF1" w:rsidRPr="007912AB" w:rsidRDefault="009E7AF1" w:rsidP="009E7AF1">
      <w:pPr>
        <w:spacing w:before="0" w:after="0"/>
        <w:jc w:val="both"/>
      </w:pPr>
      <w:r w:rsidRPr="007912AB">
        <w:rPr>
          <w:bCs/>
          <w:iCs/>
        </w:rPr>
        <w:t>Доля участия члена Ревизионной комиссии в уставном капитале Эмитента, а также доля принадлежащих члену Ревизионной комиссии обыкновенных акций Эмитента:</w:t>
      </w:r>
      <w:r w:rsidRPr="007912AB">
        <w:rPr>
          <w:rStyle w:val="Subst"/>
        </w:rPr>
        <w:t xml:space="preserve"> Не имеет.</w:t>
      </w:r>
    </w:p>
    <w:p w14:paraId="571960EE" w14:textId="77777777" w:rsidR="009E7AF1" w:rsidRPr="007912AB" w:rsidRDefault="009E7AF1" w:rsidP="009E7AF1">
      <w:pPr>
        <w:spacing w:before="0" w:after="0"/>
        <w:jc w:val="both"/>
      </w:pPr>
      <w:r w:rsidRPr="007912AB">
        <w:t>Количество акций Эмитента каждой категории (типа), которые могут быть приобретены членом Ревизионной комиссии в результате конвертации принадлежащим ему ценных бумаг, конвертируемых в акции:</w:t>
      </w:r>
      <w:r w:rsidRPr="007912AB">
        <w:rPr>
          <w:rStyle w:val="Subst"/>
        </w:rPr>
        <w:t xml:space="preserve"> Эмитент не выпускал ценные бумаги, конвертируемые в акции.</w:t>
      </w:r>
    </w:p>
    <w:p w14:paraId="03A86175" w14:textId="77777777" w:rsidR="009E7AF1" w:rsidRPr="007912AB" w:rsidRDefault="009E7AF1" w:rsidP="009E7AF1">
      <w:pPr>
        <w:spacing w:before="0" w:after="0"/>
        <w:jc w:val="both"/>
      </w:pPr>
      <w:r w:rsidRPr="007912AB">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912AB">
        <w:rPr>
          <w:rStyle w:val="Subst"/>
        </w:rPr>
        <w:t>Лицо указанных долей и ценных бумаг, конвертируемых в акции, не имеет.</w:t>
      </w:r>
    </w:p>
    <w:p w14:paraId="6DAF748E" w14:textId="77777777" w:rsidR="009E7AF1" w:rsidRPr="007912AB" w:rsidRDefault="009E7AF1" w:rsidP="009E7AF1">
      <w:pPr>
        <w:spacing w:before="0" w:after="0"/>
        <w:jc w:val="both"/>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rStyle w:val="Subst"/>
        </w:rPr>
        <w:t>Указанных родственных связей нет.</w:t>
      </w:r>
    </w:p>
    <w:p w14:paraId="7F176E7B" w14:textId="77777777" w:rsidR="009E7AF1" w:rsidRPr="007912AB" w:rsidRDefault="009E7AF1" w:rsidP="009E7AF1">
      <w:pPr>
        <w:spacing w:before="0" w:after="0"/>
        <w:jc w:val="both"/>
      </w:pPr>
      <w:r w:rsidRPr="007912AB">
        <w:t xml:space="preserve">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rStyle w:val="Subst"/>
        </w:rPr>
        <w:t>Лицо к указанным видам ответственности не привлекалось.</w:t>
      </w:r>
    </w:p>
    <w:p w14:paraId="40F67179" w14:textId="77777777" w:rsidR="009E7AF1" w:rsidRPr="007912AB" w:rsidRDefault="009E7AF1" w:rsidP="009E7AF1">
      <w:pPr>
        <w:spacing w:before="0" w:after="0"/>
        <w:jc w:val="both"/>
        <w:rPr>
          <w:b/>
          <w:i/>
        </w:rPr>
      </w:pPr>
      <w:r w:rsidRPr="007912AB">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i/>
        </w:rPr>
        <w:t>Лицо указанных должностей не занимало.</w:t>
      </w:r>
    </w:p>
    <w:p w14:paraId="496C147C" w14:textId="77777777" w:rsidR="009E7AF1" w:rsidRPr="007912AB" w:rsidRDefault="009E7AF1" w:rsidP="009E7AF1">
      <w:pPr>
        <w:pStyle w:val="ThinDelim"/>
      </w:pPr>
    </w:p>
    <w:p w14:paraId="525AB79B" w14:textId="77777777" w:rsidR="009E6FD9" w:rsidRPr="007912AB" w:rsidRDefault="006F6E33" w:rsidP="009E7AF1">
      <w:pPr>
        <w:rPr>
          <w:b/>
          <w:i/>
        </w:rPr>
      </w:pPr>
      <w:r w:rsidRPr="007912AB">
        <w:rPr>
          <w:b/>
          <w:i/>
        </w:rPr>
        <w:t>03.05.2024 Решением единственного акционера ПАО «РУСАЛ Братск» избран новый состав Ревизионной комиссии:</w:t>
      </w:r>
    </w:p>
    <w:p w14:paraId="7D4297FC" w14:textId="77777777" w:rsidR="006F6E33" w:rsidRPr="007912AB" w:rsidRDefault="006F6E33" w:rsidP="006F6E33">
      <w:r w:rsidRPr="007912AB">
        <w:t>Фамилия, имя, отчество (последнее при наличии):</w:t>
      </w:r>
      <w:r w:rsidRPr="007912AB">
        <w:rPr>
          <w:b/>
          <w:bCs/>
          <w:i/>
          <w:iCs/>
        </w:rPr>
        <w:t xml:space="preserve"> Космынина Елена Анатольевна</w:t>
      </w:r>
    </w:p>
    <w:p w14:paraId="7ECDA736" w14:textId="77777777" w:rsidR="006F6E33" w:rsidRPr="007912AB" w:rsidRDefault="006F6E33" w:rsidP="006F6E33">
      <w:r w:rsidRPr="007912AB">
        <w:t>Год рождения:</w:t>
      </w:r>
      <w:r w:rsidRPr="007912AB">
        <w:rPr>
          <w:b/>
          <w:bCs/>
          <w:i/>
          <w:iCs/>
        </w:rPr>
        <w:t xml:space="preserve"> 1972</w:t>
      </w:r>
    </w:p>
    <w:p w14:paraId="3294CECF" w14:textId="77777777" w:rsidR="006F6E33" w:rsidRPr="007912AB" w:rsidRDefault="006F6E33" w:rsidP="006F6E33">
      <w:pPr>
        <w:spacing w:after="240"/>
      </w:pPr>
      <w:r w:rsidRPr="007912AB">
        <w:t>Cведения об уровне образования, квалификации, специальности:</w:t>
      </w:r>
      <w:r w:rsidRPr="007912AB">
        <w:br/>
      </w:r>
      <w:r w:rsidRPr="007912AB">
        <w:rPr>
          <w:b/>
          <w:bCs/>
          <w:i/>
          <w:iCs/>
        </w:rPr>
        <w:t>Образование: высшее (Красноярский инстит</w:t>
      </w:r>
      <w:r w:rsidR="004C0CF6" w:rsidRPr="007912AB">
        <w:rPr>
          <w:b/>
          <w:bCs/>
          <w:i/>
          <w:iCs/>
        </w:rPr>
        <w:t>ут цветных металлов и золота</w:t>
      </w:r>
      <w:r w:rsidRPr="007912AB">
        <w:rPr>
          <w:b/>
          <w:bCs/>
          <w:i/>
          <w:iCs/>
        </w:rPr>
        <w:t>);</w:t>
      </w:r>
      <w:r w:rsidRPr="007912AB">
        <w:rPr>
          <w:b/>
          <w:bCs/>
          <w:i/>
          <w:iCs/>
        </w:rPr>
        <w:br/>
        <w:t>Квалификация: инженер-экономист;</w:t>
      </w:r>
      <w:r w:rsidRPr="007912AB">
        <w:rPr>
          <w:b/>
          <w:bCs/>
          <w:i/>
          <w:iCs/>
        </w:rPr>
        <w:br/>
        <w:t>Специальность: Экономика и управление в металлургии</w:t>
      </w:r>
    </w:p>
    <w:p w14:paraId="11CEAF59" w14:textId="77777777" w:rsidR="006F6E33" w:rsidRPr="007912AB" w:rsidRDefault="006F6E33" w:rsidP="006F6E33">
      <w:pPr>
        <w:jc w:val="both"/>
      </w:pPr>
      <w:r w:rsidRPr="007912AB">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1299C22" w14:textId="77777777" w:rsidR="006F6E33" w:rsidRPr="007912AB" w:rsidRDefault="006F6E33" w:rsidP="006F6E33">
      <w:pPr>
        <w:rPr>
          <w:sz w:val="16"/>
          <w:szCs w:val="16"/>
        </w:rPr>
      </w:pPr>
    </w:p>
    <w:tbl>
      <w:tblPr>
        <w:tblW w:w="0" w:type="auto"/>
        <w:tblCellMar>
          <w:left w:w="0" w:type="dxa"/>
          <w:right w:w="0" w:type="dxa"/>
        </w:tblCellMar>
        <w:tblLook w:val="04A0" w:firstRow="1" w:lastRow="0" w:firstColumn="1" w:lastColumn="0" w:noHBand="0" w:noVBand="1"/>
      </w:tblPr>
      <w:tblGrid>
        <w:gridCol w:w="1314"/>
        <w:gridCol w:w="1247"/>
        <w:gridCol w:w="3512"/>
        <w:gridCol w:w="2952"/>
      </w:tblGrid>
      <w:tr w:rsidR="007912AB" w:rsidRPr="007912AB" w14:paraId="3F1D0A60" w14:textId="77777777" w:rsidTr="005B6761">
        <w:tc>
          <w:tcPr>
            <w:tcW w:w="2561"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7457A408" w14:textId="77777777" w:rsidR="006F6E33" w:rsidRPr="007912AB" w:rsidRDefault="006F6E33" w:rsidP="005B6761">
            <w:pPr>
              <w:jc w:val="center"/>
            </w:pPr>
            <w:r w:rsidRPr="007912AB">
              <w:t>Период</w:t>
            </w:r>
          </w:p>
        </w:tc>
        <w:tc>
          <w:tcPr>
            <w:tcW w:w="3512"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14:paraId="613CC562" w14:textId="77777777" w:rsidR="006F6E33" w:rsidRPr="007912AB" w:rsidRDefault="006F6E33" w:rsidP="005B6761">
            <w:pPr>
              <w:jc w:val="center"/>
            </w:pPr>
            <w:r w:rsidRPr="007912AB">
              <w:t>Наименование организации</w:t>
            </w:r>
          </w:p>
        </w:tc>
        <w:tc>
          <w:tcPr>
            <w:tcW w:w="2952"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736D31D1" w14:textId="77777777" w:rsidR="006F6E33" w:rsidRPr="007912AB" w:rsidRDefault="006F6E33" w:rsidP="005B6761">
            <w:pPr>
              <w:jc w:val="center"/>
            </w:pPr>
            <w:r w:rsidRPr="007912AB">
              <w:t>Должность</w:t>
            </w:r>
          </w:p>
        </w:tc>
      </w:tr>
      <w:tr w:rsidR="007912AB" w:rsidRPr="007912AB" w14:paraId="6E3A2C14" w14:textId="77777777" w:rsidTr="005B6761">
        <w:tc>
          <w:tcPr>
            <w:tcW w:w="1314"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5823CAA2" w14:textId="77777777" w:rsidR="006F6E33" w:rsidRPr="007912AB" w:rsidRDefault="006F6E33" w:rsidP="005B6761">
            <w:pPr>
              <w:jc w:val="center"/>
            </w:pPr>
            <w:r w:rsidRPr="007912AB">
              <w:t>с</w:t>
            </w:r>
          </w:p>
        </w:tc>
        <w:tc>
          <w:tcPr>
            <w:tcW w:w="1247" w:type="dxa"/>
            <w:tcBorders>
              <w:top w:val="nil"/>
              <w:left w:val="nil"/>
              <w:bottom w:val="single" w:sz="8" w:space="0" w:color="auto"/>
              <w:right w:val="single" w:sz="8" w:space="0" w:color="auto"/>
            </w:tcBorders>
            <w:tcMar>
              <w:top w:w="0" w:type="dxa"/>
              <w:left w:w="72" w:type="dxa"/>
              <w:bottom w:w="0" w:type="dxa"/>
              <w:right w:w="72" w:type="dxa"/>
            </w:tcMar>
            <w:hideMark/>
          </w:tcPr>
          <w:p w14:paraId="702186CF" w14:textId="77777777" w:rsidR="006F6E33" w:rsidRPr="007912AB" w:rsidRDefault="006F6E33" w:rsidP="005B6761">
            <w:pPr>
              <w:jc w:val="center"/>
            </w:pPr>
            <w:r w:rsidRPr="007912AB">
              <w:t>по</w:t>
            </w:r>
          </w:p>
        </w:tc>
        <w:tc>
          <w:tcPr>
            <w:tcW w:w="3512" w:type="dxa"/>
            <w:tcBorders>
              <w:top w:val="nil"/>
              <w:left w:val="nil"/>
              <w:bottom w:val="single" w:sz="8" w:space="0" w:color="auto"/>
              <w:right w:val="single" w:sz="8" w:space="0" w:color="auto"/>
            </w:tcBorders>
            <w:tcMar>
              <w:top w:w="0" w:type="dxa"/>
              <w:left w:w="72" w:type="dxa"/>
              <w:bottom w:w="0" w:type="dxa"/>
              <w:right w:w="72" w:type="dxa"/>
            </w:tcMar>
          </w:tcPr>
          <w:p w14:paraId="513DAADC" w14:textId="77777777" w:rsidR="006F6E33" w:rsidRPr="007912AB" w:rsidRDefault="006F6E33" w:rsidP="005B6761"/>
        </w:tc>
        <w:tc>
          <w:tcPr>
            <w:tcW w:w="2952" w:type="dxa"/>
            <w:tcBorders>
              <w:top w:val="nil"/>
              <w:left w:val="nil"/>
              <w:bottom w:val="single" w:sz="8" w:space="0" w:color="auto"/>
              <w:right w:val="double" w:sz="6" w:space="0" w:color="auto"/>
            </w:tcBorders>
            <w:tcMar>
              <w:top w:w="0" w:type="dxa"/>
              <w:left w:w="72" w:type="dxa"/>
              <w:bottom w:w="0" w:type="dxa"/>
              <w:right w:w="72" w:type="dxa"/>
            </w:tcMar>
          </w:tcPr>
          <w:p w14:paraId="45D096E8" w14:textId="77777777" w:rsidR="006F6E33" w:rsidRPr="007912AB" w:rsidRDefault="006F6E33" w:rsidP="005B6761"/>
        </w:tc>
      </w:tr>
      <w:tr w:rsidR="007912AB" w:rsidRPr="007912AB" w14:paraId="5242BCFA" w14:textId="77777777" w:rsidTr="005B6761">
        <w:tc>
          <w:tcPr>
            <w:tcW w:w="1314"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48B9E763" w14:textId="77777777" w:rsidR="006F6E33" w:rsidRPr="007912AB" w:rsidRDefault="001C2F13" w:rsidP="001C2F13">
            <w:pPr>
              <w:jc w:val="center"/>
            </w:pPr>
            <w:r w:rsidRPr="007912AB">
              <w:t>2020</w:t>
            </w:r>
          </w:p>
        </w:tc>
        <w:tc>
          <w:tcPr>
            <w:tcW w:w="1247" w:type="dxa"/>
            <w:tcBorders>
              <w:top w:val="nil"/>
              <w:left w:val="nil"/>
              <w:bottom w:val="single" w:sz="8" w:space="0" w:color="auto"/>
              <w:right w:val="single" w:sz="8" w:space="0" w:color="auto"/>
            </w:tcBorders>
            <w:tcMar>
              <w:top w:w="0" w:type="dxa"/>
              <w:left w:w="72" w:type="dxa"/>
              <w:bottom w:w="0" w:type="dxa"/>
              <w:right w:w="72" w:type="dxa"/>
            </w:tcMar>
            <w:hideMark/>
          </w:tcPr>
          <w:p w14:paraId="1EEE9F01" w14:textId="77777777" w:rsidR="006F6E33" w:rsidRPr="007912AB" w:rsidRDefault="006F6E33" w:rsidP="001C2F13">
            <w:pPr>
              <w:jc w:val="center"/>
            </w:pPr>
            <w:r w:rsidRPr="007912AB">
              <w:t>2022</w:t>
            </w:r>
          </w:p>
        </w:tc>
        <w:tc>
          <w:tcPr>
            <w:tcW w:w="3512" w:type="dxa"/>
            <w:tcBorders>
              <w:top w:val="nil"/>
              <w:left w:val="nil"/>
              <w:bottom w:val="single" w:sz="8" w:space="0" w:color="auto"/>
              <w:right w:val="single" w:sz="8" w:space="0" w:color="auto"/>
            </w:tcBorders>
            <w:tcMar>
              <w:top w:w="0" w:type="dxa"/>
              <w:left w:w="72" w:type="dxa"/>
              <w:bottom w:w="0" w:type="dxa"/>
              <w:right w:w="72" w:type="dxa"/>
            </w:tcMar>
            <w:hideMark/>
          </w:tcPr>
          <w:p w14:paraId="43569B44" w14:textId="77777777" w:rsidR="006F6E33" w:rsidRPr="007912AB" w:rsidRDefault="00182702" w:rsidP="005B6761">
            <w:r w:rsidRPr="007912AB">
              <w:t>Акционерное общество «РУССКИЙ АЛЮМИНИЙ Менеджмент» (АО «РУСАЛ Менеджмент»)</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14:paraId="6C8F587E" w14:textId="77777777" w:rsidR="006F6E33" w:rsidRPr="007912AB" w:rsidRDefault="006F6E33" w:rsidP="005B6761">
            <w:r w:rsidRPr="007912AB">
              <w:t>Начальник Отдела контроллинга бизнеса АД и ДД</w:t>
            </w:r>
          </w:p>
        </w:tc>
      </w:tr>
      <w:tr w:rsidR="007912AB" w:rsidRPr="007912AB" w14:paraId="4CA834A8" w14:textId="77777777" w:rsidTr="005B6761">
        <w:tc>
          <w:tcPr>
            <w:tcW w:w="1314"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6558AF8A" w14:textId="77777777" w:rsidR="006F6E33" w:rsidRPr="007912AB" w:rsidRDefault="006F6E33" w:rsidP="001C2F13">
            <w:pPr>
              <w:jc w:val="center"/>
            </w:pPr>
            <w:r w:rsidRPr="007912AB">
              <w:t>2022</w:t>
            </w:r>
          </w:p>
        </w:tc>
        <w:tc>
          <w:tcPr>
            <w:tcW w:w="1247" w:type="dxa"/>
            <w:tcBorders>
              <w:top w:val="nil"/>
              <w:left w:val="nil"/>
              <w:bottom w:val="single" w:sz="8" w:space="0" w:color="auto"/>
              <w:right w:val="single" w:sz="8" w:space="0" w:color="auto"/>
            </w:tcBorders>
            <w:tcMar>
              <w:top w:w="0" w:type="dxa"/>
              <w:left w:w="72" w:type="dxa"/>
              <w:bottom w:w="0" w:type="dxa"/>
              <w:right w:w="72" w:type="dxa"/>
            </w:tcMar>
            <w:hideMark/>
          </w:tcPr>
          <w:p w14:paraId="1653307B" w14:textId="77777777" w:rsidR="006F6E33" w:rsidRPr="007912AB" w:rsidRDefault="00182702" w:rsidP="001C2F13">
            <w:pPr>
              <w:jc w:val="center"/>
            </w:pPr>
            <w:r w:rsidRPr="007912AB">
              <w:t>н.в.</w:t>
            </w:r>
          </w:p>
        </w:tc>
        <w:tc>
          <w:tcPr>
            <w:tcW w:w="3512" w:type="dxa"/>
            <w:tcBorders>
              <w:top w:val="nil"/>
              <w:left w:val="nil"/>
              <w:bottom w:val="single" w:sz="8" w:space="0" w:color="auto"/>
              <w:right w:val="single" w:sz="8" w:space="0" w:color="auto"/>
            </w:tcBorders>
            <w:tcMar>
              <w:top w:w="0" w:type="dxa"/>
              <w:left w:w="72" w:type="dxa"/>
              <w:bottom w:w="0" w:type="dxa"/>
              <w:right w:w="72" w:type="dxa"/>
            </w:tcMar>
            <w:hideMark/>
          </w:tcPr>
          <w:p w14:paraId="10778F04" w14:textId="77777777" w:rsidR="006F6E33" w:rsidRPr="007912AB" w:rsidRDefault="006F6E33" w:rsidP="005B6761">
            <w:r w:rsidRPr="007912AB">
              <w:t xml:space="preserve">Обособленное подразделение </w:t>
            </w:r>
            <w:r w:rsidR="00182702" w:rsidRPr="007912AB">
              <w:t xml:space="preserve">Акционерное общество «РУССКИЙ АЛЮМИНИЙ Менеджмент» (АО «РУСАЛ Менеджмент») </w:t>
            </w:r>
            <w:r w:rsidRPr="007912AB">
              <w:t>в г. Красноярске</w:t>
            </w:r>
          </w:p>
        </w:tc>
        <w:tc>
          <w:tcPr>
            <w:tcW w:w="2952" w:type="dxa"/>
            <w:tcBorders>
              <w:top w:val="nil"/>
              <w:left w:val="nil"/>
              <w:bottom w:val="single" w:sz="8" w:space="0" w:color="auto"/>
              <w:right w:val="double" w:sz="6" w:space="0" w:color="auto"/>
            </w:tcBorders>
            <w:tcMar>
              <w:top w:w="0" w:type="dxa"/>
              <w:left w:w="72" w:type="dxa"/>
              <w:bottom w:w="0" w:type="dxa"/>
              <w:right w:w="72" w:type="dxa"/>
            </w:tcMar>
            <w:hideMark/>
          </w:tcPr>
          <w:p w14:paraId="55B645FF" w14:textId="77777777" w:rsidR="006F6E33" w:rsidRPr="007912AB" w:rsidRDefault="006F6E33" w:rsidP="005B6761">
            <w:r w:rsidRPr="007912AB">
              <w:t>Начальник Отдела контроллинга бизнеса АД и ДД</w:t>
            </w:r>
          </w:p>
        </w:tc>
      </w:tr>
      <w:tr w:rsidR="006F6E33" w:rsidRPr="007912AB" w14:paraId="5D0DDCE3" w14:textId="77777777" w:rsidTr="005B6761">
        <w:tc>
          <w:tcPr>
            <w:tcW w:w="1314" w:type="dxa"/>
            <w:tcBorders>
              <w:top w:val="nil"/>
              <w:left w:val="double" w:sz="6" w:space="0" w:color="auto"/>
              <w:bottom w:val="double" w:sz="6" w:space="0" w:color="auto"/>
              <w:right w:val="single" w:sz="8" w:space="0" w:color="auto"/>
            </w:tcBorders>
            <w:tcMar>
              <w:top w:w="0" w:type="dxa"/>
              <w:left w:w="72" w:type="dxa"/>
              <w:bottom w:w="0" w:type="dxa"/>
              <w:right w:w="72" w:type="dxa"/>
            </w:tcMar>
            <w:hideMark/>
          </w:tcPr>
          <w:p w14:paraId="6BF8F5E2" w14:textId="77777777" w:rsidR="006F6E33" w:rsidRPr="007912AB" w:rsidRDefault="006F6E33" w:rsidP="001C2F13">
            <w:pPr>
              <w:jc w:val="center"/>
            </w:pPr>
            <w:r w:rsidRPr="007912AB">
              <w:t>2024</w:t>
            </w:r>
          </w:p>
        </w:tc>
        <w:tc>
          <w:tcPr>
            <w:tcW w:w="1247" w:type="dxa"/>
            <w:tcBorders>
              <w:top w:val="nil"/>
              <w:left w:val="nil"/>
              <w:bottom w:val="double" w:sz="6" w:space="0" w:color="auto"/>
              <w:right w:val="single" w:sz="8" w:space="0" w:color="auto"/>
            </w:tcBorders>
            <w:tcMar>
              <w:top w:w="0" w:type="dxa"/>
              <w:left w:w="72" w:type="dxa"/>
              <w:bottom w:w="0" w:type="dxa"/>
              <w:right w:w="72" w:type="dxa"/>
            </w:tcMar>
            <w:hideMark/>
          </w:tcPr>
          <w:p w14:paraId="48FDCBAC" w14:textId="77777777" w:rsidR="006F6E33" w:rsidRPr="007912AB" w:rsidRDefault="00182702" w:rsidP="001C2F13">
            <w:pPr>
              <w:jc w:val="center"/>
            </w:pPr>
            <w:r w:rsidRPr="007912AB">
              <w:t>н.в.</w:t>
            </w:r>
          </w:p>
        </w:tc>
        <w:tc>
          <w:tcPr>
            <w:tcW w:w="3512" w:type="dxa"/>
            <w:tcBorders>
              <w:top w:val="nil"/>
              <w:left w:val="nil"/>
              <w:bottom w:val="double" w:sz="6" w:space="0" w:color="auto"/>
              <w:right w:val="single" w:sz="8" w:space="0" w:color="auto"/>
            </w:tcBorders>
            <w:tcMar>
              <w:top w:w="0" w:type="dxa"/>
              <w:left w:w="72" w:type="dxa"/>
              <w:bottom w:w="0" w:type="dxa"/>
              <w:right w:w="72" w:type="dxa"/>
            </w:tcMar>
            <w:hideMark/>
          </w:tcPr>
          <w:p w14:paraId="4B7B66F7" w14:textId="77777777" w:rsidR="006F6E33" w:rsidRPr="007912AB" w:rsidRDefault="00182702" w:rsidP="005B6761">
            <w:r w:rsidRPr="007912AB">
              <w:t xml:space="preserve">Публичное акционерное общество «РУСАЛ Братский алюминиевый </w:t>
            </w:r>
            <w:r w:rsidRPr="007912AB">
              <w:lastRenderedPageBreak/>
              <w:t>завод» (ПАО «РУСАЛ Братск»)</w:t>
            </w:r>
          </w:p>
        </w:tc>
        <w:tc>
          <w:tcPr>
            <w:tcW w:w="2952" w:type="dxa"/>
            <w:tcBorders>
              <w:top w:val="nil"/>
              <w:left w:val="nil"/>
              <w:bottom w:val="double" w:sz="6" w:space="0" w:color="auto"/>
              <w:right w:val="double" w:sz="6" w:space="0" w:color="auto"/>
            </w:tcBorders>
            <w:tcMar>
              <w:top w:w="0" w:type="dxa"/>
              <w:left w:w="72" w:type="dxa"/>
              <w:bottom w:w="0" w:type="dxa"/>
              <w:right w:w="72" w:type="dxa"/>
            </w:tcMar>
            <w:hideMark/>
          </w:tcPr>
          <w:p w14:paraId="5829F7A2" w14:textId="77777777" w:rsidR="006F6E33" w:rsidRPr="007912AB" w:rsidRDefault="006F6E33" w:rsidP="005B6761">
            <w:r w:rsidRPr="007912AB">
              <w:lastRenderedPageBreak/>
              <w:t>Член Ревизионной комиссии</w:t>
            </w:r>
          </w:p>
        </w:tc>
      </w:tr>
    </w:tbl>
    <w:p w14:paraId="77DFE4E6" w14:textId="77777777" w:rsidR="006F6E33" w:rsidRPr="007912AB" w:rsidRDefault="006F6E33" w:rsidP="006F6E33">
      <w:pPr>
        <w:spacing w:after="0"/>
        <w:jc w:val="both"/>
      </w:pPr>
    </w:p>
    <w:p w14:paraId="635D5618" w14:textId="77777777" w:rsidR="006F6E33" w:rsidRPr="007912AB" w:rsidRDefault="006F6E33" w:rsidP="006F6E33">
      <w:pPr>
        <w:spacing w:after="0"/>
        <w:jc w:val="both"/>
      </w:pPr>
      <w:r w:rsidRPr="007912AB">
        <w:t>Доля участия члена Ревизионной комиссии в уставном капитале Эмитента, а также доля принадлежащих члену Ревизионной комиссии обыкновенных акций Эмитента:</w:t>
      </w:r>
      <w:r w:rsidRPr="007912AB">
        <w:rPr>
          <w:b/>
          <w:bCs/>
          <w:i/>
          <w:iCs/>
        </w:rPr>
        <w:t xml:space="preserve"> Не имеет.</w:t>
      </w:r>
    </w:p>
    <w:p w14:paraId="0EBCD161" w14:textId="77777777" w:rsidR="006F6E33" w:rsidRPr="007912AB" w:rsidRDefault="006F6E33" w:rsidP="006F6E33">
      <w:pPr>
        <w:spacing w:after="0"/>
        <w:jc w:val="both"/>
      </w:pPr>
      <w:r w:rsidRPr="007912AB">
        <w:t>Количество акций Эмитента каждой категории (типа), которые могут быть приобретены членом Ревизионной комиссии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w:t>
      </w:r>
    </w:p>
    <w:p w14:paraId="7CB936F9" w14:textId="77777777" w:rsidR="006F6E33" w:rsidRPr="007912AB" w:rsidRDefault="006F6E33" w:rsidP="006F6E33">
      <w:pPr>
        <w:spacing w:after="0"/>
        <w:jc w:val="both"/>
      </w:pPr>
      <w:r w:rsidRPr="007912AB">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912AB">
        <w:rPr>
          <w:b/>
          <w:bCs/>
          <w:i/>
          <w:iCs/>
        </w:rPr>
        <w:t>Лицо указанных долей и ценных бумаг, конвертируемых в акции, не имеет.</w:t>
      </w:r>
    </w:p>
    <w:p w14:paraId="687EEC42" w14:textId="77777777" w:rsidR="006F6E33" w:rsidRPr="007912AB" w:rsidRDefault="006F6E33" w:rsidP="006F6E33">
      <w:pPr>
        <w:spacing w:after="0"/>
        <w:jc w:val="both"/>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b/>
          <w:bCs/>
          <w:i/>
          <w:iCs/>
        </w:rPr>
        <w:t>Указанных родственных связей нет.</w:t>
      </w:r>
    </w:p>
    <w:p w14:paraId="683A9F47" w14:textId="77777777" w:rsidR="006F6E33" w:rsidRPr="007912AB" w:rsidRDefault="006F6E33" w:rsidP="006F6E33">
      <w:pPr>
        <w:spacing w:after="0"/>
        <w:jc w:val="both"/>
      </w:pPr>
      <w:r w:rsidRPr="007912AB">
        <w:t xml:space="preserve">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b/>
          <w:bCs/>
          <w:i/>
          <w:iCs/>
        </w:rPr>
        <w:t>Лицо к указанным видам ответственности не привлекалось.</w:t>
      </w:r>
    </w:p>
    <w:p w14:paraId="2BFD57F0" w14:textId="77777777" w:rsidR="006F6E33" w:rsidRPr="007912AB" w:rsidRDefault="006F6E33" w:rsidP="006F6E33">
      <w:pPr>
        <w:spacing w:after="0"/>
        <w:jc w:val="both"/>
        <w:rPr>
          <w:b/>
          <w:bCs/>
          <w:i/>
          <w:iCs/>
        </w:rPr>
      </w:pPr>
      <w:r w:rsidRPr="007912AB">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bCs/>
          <w:i/>
          <w:iCs/>
        </w:rPr>
        <w:t>Лицо указанных должностей не занимало.</w:t>
      </w:r>
    </w:p>
    <w:p w14:paraId="3123504E" w14:textId="77777777" w:rsidR="006F6E33" w:rsidRPr="007912AB" w:rsidRDefault="006F6E33" w:rsidP="006F6E33">
      <w:pPr>
        <w:spacing w:after="0"/>
        <w:ind w:left="600"/>
      </w:pPr>
    </w:p>
    <w:p w14:paraId="32CC8A11" w14:textId="77777777" w:rsidR="006F6E33" w:rsidRPr="007912AB" w:rsidRDefault="006F6E33" w:rsidP="006F6E33">
      <w:r w:rsidRPr="007912AB">
        <w:t>Фамилия, имя, отчество (последнее при наличии):</w:t>
      </w:r>
      <w:r w:rsidRPr="007912AB">
        <w:rPr>
          <w:b/>
          <w:bCs/>
          <w:i/>
          <w:iCs/>
        </w:rPr>
        <w:t xml:space="preserve"> Неведомский Александр Алексеевич</w:t>
      </w:r>
    </w:p>
    <w:p w14:paraId="6BD97DD2" w14:textId="77777777" w:rsidR="006F6E33" w:rsidRPr="007912AB" w:rsidRDefault="006F6E33" w:rsidP="006F6E33">
      <w:r w:rsidRPr="007912AB">
        <w:t>Год рождения:</w:t>
      </w:r>
      <w:r w:rsidRPr="007912AB">
        <w:rPr>
          <w:b/>
          <w:bCs/>
          <w:i/>
          <w:iCs/>
        </w:rPr>
        <w:t xml:space="preserve"> 1961</w:t>
      </w:r>
    </w:p>
    <w:p w14:paraId="11BCE4B7" w14:textId="77777777" w:rsidR="006F6E33" w:rsidRPr="007912AB" w:rsidRDefault="006F6E33" w:rsidP="006F6E33">
      <w:r w:rsidRPr="007912AB">
        <w:t>Cведения об уровне образования, квалификации, специальности:</w:t>
      </w:r>
      <w:r w:rsidRPr="007912AB">
        <w:br/>
      </w:r>
      <w:r w:rsidRPr="007912AB">
        <w:rPr>
          <w:b/>
          <w:bCs/>
          <w:i/>
          <w:iCs/>
        </w:rPr>
        <w:t>Образование: высшее</w:t>
      </w:r>
      <w:r w:rsidR="009D7E25" w:rsidRPr="007912AB">
        <w:rPr>
          <w:b/>
          <w:bCs/>
          <w:i/>
          <w:iCs/>
        </w:rPr>
        <w:t xml:space="preserve"> – «Свердловский юридический институт»</w:t>
      </w:r>
      <w:r w:rsidRPr="007912AB">
        <w:rPr>
          <w:b/>
          <w:bCs/>
          <w:i/>
          <w:iCs/>
        </w:rPr>
        <w:t>;</w:t>
      </w:r>
      <w:r w:rsidRPr="007912AB">
        <w:rPr>
          <w:b/>
          <w:bCs/>
          <w:i/>
          <w:iCs/>
        </w:rPr>
        <w:br/>
        <w:t>Квалификация: юрист;</w:t>
      </w:r>
      <w:r w:rsidRPr="007912AB">
        <w:rPr>
          <w:b/>
          <w:bCs/>
          <w:i/>
          <w:iCs/>
        </w:rPr>
        <w:br/>
        <w:t>Специальность: правоведение</w:t>
      </w:r>
      <w:r w:rsidR="00543C43" w:rsidRPr="007912AB">
        <w:rPr>
          <w:b/>
          <w:bCs/>
          <w:i/>
          <w:iCs/>
        </w:rPr>
        <w:t>.</w:t>
      </w:r>
    </w:p>
    <w:p w14:paraId="169F0B09" w14:textId="77777777" w:rsidR="006F6E33" w:rsidRPr="007912AB" w:rsidRDefault="006F6E33" w:rsidP="006F6E33">
      <w:pPr>
        <w:jc w:val="both"/>
      </w:pPr>
      <w:r w:rsidRPr="007912AB">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6E7727D7" w14:textId="77777777" w:rsidR="006F6E33" w:rsidRPr="007912AB" w:rsidRDefault="006F6E33" w:rsidP="006F6E33">
      <w:pPr>
        <w:spacing w:after="0"/>
        <w:jc w:val="both"/>
        <w:rPr>
          <w:sz w:val="16"/>
          <w:szCs w:val="16"/>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7912AB" w:rsidRPr="007912AB" w14:paraId="188383D8" w14:textId="77777777" w:rsidTr="005B6761">
        <w:tc>
          <w:tcPr>
            <w:tcW w:w="2592" w:type="dxa"/>
            <w:gridSpan w:val="2"/>
            <w:tcBorders>
              <w:top w:val="double" w:sz="6" w:space="0" w:color="auto"/>
              <w:left w:val="double" w:sz="6" w:space="0" w:color="auto"/>
              <w:bottom w:val="single" w:sz="6" w:space="0" w:color="auto"/>
              <w:right w:val="single" w:sz="6" w:space="0" w:color="auto"/>
            </w:tcBorders>
          </w:tcPr>
          <w:p w14:paraId="6C405F8F" w14:textId="77777777" w:rsidR="006F6E33" w:rsidRPr="007912AB" w:rsidRDefault="006F6E33" w:rsidP="005B6761">
            <w:pPr>
              <w:jc w:val="center"/>
            </w:pPr>
            <w:r w:rsidRPr="007912AB">
              <w:t>Период</w:t>
            </w:r>
          </w:p>
        </w:tc>
        <w:tc>
          <w:tcPr>
            <w:tcW w:w="3980" w:type="dxa"/>
            <w:tcBorders>
              <w:top w:val="double" w:sz="6" w:space="0" w:color="auto"/>
              <w:left w:val="single" w:sz="6" w:space="0" w:color="auto"/>
              <w:bottom w:val="single" w:sz="6" w:space="0" w:color="auto"/>
              <w:right w:val="single" w:sz="6" w:space="0" w:color="auto"/>
            </w:tcBorders>
          </w:tcPr>
          <w:p w14:paraId="7C9EE5E9" w14:textId="77777777" w:rsidR="006F6E33" w:rsidRPr="007912AB" w:rsidRDefault="006F6E33" w:rsidP="005B6761">
            <w:pPr>
              <w:jc w:val="center"/>
            </w:pPr>
            <w:r w:rsidRPr="007912A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6E70A50" w14:textId="77777777" w:rsidR="006F6E33" w:rsidRPr="007912AB" w:rsidRDefault="006F6E33" w:rsidP="005B6761">
            <w:pPr>
              <w:jc w:val="center"/>
            </w:pPr>
            <w:r w:rsidRPr="007912AB">
              <w:t>Должность</w:t>
            </w:r>
          </w:p>
        </w:tc>
      </w:tr>
      <w:tr w:rsidR="007912AB" w:rsidRPr="007912AB" w14:paraId="40D18692" w14:textId="77777777" w:rsidTr="005B6761">
        <w:tc>
          <w:tcPr>
            <w:tcW w:w="1332" w:type="dxa"/>
            <w:tcBorders>
              <w:top w:val="single" w:sz="6" w:space="0" w:color="auto"/>
              <w:left w:val="double" w:sz="6" w:space="0" w:color="auto"/>
              <w:bottom w:val="single" w:sz="6" w:space="0" w:color="auto"/>
              <w:right w:val="single" w:sz="6" w:space="0" w:color="auto"/>
            </w:tcBorders>
          </w:tcPr>
          <w:p w14:paraId="0865B4C9" w14:textId="77777777" w:rsidR="006F6E33" w:rsidRPr="007912AB" w:rsidRDefault="006F6E33" w:rsidP="005B6761">
            <w:pPr>
              <w:jc w:val="center"/>
            </w:pPr>
            <w:r w:rsidRPr="007912AB">
              <w:t>с</w:t>
            </w:r>
          </w:p>
        </w:tc>
        <w:tc>
          <w:tcPr>
            <w:tcW w:w="1260" w:type="dxa"/>
            <w:tcBorders>
              <w:top w:val="single" w:sz="6" w:space="0" w:color="auto"/>
              <w:left w:val="single" w:sz="6" w:space="0" w:color="auto"/>
              <w:bottom w:val="single" w:sz="6" w:space="0" w:color="auto"/>
              <w:right w:val="single" w:sz="6" w:space="0" w:color="auto"/>
            </w:tcBorders>
          </w:tcPr>
          <w:p w14:paraId="40D54927" w14:textId="77777777" w:rsidR="006F6E33" w:rsidRPr="007912AB" w:rsidRDefault="006F6E33" w:rsidP="005B6761">
            <w:pPr>
              <w:jc w:val="center"/>
            </w:pPr>
            <w:r w:rsidRPr="007912AB">
              <w:t>по</w:t>
            </w:r>
          </w:p>
        </w:tc>
        <w:tc>
          <w:tcPr>
            <w:tcW w:w="3980" w:type="dxa"/>
            <w:tcBorders>
              <w:top w:val="single" w:sz="6" w:space="0" w:color="auto"/>
              <w:left w:val="single" w:sz="6" w:space="0" w:color="auto"/>
              <w:bottom w:val="single" w:sz="6" w:space="0" w:color="auto"/>
              <w:right w:val="single" w:sz="6" w:space="0" w:color="auto"/>
            </w:tcBorders>
          </w:tcPr>
          <w:p w14:paraId="5164379B" w14:textId="77777777" w:rsidR="006F6E33" w:rsidRPr="007912AB" w:rsidRDefault="006F6E33" w:rsidP="005B6761"/>
        </w:tc>
        <w:tc>
          <w:tcPr>
            <w:tcW w:w="2680" w:type="dxa"/>
            <w:tcBorders>
              <w:top w:val="single" w:sz="6" w:space="0" w:color="auto"/>
              <w:left w:val="single" w:sz="6" w:space="0" w:color="auto"/>
              <w:bottom w:val="single" w:sz="6" w:space="0" w:color="auto"/>
              <w:right w:val="double" w:sz="6" w:space="0" w:color="auto"/>
            </w:tcBorders>
          </w:tcPr>
          <w:p w14:paraId="0CB6185E" w14:textId="77777777" w:rsidR="006F6E33" w:rsidRPr="007912AB" w:rsidRDefault="006F6E33" w:rsidP="005B6761"/>
        </w:tc>
      </w:tr>
      <w:tr w:rsidR="007912AB" w:rsidRPr="007912AB" w14:paraId="1F9FB608" w14:textId="77777777" w:rsidTr="005B6761">
        <w:tc>
          <w:tcPr>
            <w:tcW w:w="1332" w:type="dxa"/>
            <w:tcBorders>
              <w:top w:val="single" w:sz="6" w:space="0" w:color="auto"/>
              <w:left w:val="double" w:sz="6" w:space="0" w:color="auto"/>
              <w:bottom w:val="single" w:sz="6" w:space="0" w:color="auto"/>
              <w:right w:val="single" w:sz="6" w:space="0" w:color="auto"/>
            </w:tcBorders>
          </w:tcPr>
          <w:p w14:paraId="41246043" w14:textId="77777777" w:rsidR="006F6E33" w:rsidRPr="007912AB" w:rsidRDefault="006F6E33" w:rsidP="001C2F13">
            <w:pPr>
              <w:jc w:val="center"/>
            </w:pPr>
            <w:r w:rsidRPr="007912AB">
              <w:t>2007</w:t>
            </w:r>
          </w:p>
        </w:tc>
        <w:tc>
          <w:tcPr>
            <w:tcW w:w="1260" w:type="dxa"/>
            <w:tcBorders>
              <w:top w:val="single" w:sz="6" w:space="0" w:color="auto"/>
              <w:left w:val="single" w:sz="6" w:space="0" w:color="auto"/>
              <w:bottom w:val="single" w:sz="6" w:space="0" w:color="auto"/>
              <w:right w:val="single" w:sz="6" w:space="0" w:color="auto"/>
            </w:tcBorders>
          </w:tcPr>
          <w:p w14:paraId="2B8DC049" w14:textId="77777777" w:rsidR="006F6E33" w:rsidRPr="007912AB" w:rsidRDefault="006F6E33" w:rsidP="001C2F13">
            <w:pPr>
              <w:jc w:val="center"/>
            </w:pPr>
            <w:r w:rsidRPr="007912AB">
              <w:t>н.в.</w:t>
            </w:r>
          </w:p>
        </w:tc>
        <w:tc>
          <w:tcPr>
            <w:tcW w:w="3980" w:type="dxa"/>
            <w:tcBorders>
              <w:top w:val="single" w:sz="6" w:space="0" w:color="auto"/>
              <w:left w:val="single" w:sz="6" w:space="0" w:color="auto"/>
              <w:bottom w:val="single" w:sz="6" w:space="0" w:color="auto"/>
              <w:right w:val="single" w:sz="6" w:space="0" w:color="auto"/>
            </w:tcBorders>
          </w:tcPr>
          <w:p w14:paraId="7816711B" w14:textId="77777777" w:rsidR="006F6E33" w:rsidRPr="007912AB" w:rsidRDefault="006F6E33" w:rsidP="005B6761">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single" w:sz="6" w:space="0" w:color="auto"/>
              <w:right w:val="double" w:sz="6" w:space="0" w:color="auto"/>
            </w:tcBorders>
          </w:tcPr>
          <w:p w14:paraId="0FFE08AE" w14:textId="77777777" w:rsidR="006F6E33" w:rsidRPr="007912AB" w:rsidRDefault="006F6E33" w:rsidP="005B6761">
            <w:r w:rsidRPr="007912AB">
              <w:t>Начальник отдела управления собственностью и корпоративных отношений</w:t>
            </w:r>
          </w:p>
        </w:tc>
      </w:tr>
      <w:tr w:rsidR="00543C43" w:rsidRPr="007912AB" w14:paraId="0B3F8AC7" w14:textId="77777777" w:rsidTr="005B6761">
        <w:tc>
          <w:tcPr>
            <w:tcW w:w="1332" w:type="dxa"/>
            <w:tcBorders>
              <w:top w:val="single" w:sz="6" w:space="0" w:color="auto"/>
              <w:left w:val="double" w:sz="6" w:space="0" w:color="auto"/>
              <w:bottom w:val="double" w:sz="6" w:space="0" w:color="auto"/>
              <w:right w:val="single" w:sz="6" w:space="0" w:color="auto"/>
            </w:tcBorders>
          </w:tcPr>
          <w:p w14:paraId="4D171AEF" w14:textId="77777777" w:rsidR="006F6E33" w:rsidRPr="007912AB" w:rsidRDefault="006F6E33" w:rsidP="001C2F13">
            <w:pPr>
              <w:jc w:val="center"/>
            </w:pPr>
            <w:r w:rsidRPr="007912AB">
              <w:t>2012</w:t>
            </w:r>
          </w:p>
        </w:tc>
        <w:tc>
          <w:tcPr>
            <w:tcW w:w="1260" w:type="dxa"/>
            <w:tcBorders>
              <w:top w:val="single" w:sz="6" w:space="0" w:color="auto"/>
              <w:left w:val="single" w:sz="6" w:space="0" w:color="auto"/>
              <w:bottom w:val="double" w:sz="6" w:space="0" w:color="auto"/>
              <w:right w:val="single" w:sz="6" w:space="0" w:color="auto"/>
            </w:tcBorders>
          </w:tcPr>
          <w:p w14:paraId="0A712E5A" w14:textId="77777777" w:rsidR="006F6E33" w:rsidRPr="007912AB" w:rsidRDefault="006F6E33" w:rsidP="001C2F13">
            <w:pPr>
              <w:jc w:val="center"/>
            </w:pPr>
            <w:r w:rsidRPr="007912AB">
              <w:t>н.в.</w:t>
            </w:r>
          </w:p>
        </w:tc>
        <w:tc>
          <w:tcPr>
            <w:tcW w:w="3980" w:type="dxa"/>
            <w:tcBorders>
              <w:top w:val="single" w:sz="6" w:space="0" w:color="auto"/>
              <w:left w:val="single" w:sz="6" w:space="0" w:color="auto"/>
              <w:bottom w:val="double" w:sz="6" w:space="0" w:color="auto"/>
              <w:right w:val="single" w:sz="6" w:space="0" w:color="auto"/>
            </w:tcBorders>
          </w:tcPr>
          <w:p w14:paraId="330BD8E9" w14:textId="77777777" w:rsidR="006F6E33" w:rsidRPr="007912AB" w:rsidRDefault="006F6E33" w:rsidP="005B6761">
            <w:r w:rsidRPr="007912AB">
              <w:t>Публичное акционерное общество «РУСАЛ Братский алюминиевый завод» (ПАО «РУСАЛ Братск»)</w:t>
            </w:r>
          </w:p>
        </w:tc>
        <w:tc>
          <w:tcPr>
            <w:tcW w:w="2680" w:type="dxa"/>
            <w:tcBorders>
              <w:top w:val="single" w:sz="6" w:space="0" w:color="auto"/>
              <w:left w:val="single" w:sz="6" w:space="0" w:color="auto"/>
              <w:bottom w:val="double" w:sz="6" w:space="0" w:color="auto"/>
              <w:right w:val="double" w:sz="6" w:space="0" w:color="auto"/>
            </w:tcBorders>
          </w:tcPr>
          <w:p w14:paraId="688D2E8B" w14:textId="77777777" w:rsidR="006F6E33" w:rsidRPr="007912AB" w:rsidRDefault="006F6E33" w:rsidP="005B6761">
            <w:r w:rsidRPr="007912AB">
              <w:t>Член Ревизионной комиссии</w:t>
            </w:r>
          </w:p>
        </w:tc>
      </w:tr>
    </w:tbl>
    <w:p w14:paraId="1FBBA692" w14:textId="77777777" w:rsidR="006F6E33" w:rsidRPr="007912AB" w:rsidRDefault="006F6E33" w:rsidP="006F6E33">
      <w:pPr>
        <w:spacing w:after="0"/>
        <w:jc w:val="both"/>
        <w:rPr>
          <w:bCs/>
          <w:iCs/>
        </w:rPr>
      </w:pPr>
    </w:p>
    <w:p w14:paraId="7CF2044E" w14:textId="77777777" w:rsidR="006F6E33" w:rsidRPr="007912AB" w:rsidRDefault="006F6E33" w:rsidP="006F6E33">
      <w:pPr>
        <w:spacing w:after="0"/>
        <w:jc w:val="both"/>
      </w:pPr>
      <w:r w:rsidRPr="007912AB">
        <w:rPr>
          <w:bCs/>
          <w:iCs/>
        </w:rPr>
        <w:t>Доля участия члена Ревизионной комиссии в уставном капитале Эмитента, а также доля принадлежащих члену Ревизионной комиссии обыкновенных акций Эмитента:</w:t>
      </w:r>
      <w:r w:rsidRPr="007912AB">
        <w:rPr>
          <w:b/>
          <w:bCs/>
          <w:i/>
          <w:iCs/>
        </w:rPr>
        <w:t xml:space="preserve"> Не имеет.</w:t>
      </w:r>
    </w:p>
    <w:p w14:paraId="6B9C194C" w14:textId="77777777" w:rsidR="006F6E33" w:rsidRPr="007912AB" w:rsidRDefault="006F6E33" w:rsidP="006F6E33">
      <w:pPr>
        <w:spacing w:after="0"/>
        <w:jc w:val="both"/>
      </w:pPr>
      <w:r w:rsidRPr="007912AB">
        <w:t>Количество акций Эмитента каждой категории (типа), которые могут быть приобретены членом Ревизионной комиссии в результате конвертации принадлежащим ему ценных бумаг, конвертируемых в акции:</w:t>
      </w:r>
      <w:r w:rsidRPr="007912AB">
        <w:rPr>
          <w:b/>
          <w:bCs/>
          <w:i/>
          <w:iCs/>
        </w:rPr>
        <w:t xml:space="preserve"> Эмитент не выпускал ценные бумаги, конвертируемые в акции.</w:t>
      </w:r>
    </w:p>
    <w:p w14:paraId="5E836747" w14:textId="77777777" w:rsidR="006F6E33" w:rsidRPr="007912AB" w:rsidRDefault="006F6E33" w:rsidP="006F6E33">
      <w:pPr>
        <w:spacing w:after="0"/>
        <w:jc w:val="both"/>
      </w:pPr>
      <w:r w:rsidRPr="007912AB">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w:t>
      </w:r>
      <w:r w:rsidRPr="007912AB">
        <w:lastRenderedPageBreak/>
        <w:t xml:space="preserve">комиссии в результате конвертации принадлежащих ему ценных бумаг, конвертируемых в акции: </w:t>
      </w:r>
      <w:r w:rsidRPr="007912AB">
        <w:rPr>
          <w:b/>
          <w:bCs/>
          <w:i/>
          <w:iCs/>
        </w:rPr>
        <w:t>Лицо указанных долей и ценных бумаг, конвертируемых в акции, не имеет.</w:t>
      </w:r>
    </w:p>
    <w:p w14:paraId="721DF392" w14:textId="77777777" w:rsidR="006F6E33" w:rsidRPr="007912AB" w:rsidRDefault="006F6E33" w:rsidP="006F6E33">
      <w:pPr>
        <w:spacing w:after="0"/>
        <w:jc w:val="both"/>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b/>
          <w:bCs/>
          <w:i/>
          <w:iCs/>
        </w:rPr>
        <w:t>Указанных родственных связей нет.</w:t>
      </w:r>
    </w:p>
    <w:p w14:paraId="02160DA5" w14:textId="77777777" w:rsidR="006F6E33" w:rsidRPr="007912AB" w:rsidRDefault="006F6E33" w:rsidP="006F6E33">
      <w:pPr>
        <w:spacing w:after="0"/>
        <w:jc w:val="both"/>
      </w:pPr>
      <w:r w:rsidRPr="007912AB">
        <w:t xml:space="preserve">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b/>
          <w:bCs/>
          <w:i/>
          <w:iCs/>
        </w:rPr>
        <w:t>Лицо к указанным видам ответственности не привлекалось.</w:t>
      </w:r>
    </w:p>
    <w:p w14:paraId="2316321C" w14:textId="77777777" w:rsidR="006F6E33" w:rsidRPr="007912AB" w:rsidRDefault="006F6E33" w:rsidP="006F6E33">
      <w:pPr>
        <w:spacing w:after="0"/>
        <w:jc w:val="both"/>
        <w:rPr>
          <w:b/>
          <w:i/>
        </w:rPr>
      </w:pPr>
      <w:r w:rsidRPr="007912AB">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i/>
        </w:rPr>
        <w:t>Лицо указанных должностей не занимало.</w:t>
      </w:r>
    </w:p>
    <w:p w14:paraId="258D145F" w14:textId="77777777" w:rsidR="006F6E33" w:rsidRPr="007912AB" w:rsidRDefault="006F6E33" w:rsidP="006F6E33">
      <w:pPr>
        <w:rPr>
          <w:sz w:val="16"/>
          <w:szCs w:val="16"/>
        </w:rPr>
      </w:pPr>
    </w:p>
    <w:p w14:paraId="305353D5" w14:textId="77777777" w:rsidR="006F6E33" w:rsidRPr="007912AB" w:rsidRDefault="006F6E33" w:rsidP="006F6E33">
      <w:r w:rsidRPr="007912AB">
        <w:t>Фамилия, имя, отчество (последнее при наличии):</w:t>
      </w:r>
      <w:r w:rsidRPr="007912AB">
        <w:rPr>
          <w:b/>
          <w:bCs/>
          <w:i/>
          <w:iCs/>
        </w:rPr>
        <w:t xml:space="preserve"> Батуева Елена Алексеевна</w:t>
      </w:r>
    </w:p>
    <w:p w14:paraId="07C3EB9F" w14:textId="77777777" w:rsidR="006F6E33" w:rsidRPr="007912AB" w:rsidRDefault="006F6E33" w:rsidP="006F6E33">
      <w:r w:rsidRPr="007912AB">
        <w:t>Год рождения:</w:t>
      </w:r>
      <w:r w:rsidRPr="007912AB">
        <w:rPr>
          <w:b/>
          <w:bCs/>
          <w:i/>
          <w:iCs/>
        </w:rPr>
        <w:t xml:space="preserve"> 1983</w:t>
      </w:r>
    </w:p>
    <w:p w14:paraId="0232F30E" w14:textId="77777777" w:rsidR="006F6E33" w:rsidRPr="007912AB" w:rsidRDefault="006F6E33" w:rsidP="006F6E33">
      <w:pPr>
        <w:spacing w:after="240"/>
      </w:pPr>
      <w:r w:rsidRPr="007912AB">
        <w:t>Cведения об уровне образования, квалификации, специальности:</w:t>
      </w:r>
      <w:r w:rsidRPr="007912AB">
        <w:br/>
      </w:r>
      <w:r w:rsidR="009D7E25" w:rsidRPr="007912AB">
        <w:rPr>
          <w:b/>
          <w:bCs/>
          <w:i/>
          <w:iCs/>
        </w:rPr>
        <w:t>Образование: высшее – «Государственный университет цветных металлов и золота»;</w:t>
      </w:r>
      <w:r w:rsidRPr="007912AB">
        <w:rPr>
          <w:b/>
          <w:bCs/>
          <w:i/>
          <w:iCs/>
        </w:rPr>
        <w:br/>
        <w:t>Квалификация: экономист-менеджер, инженер-менеджер</w:t>
      </w:r>
      <w:r w:rsidRPr="007912AB">
        <w:rPr>
          <w:b/>
          <w:bCs/>
          <w:i/>
          <w:iCs/>
        </w:rPr>
        <w:br/>
        <w:t>Специальность: Экономика и управление на предприятии, Управление качеством</w:t>
      </w:r>
    </w:p>
    <w:p w14:paraId="77A30DB7" w14:textId="77777777" w:rsidR="006F6E33" w:rsidRPr="007912AB" w:rsidRDefault="006F6E33" w:rsidP="006F6E33">
      <w:pPr>
        <w:jc w:val="both"/>
      </w:pPr>
      <w:r w:rsidRPr="007912AB">
        <w:t>Все должности, которые член Ревизионной комиссии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5521713" w14:textId="77777777" w:rsidR="006F6E33" w:rsidRPr="007912AB" w:rsidRDefault="006F6E33" w:rsidP="006F6E33">
      <w:pPr>
        <w:rPr>
          <w:sz w:val="16"/>
          <w:szCs w:val="16"/>
        </w:rPr>
      </w:pPr>
    </w:p>
    <w:tbl>
      <w:tblPr>
        <w:tblW w:w="0" w:type="auto"/>
        <w:tblCellMar>
          <w:left w:w="0" w:type="dxa"/>
          <w:right w:w="0" w:type="dxa"/>
        </w:tblCellMar>
        <w:tblLook w:val="04A0" w:firstRow="1" w:lastRow="0" w:firstColumn="1" w:lastColumn="0" w:noHBand="0" w:noVBand="1"/>
      </w:tblPr>
      <w:tblGrid>
        <w:gridCol w:w="1300"/>
        <w:gridCol w:w="1227"/>
        <w:gridCol w:w="3876"/>
        <w:gridCol w:w="2622"/>
      </w:tblGrid>
      <w:tr w:rsidR="007912AB" w:rsidRPr="007912AB" w14:paraId="2640ACE3" w14:textId="77777777" w:rsidTr="005B6761">
        <w:tc>
          <w:tcPr>
            <w:tcW w:w="2592"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794C0C8A" w14:textId="77777777" w:rsidR="006F6E33" w:rsidRPr="007912AB" w:rsidRDefault="006F6E33" w:rsidP="005B6761">
            <w:pPr>
              <w:jc w:val="center"/>
            </w:pPr>
            <w:r w:rsidRPr="007912AB">
              <w:t>Период</w:t>
            </w:r>
          </w:p>
        </w:tc>
        <w:tc>
          <w:tcPr>
            <w:tcW w:w="3980"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14:paraId="758A05C3" w14:textId="77777777" w:rsidR="006F6E33" w:rsidRPr="007912AB" w:rsidRDefault="006F6E33" w:rsidP="005B6761">
            <w:pPr>
              <w:jc w:val="center"/>
            </w:pPr>
            <w:r w:rsidRPr="007912AB">
              <w:t>Наименование организации</w:t>
            </w:r>
          </w:p>
        </w:tc>
        <w:tc>
          <w:tcPr>
            <w:tcW w:w="2680"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4B0BFEF4" w14:textId="77777777" w:rsidR="006F6E33" w:rsidRPr="007912AB" w:rsidRDefault="006F6E33" w:rsidP="005B6761">
            <w:pPr>
              <w:jc w:val="center"/>
            </w:pPr>
            <w:r w:rsidRPr="007912AB">
              <w:t>Должность</w:t>
            </w:r>
          </w:p>
        </w:tc>
      </w:tr>
      <w:tr w:rsidR="007912AB" w:rsidRPr="007912AB" w14:paraId="64471F5D" w14:textId="77777777" w:rsidTr="005B6761">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1A353691" w14:textId="77777777" w:rsidR="006F6E33" w:rsidRPr="007912AB" w:rsidRDefault="006F6E33" w:rsidP="005B6761">
            <w:pPr>
              <w:jc w:val="center"/>
            </w:pPr>
            <w:r w:rsidRPr="007912AB">
              <w:t>с</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14:paraId="067B11B3" w14:textId="77777777" w:rsidR="006F6E33" w:rsidRPr="007912AB" w:rsidRDefault="006F6E33" w:rsidP="005B6761">
            <w:pPr>
              <w:jc w:val="center"/>
            </w:pPr>
            <w:r w:rsidRPr="007912AB">
              <w:t>по</w:t>
            </w:r>
          </w:p>
        </w:tc>
        <w:tc>
          <w:tcPr>
            <w:tcW w:w="3980" w:type="dxa"/>
            <w:tcBorders>
              <w:top w:val="nil"/>
              <w:left w:val="nil"/>
              <w:bottom w:val="single" w:sz="8" w:space="0" w:color="auto"/>
              <w:right w:val="single" w:sz="8" w:space="0" w:color="auto"/>
            </w:tcBorders>
            <w:tcMar>
              <w:top w:w="0" w:type="dxa"/>
              <w:left w:w="72" w:type="dxa"/>
              <w:bottom w:w="0" w:type="dxa"/>
              <w:right w:w="72" w:type="dxa"/>
            </w:tcMar>
          </w:tcPr>
          <w:p w14:paraId="3A62BC45" w14:textId="77777777" w:rsidR="006F6E33" w:rsidRPr="007912AB" w:rsidRDefault="006F6E33" w:rsidP="005B6761"/>
        </w:tc>
        <w:tc>
          <w:tcPr>
            <w:tcW w:w="2680" w:type="dxa"/>
            <w:tcBorders>
              <w:top w:val="nil"/>
              <w:left w:val="nil"/>
              <w:bottom w:val="single" w:sz="8" w:space="0" w:color="auto"/>
              <w:right w:val="double" w:sz="6" w:space="0" w:color="auto"/>
            </w:tcBorders>
            <w:tcMar>
              <w:top w:w="0" w:type="dxa"/>
              <w:left w:w="72" w:type="dxa"/>
              <w:bottom w:w="0" w:type="dxa"/>
              <w:right w:w="72" w:type="dxa"/>
            </w:tcMar>
          </w:tcPr>
          <w:p w14:paraId="78DD7E67" w14:textId="77777777" w:rsidR="006F6E33" w:rsidRPr="007912AB" w:rsidRDefault="006F6E33" w:rsidP="005B6761"/>
        </w:tc>
      </w:tr>
      <w:tr w:rsidR="007912AB" w:rsidRPr="007912AB" w14:paraId="5E596CBA" w14:textId="77777777" w:rsidTr="005B6761">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178B2CFF" w14:textId="77777777" w:rsidR="006F6E33" w:rsidRPr="007912AB" w:rsidRDefault="006F6E33" w:rsidP="001C2F13">
            <w:pPr>
              <w:jc w:val="center"/>
            </w:pPr>
            <w:r w:rsidRPr="007912AB">
              <w:t>2019</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14:paraId="5149EFED" w14:textId="77777777" w:rsidR="006F6E33" w:rsidRPr="007912AB" w:rsidRDefault="006F6E33" w:rsidP="001C2F13">
            <w:pPr>
              <w:jc w:val="center"/>
            </w:pPr>
            <w:r w:rsidRPr="007912AB">
              <w:t>н.в.</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14:paraId="1C864745" w14:textId="77777777" w:rsidR="006F6E33" w:rsidRPr="007912AB" w:rsidRDefault="00BD3522" w:rsidP="005B6761">
            <w:hyperlink r:id="rId7" w:tooltip="Показать информацию о подразделении сотрудника" w:history="1">
              <w:r w:rsidR="006F6E33" w:rsidRPr="007912AB">
                <w:rPr>
                  <w:rStyle w:val="ae"/>
                  <w:color w:val="auto"/>
                  <w:u w:val="none"/>
                </w:rPr>
                <w:t>Акционерное общество «РУССКИЙ АЛЮМИНИЙ Менеджмент»</w:t>
              </w:r>
            </w:hyperlink>
            <w:r w:rsidR="006F6E33" w:rsidRPr="007912AB">
              <w:rPr>
                <w:rStyle w:val="ae"/>
                <w:color w:val="auto"/>
                <w:u w:val="none"/>
              </w:rPr>
              <w:t xml:space="preserve"> </w:t>
            </w:r>
            <w:r w:rsidR="006F6E33" w:rsidRPr="007912AB">
              <w:t>(АО «РУСАЛ Менеджмент»)</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14:paraId="6668D251" w14:textId="77777777" w:rsidR="006F6E33" w:rsidRPr="007912AB" w:rsidRDefault="006F6E33" w:rsidP="005B6761">
            <w:pPr>
              <w:rPr>
                <w:highlight w:val="yellow"/>
              </w:rPr>
            </w:pPr>
            <w:r w:rsidRPr="007912AB">
              <w:t>Менеджер</w:t>
            </w:r>
          </w:p>
        </w:tc>
      </w:tr>
      <w:tr w:rsidR="006F6E33" w:rsidRPr="007912AB" w14:paraId="624B8C2D" w14:textId="77777777" w:rsidTr="005B6761">
        <w:tc>
          <w:tcPr>
            <w:tcW w:w="1332" w:type="dxa"/>
            <w:tcBorders>
              <w:top w:val="nil"/>
              <w:left w:val="double" w:sz="6" w:space="0" w:color="auto"/>
              <w:bottom w:val="double" w:sz="6" w:space="0" w:color="auto"/>
              <w:right w:val="single" w:sz="8" w:space="0" w:color="auto"/>
            </w:tcBorders>
            <w:tcMar>
              <w:top w:w="0" w:type="dxa"/>
              <w:left w:w="72" w:type="dxa"/>
              <w:bottom w:w="0" w:type="dxa"/>
              <w:right w:w="72" w:type="dxa"/>
            </w:tcMar>
            <w:hideMark/>
          </w:tcPr>
          <w:p w14:paraId="27AD0CB7" w14:textId="77777777" w:rsidR="006F6E33" w:rsidRPr="007912AB" w:rsidRDefault="006F6E33" w:rsidP="001C2F13">
            <w:pPr>
              <w:jc w:val="center"/>
            </w:pPr>
            <w:r w:rsidRPr="007912AB">
              <w:t>2024</w:t>
            </w:r>
          </w:p>
        </w:tc>
        <w:tc>
          <w:tcPr>
            <w:tcW w:w="1260" w:type="dxa"/>
            <w:tcBorders>
              <w:top w:val="nil"/>
              <w:left w:val="nil"/>
              <w:bottom w:val="double" w:sz="6" w:space="0" w:color="auto"/>
              <w:right w:val="single" w:sz="8" w:space="0" w:color="auto"/>
            </w:tcBorders>
            <w:tcMar>
              <w:top w:w="0" w:type="dxa"/>
              <w:left w:w="72" w:type="dxa"/>
              <w:bottom w:w="0" w:type="dxa"/>
              <w:right w:w="72" w:type="dxa"/>
            </w:tcMar>
            <w:hideMark/>
          </w:tcPr>
          <w:p w14:paraId="34CD8699" w14:textId="77777777" w:rsidR="006F6E33" w:rsidRPr="007912AB" w:rsidRDefault="006F6E33" w:rsidP="001C2F13">
            <w:pPr>
              <w:jc w:val="center"/>
            </w:pPr>
            <w:r w:rsidRPr="007912AB">
              <w:t>н.в.</w:t>
            </w:r>
          </w:p>
        </w:tc>
        <w:tc>
          <w:tcPr>
            <w:tcW w:w="3980" w:type="dxa"/>
            <w:tcBorders>
              <w:top w:val="nil"/>
              <w:left w:val="nil"/>
              <w:bottom w:val="double" w:sz="6" w:space="0" w:color="auto"/>
              <w:right w:val="single" w:sz="8" w:space="0" w:color="auto"/>
            </w:tcBorders>
            <w:tcMar>
              <w:top w:w="0" w:type="dxa"/>
              <w:left w:w="72" w:type="dxa"/>
              <w:bottom w:w="0" w:type="dxa"/>
              <w:right w:w="72" w:type="dxa"/>
            </w:tcMar>
            <w:hideMark/>
          </w:tcPr>
          <w:p w14:paraId="4BB16550" w14:textId="77777777" w:rsidR="006F6E33" w:rsidRPr="007912AB" w:rsidRDefault="00BD3522" w:rsidP="005B6761">
            <w:hyperlink r:id="rId8" w:tooltip="Показать информацию о подразделении сотрудника" w:history="1">
              <w:r w:rsidR="006F6E33" w:rsidRPr="007912AB">
                <w:rPr>
                  <w:rStyle w:val="ae"/>
                  <w:color w:val="auto"/>
                  <w:u w:val="none"/>
                </w:rPr>
                <w:t>Акционерное общество «РУССКИЙ АЛЮМИНИЙ Менеджмент»</w:t>
              </w:r>
            </w:hyperlink>
            <w:r w:rsidR="006F6E33" w:rsidRPr="007912AB">
              <w:rPr>
                <w:rStyle w:val="ae"/>
                <w:color w:val="auto"/>
                <w:u w:val="none"/>
              </w:rPr>
              <w:t xml:space="preserve"> </w:t>
            </w:r>
            <w:r w:rsidR="006F6E33" w:rsidRPr="007912AB">
              <w:t>(АО «РУСАЛ Менеджмент»)</w:t>
            </w:r>
          </w:p>
        </w:tc>
        <w:tc>
          <w:tcPr>
            <w:tcW w:w="2680" w:type="dxa"/>
            <w:tcBorders>
              <w:top w:val="nil"/>
              <w:left w:val="nil"/>
              <w:bottom w:val="double" w:sz="6" w:space="0" w:color="auto"/>
              <w:right w:val="double" w:sz="6" w:space="0" w:color="auto"/>
            </w:tcBorders>
            <w:tcMar>
              <w:top w:w="0" w:type="dxa"/>
              <w:left w:w="72" w:type="dxa"/>
              <w:bottom w:w="0" w:type="dxa"/>
              <w:right w:w="72" w:type="dxa"/>
            </w:tcMar>
            <w:hideMark/>
          </w:tcPr>
          <w:p w14:paraId="6F887DB5" w14:textId="77777777" w:rsidR="006F6E33" w:rsidRPr="007912AB" w:rsidRDefault="006F6E33" w:rsidP="005B6761">
            <w:pPr>
              <w:rPr>
                <w:highlight w:val="yellow"/>
              </w:rPr>
            </w:pPr>
            <w:r w:rsidRPr="007912AB">
              <w:t>Член Ревизионной комиссии</w:t>
            </w:r>
          </w:p>
        </w:tc>
      </w:tr>
    </w:tbl>
    <w:p w14:paraId="074D8B45" w14:textId="77777777" w:rsidR="006F6E33" w:rsidRPr="007912AB" w:rsidRDefault="006F6E33" w:rsidP="006F6E33">
      <w:pPr>
        <w:rPr>
          <w:sz w:val="16"/>
          <w:szCs w:val="16"/>
        </w:rPr>
      </w:pPr>
    </w:p>
    <w:p w14:paraId="44E47F47" w14:textId="77777777" w:rsidR="006F6E33" w:rsidRPr="007912AB" w:rsidRDefault="006F6E33" w:rsidP="006F6E33">
      <w:pPr>
        <w:spacing w:before="0" w:after="0"/>
        <w:jc w:val="both"/>
      </w:pPr>
      <w:r w:rsidRPr="007912AB">
        <w:rPr>
          <w:bCs/>
          <w:iCs/>
        </w:rPr>
        <w:t>Доля участия члена Ревизионной комиссии в уставном капитале Эмитента, а также доля принадлежащих члену Ревизионной комиссии обыкновенных акций Эмитента:</w:t>
      </w:r>
      <w:r w:rsidRPr="007912AB">
        <w:rPr>
          <w:rStyle w:val="Subst"/>
        </w:rPr>
        <w:t xml:space="preserve"> Не имеет.</w:t>
      </w:r>
    </w:p>
    <w:p w14:paraId="0CF39CE4" w14:textId="77777777" w:rsidR="006F6E33" w:rsidRPr="007912AB" w:rsidRDefault="006F6E33" w:rsidP="006F6E33">
      <w:pPr>
        <w:spacing w:before="0" w:after="0"/>
        <w:jc w:val="both"/>
      </w:pPr>
      <w:r w:rsidRPr="007912AB">
        <w:t>Количество акций Эмитента каждой категории (типа), которые могут быть приобретены членом Ревизионной комиссии в результате конвертации принадлежащим ему ценных бумаг, конвертируемых в акции:</w:t>
      </w:r>
      <w:r w:rsidRPr="007912AB">
        <w:rPr>
          <w:rStyle w:val="Subst"/>
        </w:rPr>
        <w:t xml:space="preserve"> Эмитент не выпускал ценные бумаги, конвертируемые в акции.</w:t>
      </w:r>
    </w:p>
    <w:p w14:paraId="78D67EFD" w14:textId="77777777" w:rsidR="006F6E33" w:rsidRPr="007912AB" w:rsidRDefault="006F6E33" w:rsidP="006F6E33">
      <w:pPr>
        <w:spacing w:before="0" w:after="0"/>
        <w:jc w:val="both"/>
      </w:pPr>
      <w:r w:rsidRPr="007912AB">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912AB">
        <w:rPr>
          <w:rStyle w:val="Subst"/>
        </w:rPr>
        <w:t>Лицо указанных долей и ценных бумаг, конвертируемых в акции, не имеет.</w:t>
      </w:r>
    </w:p>
    <w:p w14:paraId="57D29789" w14:textId="77777777" w:rsidR="006F6E33" w:rsidRPr="007912AB" w:rsidRDefault="006F6E33" w:rsidP="006F6E33">
      <w:pPr>
        <w:spacing w:before="0" w:after="0"/>
        <w:jc w:val="both"/>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rStyle w:val="Subst"/>
        </w:rPr>
        <w:t>Указанных родственных связей нет.</w:t>
      </w:r>
    </w:p>
    <w:p w14:paraId="450C44B3" w14:textId="77777777" w:rsidR="006F6E33" w:rsidRPr="007912AB" w:rsidRDefault="006F6E33" w:rsidP="006F6E33">
      <w:pPr>
        <w:spacing w:before="0" w:after="0"/>
        <w:jc w:val="both"/>
      </w:pPr>
      <w:r w:rsidRPr="007912AB">
        <w:t xml:space="preserve">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rStyle w:val="Subst"/>
        </w:rPr>
        <w:t>Лицо к указанным видам ответственности не привлекалось.</w:t>
      </w:r>
    </w:p>
    <w:p w14:paraId="02B47061" w14:textId="77777777" w:rsidR="009E6FD9" w:rsidRPr="007912AB" w:rsidRDefault="006F6E33" w:rsidP="006F6E33">
      <w:pPr>
        <w:spacing w:before="0" w:after="0"/>
        <w:jc w:val="both"/>
        <w:rPr>
          <w:b/>
          <w:i/>
        </w:rPr>
      </w:pPr>
      <w:r w:rsidRPr="007912AB">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i/>
        </w:rPr>
        <w:t>Лицо указанных должностей не занимало.</w:t>
      </w:r>
    </w:p>
    <w:p w14:paraId="5F47FB8C" w14:textId="77777777" w:rsidR="008F06EC" w:rsidRPr="007912AB" w:rsidRDefault="008F06EC" w:rsidP="009E7AF1">
      <w:pPr>
        <w:spacing w:before="240"/>
        <w:jc w:val="both"/>
      </w:pPr>
      <w:r w:rsidRPr="007912AB">
        <w:lastRenderedPageBreak/>
        <w:t>Сведения о руководителе отдельного структурного подразделения (подразделений) Эмитента по управлению рисками и (или) внутреннему контролю, структурного подразделения (должностного лица) Эмитента, ответственного за организацию и осуществление внутреннего аудита:</w:t>
      </w:r>
    </w:p>
    <w:p w14:paraId="678A208C" w14:textId="77777777" w:rsidR="008F06EC" w:rsidRPr="007912AB" w:rsidRDefault="008F06EC" w:rsidP="009E7AF1">
      <w:pPr>
        <w:jc w:val="both"/>
        <w:rPr>
          <w:b/>
          <w:bCs/>
          <w:i/>
          <w:iCs/>
        </w:rPr>
      </w:pPr>
      <w:r w:rsidRPr="007912AB">
        <w:t>Наименование органа контроля за финансово-хозяйственной деятельностью Эмитента:</w:t>
      </w:r>
      <w:r w:rsidRPr="007912AB">
        <w:rPr>
          <w:b/>
          <w:bCs/>
          <w:i/>
          <w:iCs/>
        </w:rPr>
        <w:t xml:space="preserve"> </w:t>
      </w:r>
    </w:p>
    <w:p w14:paraId="390F80EA" w14:textId="77777777" w:rsidR="008F06EC" w:rsidRPr="007912AB" w:rsidRDefault="008F06EC" w:rsidP="009E7AF1">
      <w:pPr>
        <w:jc w:val="both"/>
      </w:pPr>
      <w:r w:rsidRPr="007912AB">
        <w:rPr>
          <w:b/>
          <w:bCs/>
          <w:i/>
          <w:iCs/>
        </w:rPr>
        <w:t>Отдел внутреннего аудита</w:t>
      </w:r>
    </w:p>
    <w:p w14:paraId="22D1539F" w14:textId="77777777" w:rsidR="008F06EC" w:rsidRPr="007912AB" w:rsidRDefault="008F06EC" w:rsidP="009E7AF1">
      <w:pPr>
        <w:spacing w:before="240"/>
        <w:jc w:val="both"/>
      </w:pPr>
      <w:r w:rsidRPr="007912AB">
        <w:t>Информация о руководителе такого отдельного структурного подразделения (органа) Эмитента</w:t>
      </w:r>
    </w:p>
    <w:p w14:paraId="5381C098" w14:textId="77777777" w:rsidR="008F06EC" w:rsidRPr="007912AB" w:rsidRDefault="008F06EC" w:rsidP="009E7AF1">
      <w:pPr>
        <w:jc w:val="both"/>
      </w:pPr>
      <w:r w:rsidRPr="007912AB">
        <w:t>Наименование должности руководителя структурного подразделения:</w:t>
      </w:r>
      <w:r w:rsidRPr="007912AB">
        <w:rPr>
          <w:b/>
          <w:bCs/>
          <w:i/>
          <w:iCs/>
        </w:rPr>
        <w:t xml:space="preserve"> Начальник отдела</w:t>
      </w:r>
    </w:p>
    <w:p w14:paraId="33C66C26" w14:textId="77777777" w:rsidR="008F06EC" w:rsidRPr="007912AB" w:rsidRDefault="008F06EC" w:rsidP="009E7AF1">
      <w:pPr>
        <w:jc w:val="both"/>
      </w:pPr>
      <w:r w:rsidRPr="007912AB">
        <w:t>Фамилия, имя, отчество (последнее при наличии):</w:t>
      </w:r>
      <w:r w:rsidRPr="007912AB">
        <w:rPr>
          <w:b/>
          <w:bCs/>
          <w:i/>
          <w:iCs/>
        </w:rPr>
        <w:t xml:space="preserve"> Молин Михаил Викторович</w:t>
      </w:r>
    </w:p>
    <w:p w14:paraId="5E2FBAFB" w14:textId="77777777" w:rsidR="008F06EC" w:rsidRPr="007912AB" w:rsidRDefault="008F06EC" w:rsidP="009E7AF1">
      <w:pPr>
        <w:jc w:val="both"/>
      </w:pPr>
      <w:r w:rsidRPr="007912AB">
        <w:t>Год рождения:</w:t>
      </w:r>
      <w:r w:rsidRPr="007912AB">
        <w:rPr>
          <w:b/>
          <w:bCs/>
          <w:i/>
          <w:iCs/>
        </w:rPr>
        <w:t xml:space="preserve"> 1985</w:t>
      </w:r>
    </w:p>
    <w:p w14:paraId="68250C78" w14:textId="77777777" w:rsidR="008F06EC" w:rsidRPr="007912AB" w:rsidRDefault="008F06EC" w:rsidP="009E7AF1">
      <w:pPr>
        <w:jc w:val="both"/>
      </w:pPr>
      <w:r w:rsidRPr="007912AB">
        <w:t>Cведения об уровне образования, квалификации, специальности:</w:t>
      </w:r>
      <w:r w:rsidRPr="007912AB">
        <w:br/>
      </w:r>
      <w:r w:rsidRPr="007912AB">
        <w:rPr>
          <w:b/>
          <w:bCs/>
          <w:i/>
          <w:iCs/>
        </w:rPr>
        <w:t>Образование: высшее - «Сибирский Федеральный Университет»;</w:t>
      </w:r>
      <w:r w:rsidRPr="007912AB">
        <w:rPr>
          <w:b/>
          <w:bCs/>
          <w:i/>
          <w:iCs/>
        </w:rPr>
        <w:br/>
        <w:t>Квалификация: инженер;</w:t>
      </w:r>
      <w:r w:rsidRPr="007912AB">
        <w:rPr>
          <w:b/>
          <w:bCs/>
          <w:i/>
          <w:iCs/>
        </w:rPr>
        <w:br/>
        <w:t>Специальность: металлургия цветных металлов.</w:t>
      </w:r>
    </w:p>
    <w:p w14:paraId="705C36E6" w14:textId="77777777" w:rsidR="008F06EC" w:rsidRPr="007912AB" w:rsidRDefault="008F06EC" w:rsidP="009E7AF1">
      <w:pPr>
        <w:jc w:val="both"/>
      </w:pPr>
      <w:r w:rsidRPr="007912AB">
        <w:t>Все должности, которые занимает данное лицо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CB3178F" w14:textId="77777777" w:rsidR="0076010F" w:rsidRPr="007912AB" w:rsidRDefault="0076010F" w:rsidP="009E7AF1"/>
    <w:tbl>
      <w:tblPr>
        <w:tblW w:w="9252" w:type="dxa"/>
        <w:tblLayout w:type="fixed"/>
        <w:tblCellMar>
          <w:left w:w="72" w:type="dxa"/>
          <w:right w:w="72" w:type="dxa"/>
        </w:tblCellMar>
        <w:tblLook w:val="0000" w:firstRow="0" w:lastRow="0" w:firstColumn="0" w:lastColumn="0" w:noHBand="0" w:noVBand="0"/>
      </w:tblPr>
      <w:tblGrid>
        <w:gridCol w:w="1395"/>
        <w:gridCol w:w="1134"/>
        <w:gridCol w:w="3969"/>
        <w:gridCol w:w="2754"/>
      </w:tblGrid>
      <w:tr w:rsidR="007912AB" w:rsidRPr="007912AB" w14:paraId="07EAA138" w14:textId="77777777" w:rsidTr="0076010F">
        <w:tc>
          <w:tcPr>
            <w:tcW w:w="2529" w:type="dxa"/>
            <w:gridSpan w:val="2"/>
            <w:tcBorders>
              <w:top w:val="double" w:sz="6" w:space="0" w:color="auto"/>
              <w:left w:val="double" w:sz="6" w:space="0" w:color="auto"/>
              <w:bottom w:val="single" w:sz="6" w:space="0" w:color="auto"/>
              <w:right w:val="single" w:sz="6" w:space="0" w:color="auto"/>
            </w:tcBorders>
          </w:tcPr>
          <w:p w14:paraId="1D9B821F" w14:textId="77777777" w:rsidR="0076010F" w:rsidRPr="007912AB" w:rsidRDefault="0076010F" w:rsidP="009E7AF1">
            <w:r w:rsidRPr="007912AB">
              <w:t>Период</w:t>
            </w:r>
          </w:p>
        </w:tc>
        <w:tc>
          <w:tcPr>
            <w:tcW w:w="3969" w:type="dxa"/>
            <w:tcBorders>
              <w:top w:val="double" w:sz="6" w:space="0" w:color="auto"/>
              <w:left w:val="single" w:sz="6" w:space="0" w:color="auto"/>
              <w:bottom w:val="single" w:sz="6" w:space="0" w:color="auto"/>
              <w:right w:val="single" w:sz="6" w:space="0" w:color="auto"/>
            </w:tcBorders>
          </w:tcPr>
          <w:p w14:paraId="71DBA970" w14:textId="77777777" w:rsidR="0076010F" w:rsidRPr="007912AB" w:rsidRDefault="0076010F" w:rsidP="009E7AF1">
            <w:r w:rsidRPr="007912AB">
              <w:t>Наименование организации</w:t>
            </w:r>
          </w:p>
        </w:tc>
        <w:tc>
          <w:tcPr>
            <w:tcW w:w="2754" w:type="dxa"/>
            <w:tcBorders>
              <w:top w:val="double" w:sz="6" w:space="0" w:color="auto"/>
              <w:left w:val="single" w:sz="6" w:space="0" w:color="auto"/>
              <w:bottom w:val="single" w:sz="6" w:space="0" w:color="auto"/>
              <w:right w:val="double" w:sz="6" w:space="0" w:color="auto"/>
            </w:tcBorders>
          </w:tcPr>
          <w:p w14:paraId="13002726" w14:textId="77777777" w:rsidR="0076010F" w:rsidRPr="007912AB" w:rsidRDefault="0076010F" w:rsidP="009E7AF1">
            <w:r w:rsidRPr="007912AB">
              <w:t>Должность</w:t>
            </w:r>
          </w:p>
        </w:tc>
      </w:tr>
      <w:tr w:rsidR="007912AB" w:rsidRPr="007912AB" w14:paraId="36AF7898" w14:textId="77777777" w:rsidTr="0076010F">
        <w:tc>
          <w:tcPr>
            <w:tcW w:w="1395" w:type="dxa"/>
            <w:tcBorders>
              <w:top w:val="single" w:sz="6" w:space="0" w:color="auto"/>
              <w:left w:val="double" w:sz="6" w:space="0" w:color="auto"/>
              <w:bottom w:val="single" w:sz="6" w:space="0" w:color="auto"/>
              <w:right w:val="single" w:sz="6" w:space="0" w:color="auto"/>
            </w:tcBorders>
          </w:tcPr>
          <w:p w14:paraId="4F378E9A" w14:textId="77777777" w:rsidR="0076010F" w:rsidRPr="007912AB" w:rsidRDefault="0076010F" w:rsidP="009E7AF1">
            <w:r w:rsidRPr="007912AB">
              <w:t>с</w:t>
            </w:r>
          </w:p>
        </w:tc>
        <w:tc>
          <w:tcPr>
            <w:tcW w:w="1134" w:type="dxa"/>
            <w:tcBorders>
              <w:top w:val="single" w:sz="6" w:space="0" w:color="auto"/>
              <w:left w:val="single" w:sz="6" w:space="0" w:color="auto"/>
              <w:bottom w:val="single" w:sz="6" w:space="0" w:color="auto"/>
              <w:right w:val="single" w:sz="6" w:space="0" w:color="auto"/>
            </w:tcBorders>
          </w:tcPr>
          <w:p w14:paraId="216678B2" w14:textId="77777777" w:rsidR="0076010F" w:rsidRPr="007912AB" w:rsidRDefault="0076010F" w:rsidP="009E7AF1">
            <w:r w:rsidRPr="007912AB">
              <w:t>по</w:t>
            </w:r>
          </w:p>
        </w:tc>
        <w:tc>
          <w:tcPr>
            <w:tcW w:w="3969" w:type="dxa"/>
            <w:tcBorders>
              <w:top w:val="single" w:sz="6" w:space="0" w:color="auto"/>
              <w:left w:val="single" w:sz="6" w:space="0" w:color="auto"/>
              <w:bottom w:val="single" w:sz="6" w:space="0" w:color="auto"/>
              <w:right w:val="single" w:sz="6" w:space="0" w:color="auto"/>
            </w:tcBorders>
          </w:tcPr>
          <w:p w14:paraId="73311AD4" w14:textId="77777777" w:rsidR="0076010F" w:rsidRPr="007912AB" w:rsidRDefault="0076010F" w:rsidP="009E7AF1"/>
        </w:tc>
        <w:tc>
          <w:tcPr>
            <w:tcW w:w="2754" w:type="dxa"/>
            <w:tcBorders>
              <w:top w:val="single" w:sz="6" w:space="0" w:color="auto"/>
              <w:left w:val="single" w:sz="6" w:space="0" w:color="auto"/>
              <w:bottom w:val="single" w:sz="6" w:space="0" w:color="auto"/>
              <w:right w:val="double" w:sz="6" w:space="0" w:color="auto"/>
            </w:tcBorders>
          </w:tcPr>
          <w:p w14:paraId="3DDF32DF" w14:textId="77777777" w:rsidR="0076010F" w:rsidRPr="007912AB" w:rsidRDefault="0076010F" w:rsidP="009E7AF1"/>
        </w:tc>
      </w:tr>
      <w:tr w:rsidR="007912AB" w:rsidRPr="007912AB" w14:paraId="4947A6A9" w14:textId="77777777" w:rsidTr="0076010F">
        <w:tc>
          <w:tcPr>
            <w:tcW w:w="1395" w:type="dxa"/>
            <w:tcBorders>
              <w:top w:val="single" w:sz="6" w:space="0" w:color="auto"/>
              <w:left w:val="double" w:sz="6" w:space="0" w:color="auto"/>
              <w:bottom w:val="single" w:sz="6" w:space="0" w:color="auto"/>
              <w:right w:val="single" w:sz="6" w:space="0" w:color="auto"/>
            </w:tcBorders>
          </w:tcPr>
          <w:p w14:paraId="04B2220F" w14:textId="77777777" w:rsidR="0076010F" w:rsidRPr="007912AB" w:rsidRDefault="0076010F" w:rsidP="001C2F13">
            <w:pPr>
              <w:jc w:val="center"/>
            </w:pPr>
            <w:r w:rsidRPr="007912AB">
              <w:t>2020</w:t>
            </w:r>
          </w:p>
        </w:tc>
        <w:tc>
          <w:tcPr>
            <w:tcW w:w="1134" w:type="dxa"/>
            <w:tcBorders>
              <w:top w:val="single" w:sz="6" w:space="0" w:color="auto"/>
              <w:left w:val="single" w:sz="6" w:space="0" w:color="auto"/>
              <w:bottom w:val="single" w:sz="6" w:space="0" w:color="auto"/>
              <w:right w:val="single" w:sz="6" w:space="0" w:color="auto"/>
            </w:tcBorders>
          </w:tcPr>
          <w:p w14:paraId="40D14DD3" w14:textId="77777777" w:rsidR="0076010F" w:rsidRPr="007912AB" w:rsidRDefault="0076010F" w:rsidP="001C2F13">
            <w:pPr>
              <w:jc w:val="center"/>
            </w:pPr>
            <w:r w:rsidRPr="007912AB">
              <w:t>2021</w:t>
            </w:r>
          </w:p>
        </w:tc>
        <w:tc>
          <w:tcPr>
            <w:tcW w:w="3969" w:type="dxa"/>
            <w:tcBorders>
              <w:top w:val="single" w:sz="6" w:space="0" w:color="auto"/>
              <w:left w:val="single" w:sz="6" w:space="0" w:color="auto"/>
              <w:bottom w:val="single" w:sz="6" w:space="0" w:color="auto"/>
              <w:right w:val="single" w:sz="6" w:space="0" w:color="auto"/>
            </w:tcBorders>
          </w:tcPr>
          <w:p w14:paraId="38A37038" w14:textId="77777777" w:rsidR="0076010F" w:rsidRPr="007912AB" w:rsidRDefault="0076010F" w:rsidP="009E7AF1">
            <w:r w:rsidRPr="007912AB">
              <w:t>Общество с ограниченной ответственностью  Управляющая компания «ПОЛЮС» (ООО УК «ПОЛЮС»)</w:t>
            </w:r>
          </w:p>
        </w:tc>
        <w:tc>
          <w:tcPr>
            <w:tcW w:w="2754" w:type="dxa"/>
            <w:tcBorders>
              <w:top w:val="single" w:sz="6" w:space="0" w:color="auto"/>
              <w:left w:val="single" w:sz="6" w:space="0" w:color="auto"/>
              <w:bottom w:val="single" w:sz="6" w:space="0" w:color="auto"/>
              <w:right w:val="double" w:sz="6" w:space="0" w:color="auto"/>
            </w:tcBorders>
          </w:tcPr>
          <w:p w14:paraId="7114E2A4" w14:textId="77777777" w:rsidR="0076010F" w:rsidRPr="007912AB" w:rsidRDefault="0076010F" w:rsidP="009E7AF1">
            <w:r w:rsidRPr="007912AB">
              <w:t>Ведущий аудитор</w:t>
            </w:r>
          </w:p>
        </w:tc>
      </w:tr>
      <w:tr w:rsidR="007912AB" w:rsidRPr="007912AB" w14:paraId="6056C2EB" w14:textId="77777777" w:rsidTr="0076010F">
        <w:tc>
          <w:tcPr>
            <w:tcW w:w="1395" w:type="dxa"/>
            <w:tcBorders>
              <w:top w:val="single" w:sz="6" w:space="0" w:color="auto"/>
              <w:left w:val="double" w:sz="6" w:space="0" w:color="auto"/>
              <w:bottom w:val="single" w:sz="6" w:space="0" w:color="auto"/>
              <w:right w:val="single" w:sz="6" w:space="0" w:color="auto"/>
            </w:tcBorders>
          </w:tcPr>
          <w:p w14:paraId="5CD18F9D" w14:textId="77777777" w:rsidR="0076010F" w:rsidRPr="007912AB" w:rsidRDefault="0076010F" w:rsidP="001C2F13">
            <w:pPr>
              <w:jc w:val="center"/>
            </w:pPr>
            <w:r w:rsidRPr="007912AB">
              <w:t>2021</w:t>
            </w:r>
          </w:p>
        </w:tc>
        <w:tc>
          <w:tcPr>
            <w:tcW w:w="1134" w:type="dxa"/>
            <w:tcBorders>
              <w:top w:val="single" w:sz="6" w:space="0" w:color="auto"/>
              <w:left w:val="single" w:sz="6" w:space="0" w:color="auto"/>
              <w:bottom w:val="single" w:sz="6" w:space="0" w:color="auto"/>
              <w:right w:val="single" w:sz="6" w:space="0" w:color="auto"/>
            </w:tcBorders>
          </w:tcPr>
          <w:p w14:paraId="6E7F5B4A" w14:textId="77777777" w:rsidR="0076010F" w:rsidRPr="007912AB" w:rsidRDefault="0076010F" w:rsidP="001C2F13">
            <w:pPr>
              <w:jc w:val="center"/>
            </w:pPr>
            <w:r w:rsidRPr="007912AB">
              <w:t>2022</w:t>
            </w:r>
          </w:p>
        </w:tc>
        <w:tc>
          <w:tcPr>
            <w:tcW w:w="3969" w:type="dxa"/>
            <w:tcBorders>
              <w:top w:val="single" w:sz="6" w:space="0" w:color="auto"/>
              <w:left w:val="single" w:sz="6" w:space="0" w:color="auto"/>
              <w:bottom w:val="single" w:sz="6" w:space="0" w:color="auto"/>
              <w:right w:val="single" w:sz="6" w:space="0" w:color="auto"/>
            </w:tcBorders>
          </w:tcPr>
          <w:p w14:paraId="26DE1D3F" w14:textId="77777777" w:rsidR="0076010F" w:rsidRPr="007912AB" w:rsidRDefault="0076010F" w:rsidP="009E7AF1">
            <w:r w:rsidRPr="007912AB">
              <w:t>Акционерное общество «РУССКИЙ АЛЮМИНИЙ Менеджмент» (АО «РУСАЛ Менеджмент»)</w:t>
            </w:r>
          </w:p>
        </w:tc>
        <w:tc>
          <w:tcPr>
            <w:tcW w:w="2754" w:type="dxa"/>
            <w:tcBorders>
              <w:top w:val="single" w:sz="6" w:space="0" w:color="auto"/>
              <w:left w:val="single" w:sz="6" w:space="0" w:color="auto"/>
              <w:bottom w:val="single" w:sz="6" w:space="0" w:color="auto"/>
              <w:right w:val="double" w:sz="6" w:space="0" w:color="auto"/>
            </w:tcBorders>
          </w:tcPr>
          <w:p w14:paraId="3214BB00" w14:textId="77777777" w:rsidR="0076010F" w:rsidRPr="007912AB" w:rsidRDefault="0076010F" w:rsidP="009E7AF1">
            <w:r w:rsidRPr="007912AB">
              <w:t>Руководитель направления отдела аудитов производственных процессов</w:t>
            </w:r>
          </w:p>
        </w:tc>
      </w:tr>
      <w:tr w:rsidR="007912AB" w:rsidRPr="007912AB" w14:paraId="6751F638" w14:textId="77777777" w:rsidTr="0076010F">
        <w:tc>
          <w:tcPr>
            <w:tcW w:w="1395" w:type="dxa"/>
            <w:tcBorders>
              <w:top w:val="single" w:sz="6" w:space="0" w:color="auto"/>
              <w:left w:val="double" w:sz="6" w:space="0" w:color="auto"/>
              <w:bottom w:val="single" w:sz="6" w:space="0" w:color="auto"/>
              <w:right w:val="single" w:sz="6" w:space="0" w:color="auto"/>
            </w:tcBorders>
          </w:tcPr>
          <w:p w14:paraId="7B809BFE" w14:textId="77777777" w:rsidR="0076010F" w:rsidRPr="007912AB" w:rsidRDefault="0076010F" w:rsidP="001C2F13">
            <w:pPr>
              <w:jc w:val="center"/>
            </w:pPr>
            <w:r w:rsidRPr="007912AB">
              <w:t>2021</w:t>
            </w:r>
          </w:p>
        </w:tc>
        <w:tc>
          <w:tcPr>
            <w:tcW w:w="1134" w:type="dxa"/>
            <w:tcBorders>
              <w:top w:val="single" w:sz="6" w:space="0" w:color="auto"/>
              <w:left w:val="single" w:sz="6" w:space="0" w:color="auto"/>
              <w:bottom w:val="single" w:sz="6" w:space="0" w:color="auto"/>
              <w:right w:val="single" w:sz="6" w:space="0" w:color="auto"/>
            </w:tcBorders>
          </w:tcPr>
          <w:p w14:paraId="0FED4B53" w14:textId="77777777" w:rsidR="0076010F" w:rsidRPr="007912AB" w:rsidRDefault="0076010F" w:rsidP="001C2F13">
            <w:pPr>
              <w:jc w:val="center"/>
            </w:pPr>
            <w:r w:rsidRPr="007912AB">
              <w:t>2023</w:t>
            </w:r>
          </w:p>
        </w:tc>
        <w:tc>
          <w:tcPr>
            <w:tcW w:w="3969" w:type="dxa"/>
            <w:tcBorders>
              <w:top w:val="single" w:sz="6" w:space="0" w:color="auto"/>
              <w:left w:val="single" w:sz="6" w:space="0" w:color="auto"/>
              <w:bottom w:val="single" w:sz="6" w:space="0" w:color="auto"/>
              <w:right w:val="single" w:sz="6" w:space="0" w:color="auto"/>
            </w:tcBorders>
          </w:tcPr>
          <w:p w14:paraId="1D6F5FEF" w14:textId="77777777" w:rsidR="0076010F" w:rsidRPr="007912AB" w:rsidRDefault="0076010F" w:rsidP="009E7AF1">
            <w:r w:rsidRPr="007912AB">
              <w:t>Публичное акционерное общество «РУСАЛ Братский алюминиевый завод» (ПАО «РУСАЛ Братск»)</w:t>
            </w:r>
          </w:p>
        </w:tc>
        <w:tc>
          <w:tcPr>
            <w:tcW w:w="2754" w:type="dxa"/>
            <w:tcBorders>
              <w:top w:val="single" w:sz="6" w:space="0" w:color="auto"/>
              <w:left w:val="single" w:sz="6" w:space="0" w:color="auto"/>
              <w:bottom w:val="single" w:sz="6" w:space="0" w:color="auto"/>
              <w:right w:val="double" w:sz="6" w:space="0" w:color="auto"/>
            </w:tcBorders>
          </w:tcPr>
          <w:p w14:paraId="54C010D1" w14:textId="77777777" w:rsidR="0076010F" w:rsidRPr="007912AB" w:rsidRDefault="0076010F" w:rsidP="009E7AF1">
            <w:r w:rsidRPr="007912AB">
              <w:t>Член Совета директоров</w:t>
            </w:r>
          </w:p>
        </w:tc>
      </w:tr>
      <w:tr w:rsidR="007912AB" w:rsidRPr="007912AB" w14:paraId="2ECEA262" w14:textId="77777777" w:rsidTr="0076010F">
        <w:tc>
          <w:tcPr>
            <w:tcW w:w="1395" w:type="dxa"/>
            <w:tcBorders>
              <w:top w:val="single" w:sz="6" w:space="0" w:color="auto"/>
              <w:left w:val="double" w:sz="6" w:space="0" w:color="auto"/>
              <w:bottom w:val="single" w:sz="6" w:space="0" w:color="auto"/>
              <w:right w:val="single" w:sz="6" w:space="0" w:color="auto"/>
            </w:tcBorders>
          </w:tcPr>
          <w:p w14:paraId="4E5FA972" w14:textId="77777777" w:rsidR="0076010F" w:rsidRPr="007912AB" w:rsidRDefault="0076010F" w:rsidP="001C2F13">
            <w:pPr>
              <w:jc w:val="center"/>
            </w:pPr>
            <w:r w:rsidRPr="007912AB">
              <w:t>2022</w:t>
            </w:r>
          </w:p>
        </w:tc>
        <w:tc>
          <w:tcPr>
            <w:tcW w:w="1134" w:type="dxa"/>
            <w:tcBorders>
              <w:top w:val="single" w:sz="6" w:space="0" w:color="auto"/>
              <w:left w:val="single" w:sz="6" w:space="0" w:color="auto"/>
              <w:bottom w:val="single" w:sz="6" w:space="0" w:color="auto"/>
              <w:right w:val="single" w:sz="6" w:space="0" w:color="auto"/>
            </w:tcBorders>
          </w:tcPr>
          <w:p w14:paraId="46F451DB" w14:textId="77777777" w:rsidR="0076010F" w:rsidRPr="007912AB" w:rsidRDefault="0076010F" w:rsidP="001C2F13">
            <w:pPr>
              <w:jc w:val="center"/>
            </w:pPr>
            <w:r w:rsidRPr="007912AB">
              <w:t>2023</w:t>
            </w:r>
          </w:p>
        </w:tc>
        <w:tc>
          <w:tcPr>
            <w:tcW w:w="3969" w:type="dxa"/>
            <w:tcBorders>
              <w:top w:val="single" w:sz="6" w:space="0" w:color="auto"/>
              <w:left w:val="single" w:sz="6" w:space="0" w:color="auto"/>
              <w:bottom w:val="single" w:sz="6" w:space="0" w:color="auto"/>
              <w:right w:val="single" w:sz="6" w:space="0" w:color="auto"/>
            </w:tcBorders>
          </w:tcPr>
          <w:p w14:paraId="25F5176D" w14:textId="77777777" w:rsidR="0076010F" w:rsidRPr="007912AB" w:rsidRDefault="0076010F" w:rsidP="009E7AF1">
            <w:r w:rsidRPr="007912AB">
              <w:t>Акционерное общество «РУССКИЙ АЛЮМИНИЙ Менеджмент» (АО «РУСАЛ Менеджмент»)</w:t>
            </w:r>
          </w:p>
        </w:tc>
        <w:tc>
          <w:tcPr>
            <w:tcW w:w="2754" w:type="dxa"/>
            <w:tcBorders>
              <w:top w:val="single" w:sz="6" w:space="0" w:color="auto"/>
              <w:left w:val="single" w:sz="6" w:space="0" w:color="auto"/>
              <w:bottom w:val="single" w:sz="6" w:space="0" w:color="auto"/>
              <w:right w:val="double" w:sz="6" w:space="0" w:color="auto"/>
            </w:tcBorders>
          </w:tcPr>
          <w:p w14:paraId="46907468" w14:textId="77777777" w:rsidR="0076010F" w:rsidRPr="007912AB" w:rsidRDefault="0076010F" w:rsidP="009E7AF1">
            <w:r w:rsidRPr="007912AB">
              <w:t>Руководитель группы проектов отдела аудитов производственных процессов</w:t>
            </w:r>
          </w:p>
        </w:tc>
      </w:tr>
      <w:tr w:rsidR="007912AB" w:rsidRPr="007912AB" w14:paraId="52C6DFC6" w14:textId="77777777" w:rsidTr="0076010F">
        <w:tc>
          <w:tcPr>
            <w:tcW w:w="1395" w:type="dxa"/>
            <w:tcBorders>
              <w:top w:val="single" w:sz="6" w:space="0" w:color="auto"/>
              <w:left w:val="double" w:sz="6" w:space="0" w:color="auto"/>
              <w:bottom w:val="single" w:sz="6" w:space="0" w:color="auto"/>
              <w:right w:val="single" w:sz="6" w:space="0" w:color="auto"/>
            </w:tcBorders>
          </w:tcPr>
          <w:p w14:paraId="483852F5" w14:textId="77777777" w:rsidR="0076010F" w:rsidRPr="007912AB" w:rsidRDefault="0076010F" w:rsidP="001C2F13">
            <w:pPr>
              <w:jc w:val="center"/>
            </w:pPr>
            <w:r w:rsidRPr="007912AB">
              <w:t>2022</w:t>
            </w:r>
          </w:p>
        </w:tc>
        <w:tc>
          <w:tcPr>
            <w:tcW w:w="1134" w:type="dxa"/>
            <w:tcBorders>
              <w:top w:val="single" w:sz="6" w:space="0" w:color="auto"/>
              <w:left w:val="single" w:sz="6" w:space="0" w:color="auto"/>
              <w:bottom w:val="single" w:sz="6" w:space="0" w:color="auto"/>
              <w:right w:val="single" w:sz="6" w:space="0" w:color="auto"/>
            </w:tcBorders>
          </w:tcPr>
          <w:p w14:paraId="33D3542D" w14:textId="77777777" w:rsidR="0076010F" w:rsidRPr="007912AB" w:rsidRDefault="0076010F" w:rsidP="001C2F13">
            <w:pPr>
              <w:jc w:val="center"/>
              <w:rPr>
                <w:lang w:val="en-US"/>
              </w:rPr>
            </w:pPr>
            <w:r w:rsidRPr="007912AB">
              <w:rPr>
                <w:lang w:val="en-US"/>
              </w:rPr>
              <w:t>2023</w:t>
            </w:r>
          </w:p>
        </w:tc>
        <w:tc>
          <w:tcPr>
            <w:tcW w:w="3969" w:type="dxa"/>
            <w:tcBorders>
              <w:top w:val="single" w:sz="6" w:space="0" w:color="auto"/>
              <w:left w:val="single" w:sz="6" w:space="0" w:color="auto"/>
              <w:bottom w:val="single" w:sz="6" w:space="0" w:color="auto"/>
              <w:right w:val="single" w:sz="6" w:space="0" w:color="auto"/>
            </w:tcBorders>
          </w:tcPr>
          <w:p w14:paraId="4D510DA6" w14:textId="77777777" w:rsidR="0076010F" w:rsidRPr="007912AB" w:rsidRDefault="0076010F" w:rsidP="009E7AF1">
            <w:r w:rsidRPr="007912AB">
              <w:t>Акционерное общество «Южно-Уральский криолитовый завод» (АО «Криолит»)</w:t>
            </w:r>
          </w:p>
        </w:tc>
        <w:tc>
          <w:tcPr>
            <w:tcW w:w="2754" w:type="dxa"/>
            <w:tcBorders>
              <w:top w:val="single" w:sz="6" w:space="0" w:color="auto"/>
              <w:left w:val="single" w:sz="6" w:space="0" w:color="auto"/>
              <w:bottom w:val="single" w:sz="6" w:space="0" w:color="auto"/>
              <w:right w:val="double" w:sz="6" w:space="0" w:color="auto"/>
            </w:tcBorders>
          </w:tcPr>
          <w:p w14:paraId="39858833" w14:textId="77777777" w:rsidR="0076010F" w:rsidRPr="007912AB" w:rsidRDefault="0076010F" w:rsidP="009E7AF1">
            <w:r w:rsidRPr="007912AB">
              <w:t>Член Совета директоров</w:t>
            </w:r>
          </w:p>
        </w:tc>
      </w:tr>
      <w:tr w:rsidR="007912AB" w:rsidRPr="007912AB" w14:paraId="1F694257" w14:textId="77777777" w:rsidTr="0076010F">
        <w:tc>
          <w:tcPr>
            <w:tcW w:w="1395" w:type="dxa"/>
            <w:tcBorders>
              <w:top w:val="single" w:sz="6" w:space="0" w:color="auto"/>
              <w:left w:val="double" w:sz="6" w:space="0" w:color="auto"/>
              <w:bottom w:val="single" w:sz="6" w:space="0" w:color="auto"/>
              <w:right w:val="single" w:sz="6" w:space="0" w:color="auto"/>
            </w:tcBorders>
          </w:tcPr>
          <w:p w14:paraId="32838134" w14:textId="77777777" w:rsidR="0076010F" w:rsidRPr="007912AB" w:rsidRDefault="0076010F" w:rsidP="001C2F13">
            <w:pPr>
              <w:jc w:val="center"/>
            </w:pPr>
            <w:r w:rsidRPr="007912AB">
              <w:t>2023</w:t>
            </w:r>
          </w:p>
        </w:tc>
        <w:tc>
          <w:tcPr>
            <w:tcW w:w="1134" w:type="dxa"/>
            <w:tcBorders>
              <w:top w:val="single" w:sz="6" w:space="0" w:color="auto"/>
              <w:left w:val="single" w:sz="6" w:space="0" w:color="auto"/>
              <w:bottom w:val="single" w:sz="6" w:space="0" w:color="auto"/>
              <w:right w:val="single" w:sz="6" w:space="0" w:color="auto"/>
            </w:tcBorders>
          </w:tcPr>
          <w:p w14:paraId="7A006C4C" w14:textId="77777777" w:rsidR="0076010F" w:rsidRPr="007912AB" w:rsidRDefault="0076010F" w:rsidP="001C2F13">
            <w:pPr>
              <w:jc w:val="center"/>
            </w:pPr>
            <w:r w:rsidRPr="007912AB">
              <w:t>н.в.</w:t>
            </w:r>
          </w:p>
        </w:tc>
        <w:tc>
          <w:tcPr>
            <w:tcW w:w="3969" w:type="dxa"/>
            <w:tcBorders>
              <w:top w:val="single" w:sz="6" w:space="0" w:color="auto"/>
              <w:left w:val="single" w:sz="6" w:space="0" w:color="auto"/>
              <w:bottom w:val="single" w:sz="6" w:space="0" w:color="auto"/>
              <w:right w:val="single" w:sz="6" w:space="0" w:color="auto"/>
            </w:tcBorders>
          </w:tcPr>
          <w:p w14:paraId="7D479997" w14:textId="77777777" w:rsidR="0076010F" w:rsidRPr="007912AB" w:rsidRDefault="0076010F" w:rsidP="009E7AF1">
            <w:r w:rsidRPr="007912AB">
              <w:t>Публичное акционерное общество «РУСАЛ Братский алюминиевый завод» (ПАО «РУСАЛ Братск»)</w:t>
            </w:r>
          </w:p>
        </w:tc>
        <w:tc>
          <w:tcPr>
            <w:tcW w:w="2754" w:type="dxa"/>
            <w:tcBorders>
              <w:top w:val="single" w:sz="6" w:space="0" w:color="auto"/>
              <w:left w:val="single" w:sz="6" w:space="0" w:color="auto"/>
              <w:bottom w:val="single" w:sz="6" w:space="0" w:color="auto"/>
              <w:right w:val="double" w:sz="6" w:space="0" w:color="auto"/>
            </w:tcBorders>
          </w:tcPr>
          <w:p w14:paraId="3EDC2AF8" w14:textId="77777777" w:rsidR="0076010F" w:rsidRPr="007912AB" w:rsidRDefault="0076010F" w:rsidP="009E7AF1">
            <w:r w:rsidRPr="007912AB">
              <w:t>Начальник отдела внутреннего аудита</w:t>
            </w:r>
          </w:p>
        </w:tc>
      </w:tr>
      <w:tr w:rsidR="007912AB" w:rsidRPr="007912AB" w14:paraId="6572ABD5" w14:textId="77777777" w:rsidTr="0076010F">
        <w:tc>
          <w:tcPr>
            <w:tcW w:w="1395" w:type="dxa"/>
            <w:tcBorders>
              <w:top w:val="single" w:sz="6" w:space="0" w:color="auto"/>
              <w:left w:val="double" w:sz="6" w:space="0" w:color="auto"/>
              <w:bottom w:val="single" w:sz="6" w:space="0" w:color="auto"/>
              <w:right w:val="single" w:sz="6" w:space="0" w:color="auto"/>
            </w:tcBorders>
          </w:tcPr>
          <w:p w14:paraId="2422B9B5" w14:textId="77777777" w:rsidR="0076010F" w:rsidRPr="007912AB" w:rsidRDefault="0076010F" w:rsidP="001C2F13">
            <w:pPr>
              <w:jc w:val="center"/>
            </w:pPr>
            <w:r w:rsidRPr="007912AB">
              <w:t>2024</w:t>
            </w:r>
          </w:p>
        </w:tc>
        <w:tc>
          <w:tcPr>
            <w:tcW w:w="1134" w:type="dxa"/>
            <w:tcBorders>
              <w:top w:val="single" w:sz="6" w:space="0" w:color="auto"/>
              <w:left w:val="single" w:sz="6" w:space="0" w:color="auto"/>
              <w:bottom w:val="single" w:sz="6" w:space="0" w:color="auto"/>
              <w:right w:val="single" w:sz="6" w:space="0" w:color="auto"/>
            </w:tcBorders>
          </w:tcPr>
          <w:p w14:paraId="633B0DC6" w14:textId="77777777" w:rsidR="0076010F" w:rsidRPr="007912AB" w:rsidRDefault="0076010F" w:rsidP="001C2F13">
            <w:pPr>
              <w:jc w:val="center"/>
            </w:pPr>
            <w:r w:rsidRPr="007912AB">
              <w:t>н.в.</w:t>
            </w:r>
          </w:p>
        </w:tc>
        <w:tc>
          <w:tcPr>
            <w:tcW w:w="3969" w:type="dxa"/>
            <w:tcBorders>
              <w:top w:val="single" w:sz="6" w:space="0" w:color="auto"/>
              <w:left w:val="single" w:sz="6" w:space="0" w:color="auto"/>
              <w:bottom w:val="single" w:sz="6" w:space="0" w:color="auto"/>
              <w:right w:val="single" w:sz="6" w:space="0" w:color="auto"/>
            </w:tcBorders>
          </w:tcPr>
          <w:p w14:paraId="6B8C4788" w14:textId="77777777" w:rsidR="0076010F" w:rsidRPr="007912AB" w:rsidRDefault="0076010F" w:rsidP="009E7AF1">
            <w:r w:rsidRPr="007912AB">
              <w:t>Акционерное общество «РУССКИЙ АЛЮМИНИЙ Менеджмент» (АО «РУСАЛ Менеджмент»)</w:t>
            </w:r>
          </w:p>
        </w:tc>
        <w:tc>
          <w:tcPr>
            <w:tcW w:w="2754" w:type="dxa"/>
            <w:tcBorders>
              <w:top w:val="single" w:sz="6" w:space="0" w:color="auto"/>
              <w:left w:val="single" w:sz="6" w:space="0" w:color="auto"/>
              <w:bottom w:val="single" w:sz="6" w:space="0" w:color="auto"/>
              <w:right w:val="double" w:sz="6" w:space="0" w:color="auto"/>
            </w:tcBorders>
          </w:tcPr>
          <w:p w14:paraId="7FA12E1B" w14:textId="77777777" w:rsidR="0076010F" w:rsidRPr="007912AB" w:rsidRDefault="0076010F" w:rsidP="009E7AF1">
            <w:r w:rsidRPr="007912AB">
              <w:t>Начальник отдела аудита производственных процессов</w:t>
            </w:r>
          </w:p>
        </w:tc>
      </w:tr>
      <w:tr w:rsidR="007912AB" w:rsidRPr="007912AB" w14:paraId="5D0E14A0" w14:textId="77777777" w:rsidTr="0076010F">
        <w:tc>
          <w:tcPr>
            <w:tcW w:w="1395" w:type="dxa"/>
            <w:tcBorders>
              <w:top w:val="single" w:sz="6" w:space="0" w:color="auto"/>
              <w:left w:val="double" w:sz="6" w:space="0" w:color="auto"/>
              <w:bottom w:val="single" w:sz="6" w:space="0" w:color="auto"/>
              <w:right w:val="single" w:sz="6" w:space="0" w:color="auto"/>
            </w:tcBorders>
          </w:tcPr>
          <w:p w14:paraId="7B36E51D" w14:textId="77777777" w:rsidR="0076010F" w:rsidRPr="007912AB" w:rsidRDefault="0076010F" w:rsidP="001C2F13">
            <w:pPr>
              <w:jc w:val="center"/>
            </w:pPr>
            <w:r w:rsidRPr="007912AB">
              <w:t>2024</w:t>
            </w:r>
          </w:p>
        </w:tc>
        <w:tc>
          <w:tcPr>
            <w:tcW w:w="1134" w:type="dxa"/>
            <w:tcBorders>
              <w:top w:val="single" w:sz="6" w:space="0" w:color="auto"/>
              <w:left w:val="single" w:sz="6" w:space="0" w:color="auto"/>
              <w:bottom w:val="single" w:sz="6" w:space="0" w:color="auto"/>
              <w:right w:val="single" w:sz="6" w:space="0" w:color="auto"/>
            </w:tcBorders>
          </w:tcPr>
          <w:p w14:paraId="04008878" w14:textId="77777777" w:rsidR="0076010F" w:rsidRPr="007912AB" w:rsidRDefault="0076010F" w:rsidP="001C2F13">
            <w:pPr>
              <w:jc w:val="center"/>
            </w:pPr>
            <w:r w:rsidRPr="007912AB">
              <w:t>н.в.</w:t>
            </w:r>
          </w:p>
        </w:tc>
        <w:tc>
          <w:tcPr>
            <w:tcW w:w="3969" w:type="dxa"/>
            <w:tcBorders>
              <w:top w:val="single" w:sz="6" w:space="0" w:color="auto"/>
              <w:left w:val="single" w:sz="6" w:space="0" w:color="auto"/>
              <w:bottom w:val="single" w:sz="6" w:space="0" w:color="auto"/>
              <w:right w:val="single" w:sz="6" w:space="0" w:color="auto"/>
            </w:tcBorders>
          </w:tcPr>
          <w:p w14:paraId="23800BAF" w14:textId="77777777" w:rsidR="0076010F" w:rsidRPr="007912AB" w:rsidRDefault="0076010F" w:rsidP="009E7AF1">
            <w:pPr>
              <w:pStyle w:val="Default"/>
              <w:spacing w:before="60" w:after="60"/>
              <w:rPr>
                <w:rFonts w:eastAsiaTheme="minorEastAsia"/>
                <w:color w:val="auto"/>
                <w:sz w:val="20"/>
                <w:szCs w:val="20"/>
                <w:lang w:eastAsia="ru-RU"/>
              </w:rPr>
            </w:pPr>
            <w:r w:rsidRPr="007912AB">
              <w:rPr>
                <w:rFonts w:eastAsiaTheme="minorEastAsia"/>
                <w:color w:val="auto"/>
                <w:sz w:val="20"/>
                <w:szCs w:val="20"/>
                <w:lang w:eastAsia="ru-RU"/>
              </w:rPr>
              <w:t>Акционерное общество «Кремний» (АО «Кремний»)</w:t>
            </w:r>
          </w:p>
        </w:tc>
        <w:tc>
          <w:tcPr>
            <w:tcW w:w="2754" w:type="dxa"/>
            <w:tcBorders>
              <w:top w:val="single" w:sz="6" w:space="0" w:color="auto"/>
              <w:left w:val="single" w:sz="6" w:space="0" w:color="auto"/>
              <w:bottom w:val="single" w:sz="6" w:space="0" w:color="auto"/>
              <w:right w:val="double" w:sz="6" w:space="0" w:color="auto"/>
            </w:tcBorders>
          </w:tcPr>
          <w:p w14:paraId="024CF2DF" w14:textId="77777777" w:rsidR="0076010F" w:rsidRPr="007912AB" w:rsidRDefault="0076010F" w:rsidP="009E7AF1">
            <w:r w:rsidRPr="007912AB">
              <w:t>Член Совета директоров</w:t>
            </w:r>
          </w:p>
        </w:tc>
      </w:tr>
      <w:tr w:rsidR="008F06EC" w:rsidRPr="007912AB" w14:paraId="1AEE08FE" w14:textId="77777777" w:rsidTr="0076010F">
        <w:tc>
          <w:tcPr>
            <w:tcW w:w="1395" w:type="dxa"/>
            <w:tcBorders>
              <w:top w:val="single" w:sz="6" w:space="0" w:color="auto"/>
              <w:left w:val="double" w:sz="6" w:space="0" w:color="auto"/>
              <w:bottom w:val="single" w:sz="6" w:space="0" w:color="auto"/>
              <w:right w:val="single" w:sz="6" w:space="0" w:color="auto"/>
            </w:tcBorders>
          </w:tcPr>
          <w:p w14:paraId="003A2023" w14:textId="77777777" w:rsidR="0076010F" w:rsidRPr="007912AB" w:rsidRDefault="0076010F" w:rsidP="001C2F13">
            <w:pPr>
              <w:jc w:val="center"/>
            </w:pPr>
            <w:r w:rsidRPr="007912AB">
              <w:t>2024</w:t>
            </w:r>
          </w:p>
        </w:tc>
        <w:tc>
          <w:tcPr>
            <w:tcW w:w="1134" w:type="dxa"/>
            <w:tcBorders>
              <w:top w:val="single" w:sz="6" w:space="0" w:color="auto"/>
              <w:left w:val="single" w:sz="6" w:space="0" w:color="auto"/>
              <w:bottom w:val="single" w:sz="6" w:space="0" w:color="auto"/>
              <w:right w:val="single" w:sz="6" w:space="0" w:color="auto"/>
            </w:tcBorders>
          </w:tcPr>
          <w:p w14:paraId="50EF994F" w14:textId="77777777" w:rsidR="0076010F" w:rsidRPr="007912AB" w:rsidRDefault="0076010F" w:rsidP="001C2F13">
            <w:pPr>
              <w:jc w:val="center"/>
            </w:pPr>
            <w:r w:rsidRPr="007912AB">
              <w:t>н.в.</w:t>
            </w:r>
          </w:p>
        </w:tc>
        <w:tc>
          <w:tcPr>
            <w:tcW w:w="3969" w:type="dxa"/>
            <w:tcBorders>
              <w:top w:val="single" w:sz="6" w:space="0" w:color="auto"/>
              <w:left w:val="single" w:sz="6" w:space="0" w:color="auto"/>
              <w:bottom w:val="single" w:sz="6" w:space="0" w:color="auto"/>
              <w:right w:val="single" w:sz="6" w:space="0" w:color="auto"/>
            </w:tcBorders>
          </w:tcPr>
          <w:p w14:paraId="12D94731" w14:textId="77777777" w:rsidR="0076010F" w:rsidRPr="007912AB" w:rsidRDefault="0076010F" w:rsidP="009E7AF1">
            <w:pPr>
              <w:pStyle w:val="Default"/>
              <w:spacing w:before="60" w:after="60"/>
              <w:rPr>
                <w:rFonts w:eastAsiaTheme="minorEastAsia"/>
                <w:color w:val="auto"/>
                <w:sz w:val="20"/>
                <w:szCs w:val="20"/>
                <w:lang w:eastAsia="ru-RU"/>
              </w:rPr>
            </w:pPr>
            <w:r w:rsidRPr="007912AB">
              <w:rPr>
                <w:rFonts w:eastAsiaTheme="minorEastAsia"/>
                <w:color w:val="auto"/>
                <w:sz w:val="20"/>
                <w:szCs w:val="20"/>
                <w:lang w:eastAsia="ru-RU"/>
              </w:rPr>
              <w:t>Акционерное общество «БОКСИТ ТИМАНА» (АО «БОКСИТ ТИМАНА»)</w:t>
            </w:r>
          </w:p>
        </w:tc>
        <w:tc>
          <w:tcPr>
            <w:tcW w:w="2754" w:type="dxa"/>
            <w:tcBorders>
              <w:top w:val="single" w:sz="6" w:space="0" w:color="auto"/>
              <w:left w:val="single" w:sz="6" w:space="0" w:color="auto"/>
              <w:bottom w:val="single" w:sz="6" w:space="0" w:color="auto"/>
              <w:right w:val="double" w:sz="6" w:space="0" w:color="auto"/>
            </w:tcBorders>
          </w:tcPr>
          <w:p w14:paraId="348CDC59" w14:textId="77777777" w:rsidR="0076010F" w:rsidRPr="007912AB" w:rsidRDefault="0076010F" w:rsidP="009E7AF1">
            <w:r w:rsidRPr="007912AB">
              <w:t>Член Совета директоров</w:t>
            </w:r>
          </w:p>
        </w:tc>
      </w:tr>
    </w:tbl>
    <w:p w14:paraId="38DBB6C4" w14:textId="77777777" w:rsidR="0076010F" w:rsidRPr="007912AB" w:rsidRDefault="0076010F" w:rsidP="009E7AF1"/>
    <w:p w14:paraId="5FFF4369" w14:textId="77777777" w:rsidR="009E6FD9" w:rsidRPr="007912AB" w:rsidRDefault="009E6FD9" w:rsidP="009E7AF1">
      <w:pPr>
        <w:pStyle w:val="ThinDelim"/>
      </w:pPr>
    </w:p>
    <w:p w14:paraId="5EC9F48D" w14:textId="77777777" w:rsidR="009C1F5A" w:rsidRPr="007912AB" w:rsidRDefault="009C1F5A" w:rsidP="009E7AF1">
      <w:pPr>
        <w:spacing w:before="0" w:after="0"/>
        <w:jc w:val="both"/>
        <w:rPr>
          <w:highlight w:val="yellow"/>
        </w:rPr>
      </w:pPr>
      <w:r w:rsidRPr="007912AB">
        <w:rPr>
          <w:bCs/>
          <w:iCs/>
        </w:rPr>
        <w:t>Доля участия лица в уставном капитале Эмитента, а также доля принадлежащих лицу обыкновенных акций Эмитента:</w:t>
      </w:r>
      <w:r w:rsidRPr="007912AB">
        <w:rPr>
          <w:rStyle w:val="Subst"/>
        </w:rPr>
        <w:t xml:space="preserve"> Не имеет.</w:t>
      </w:r>
      <w:r w:rsidRPr="007912AB">
        <w:t xml:space="preserve"> </w:t>
      </w:r>
    </w:p>
    <w:p w14:paraId="04B7A429" w14:textId="77777777" w:rsidR="009C1F5A" w:rsidRPr="007912AB" w:rsidRDefault="009C1F5A" w:rsidP="009E7AF1">
      <w:pPr>
        <w:spacing w:before="0" w:after="0"/>
        <w:jc w:val="both"/>
      </w:pPr>
      <w:r w:rsidRPr="007912AB">
        <w:t>Количество акций Эмитента каждой категории (типа), которые могут быть приобретены лицом в результате конвертации принадлежащим ему ценных бумаг, конвертируемых в акции:</w:t>
      </w:r>
      <w:r w:rsidRPr="007912AB">
        <w:rPr>
          <w:rStyle w:val="Subst"/>
        </w:rPr>
        <w:t xml:space="preserve"> Эмитент не выпускал ценные бумаги, конвертируемые в акции.</w:t>
      </w:r>
      <w:r w:rsidRPr="007912AB">
        <w:t xml:space="preserve"> </w:t>
      </w:r>
    </w:p>
    <w:p w14:paraId="142171B1" w14:textId="77777777" w:rsidR="009C1F5A" w:rsidRPr="007912AB" w:rsidRDefault="009C1F5A" w:rsidP="009E7AF1">
      <w:pPr>
        <w:spacing w:before="0" w:after="0"/>
        <w:jc w:val="both"/>
      </w:pPr>
      <w:r w:rsidRPr="007912AB">
        <w:t xml:space="preserve">Доля участия лица в уставном капитале подконтрольных Эмитенту организаций, имеющих для Эмитента существенное значение, а для тех подконтрольных Эмитенту организаций, которые имеют для него существенное значение и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w:t>
      </w:r>
      <w:r w:rsidRPr="007912AB">
        <w:lastRenderedPageBreak/>
        <w:t xml:space="preserve">которые могут быть приобретены таким лицом в результате конвертации принадлежащих ему ценных бумаг, конвертируемых в акции: </w:t>
      </w:r>
      <w:r w:rsidRPr="007912AB">
        <w:rPr>
          <w:rStyle w:val="Subst"/>
        </w:rPr>
        <w:t>Лицо указанных долей и ценных бумаг, конвертируемых в акции, не имеет.</w:t>
      </w:r>
      <w:r w:rsidRPr="007912AB">
        <w:t xml:space="preserve"> </w:t>
      </w:r>
    </w:p>
    <w:p w14:paraId="62136100" w14:textId="77777777" w:rsidR="009C1F5A" w:rsidRPr="007912AB" w:rsidRDefault="009C1F5A" w:rsidP="009E7AF1">
      <w:pPr>
        <w:spacing w:before="0" w:after="0"/>
        <w:jc w:val="both"/>
        <w:rPr>
          <w:highlight w:val="yellow"/>
        </w:rPr>
      </w:pPr>
      <w:r w:rsidRPr="007912AB">
        <w:t xml:space="preserve">Характер родственных связей (супруги, родители, дети, усыновители, усыновленные, родные братья и сестры, дедушки, бабушки, внуки) между лицом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 </w:t>
      </w:r>
      <w:r w:rsidRPr="007912AB">
        <w:rPr>
          <w:rStyle w:val="Subst"/>
        </w:rPr>
        <w:t>Указанных родственных связей нет.</w:t>
      </w:r>
      <w:r w:rsidRPr="007912AB">
        <w:t xml:space="preserve"> </w:t>
      </w:r>
    </w:p>
    <w:p w14:paraId="1C7D24B4" w14:textId="77777777" w:rsidR="009C1F5A" w:rsidRPr="007912AB" w:rsidRDefault="009C1F5A" w:rsidP="009E7AF1">
      <w:pPr>
        <w:spacing w:before="0" w:after="0"/>
        <w:jc w:val="both"/>
        <w:rPr>
          <w:highlight w:val="yellow"/>
        </w:rPr>
      </w:pPr>
      <w:r w:rsidRPr="007912AB">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912AB">
        <w:rPr>
          <w:rStyle w:val="Subst"/>
        </w:rPr>
        <w:t>Лицо к указанным видам ответственности не привлекалось.</w:t>
      </w:r>
      <w:r w:rsidRPr="007912AB">
        <w:t xml:space="preserve"> </w:t>
      </w:r>
    </w:p>
    <w:p w14:paraId="07F5CFDB" w14:textId="77777777" w:rsidR="009C1F5A" w:rsidRPr="007912AB" w:rsidRDefault="009C1F5A" w:rsidP="00B03A2B">
      <w:pPr>
        <w:spacing w:after="120"/>
        <w:jc w:val="both"/>
        <w:rPr>
          <w:b/>
          <w:i/>
        </w:rPr>
      </w:pPr>
      <w:r w:rsidRPr="007912AB">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912AB">
        <w:rPr>
          <w:b/>
          <w:i/>
        </w:rPr>
        <w:t>Лицо ук</w:t>
      </w:r>
      <w:r w:rsidR="00B03A2B" w:rsidRPr="007912AB">
        <w:rPr>
          <w:b/>
          <w:i/>
        </w:rPr>
        <w:t>азанных должностей не занимало.</w:t>
      </w:r>
    </w:p>
    <w:p w14:paraId="7C33BC74" w14:textId="77777777" w:rsidR="009E6FD9" w:rsidRPr="007912AB" w:rsidRDefault="009C1F5A"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67D19B4F" w14:textId="3E00F3CF" w:rsidR="009C1F5A" w:rsidRPr="007912AB" w:rsidRDefault="009C1F5A" w:rsidP="00B03A2B">
      <w:pPr>
        <w:pStyle w:val="2"/>
        <w:spacing w:after="120"/>
        <w:jc w:val="both"/>
      </w:pPr>
      <w:bookmarkStart w:id="45" w:name="_Toc145516478"/>
      <w:bookmarkStart w:id="46" w:name="_Toc164951135"/>
      <w:bookmarkStart w:id="47" w:name="_Toc176859575"/>
      <w:r w:rsidRPr="007912AB">
        <w:t>2.5. С</w:t>
      </w:r>
      <w:r w:rsidR="00880E91">
        <w:t>ведения о любых обязательствах Э</w:t>
      </w:r>
      <w:r w:rsidRPr="007912AB">
        <w:t>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45"/>
      <w:bookmarkEnd w:id="46"/>
      <w:bookmarkEnd w:id="47"/>
    </w:p>
    <w:p w14:paraId="6F401890" w14:textId="77777777" w:rsidR="005856A9" w:rsidRPr="007912AB" w:rsidRDefault="005856A9" w:rsidP="00B03A2B">
      <w:pPr>
        <w:spacing w:before="120" w:after="120"/>
        <w:jc w:val="both"/>
        <w:rPr>
          <w:rStyle w:val="Subst"/>
        </w:rPr>
      </w:pPr>
      <w:r w:rsidRPr="007912AB">
        <w:rPr>
          <w:rStyle w:val="Subst"/>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08FB379D" w14:textId="77777777" w:rsidR="009C1F5A" w:rsidRPr="007912AB" w:rsidRDefault="009C1F5A"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289139B5" w14:textId="77777777" w:rsidR="00233355" w:rsidRPr="007912AB" w:rsidRDefault="00233355" w:rsidP="00233355">
      <w:pPr>
        <w:pStyle w:val="2"/>
        <w:jc w:val="center"/>
        <w:rPr>
          <w:sz w:val="28"/>
          <w:szCs w:val="28"/>
        </w:rPr>
      </w:pPr>
      <w:bookmarkStart w:id="48" w:name="_Toc176859576"/>
      <w:r w:rsidRPr="007912AB">
        <w:rPr>
          <w:sz w:val="28"/>
          <w:szCs w:val="28"/>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48"/>
    </w:p>
    <w:p w14:paraId="665FAD04" w14:textId="77777777" w:rsidR="009E6FD9" w:rsidRPr="007912AB" w:rsidRDefault="0014078B" w:rsidP="00B03A2B">
      <w:pPr>
        <w:pStyle w:val="2"/>
        <w:spacing w:after="120"/>
      </w:pPr>
      <w:bookmarkStart w:id="49" w:name="_Toc176859577"/>
      <w:r w:rsidRPr="007912AB">
        <w:t xml:space="preserve">3.1. </w:t>
      </w:r>
      <w:r w:rsidR="00233355" w:rsidRPr="007912AB">
        <w:t>Сведения об общем количестве акционеров (участников, членов) Эмитента</w:t>
      </w:r>
      <w:bookmarkEnd w:id="49"/>
    </w:p>
    <w:p w14:paraId="7F7D719A" w14:textId="77777777" w:rsidR="00233355" w:rsidRPr="007912AB" w:rsidRDefault="00233355" w:rsidP="00233355">
      <w:pPr>
        <w:spacing w:before="0" w:after="0"/>
        <w:jc w:val="both"/>
        <w:rPr>
          <w:b/>
          <w:bCs/>
          <w:i/>
          <w:iCs/>
        </w:rPr>
      </w:pPr>
      <w:r w:rsidRPr="007912AB">
        <w:t>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w:t>
      </w:r>
      <w:r w:rsidRPr="007912AB">
        <w:rPr>
          <w:b/>
          <w:bCs/>
          <w:i/>
          <w:iCs/>
        </w:rPr>
        <w:t xml:space="preserve"> 1</w:t>
      </w:r>
    </w:p>
    <w:p w14:paraId="0A7C2A84" w14:textId="77777777" w:rsidR="00233355" w:rsidRPr="007912AB" w:rsidRDefault="00233355" w:rsidP="00233355">
      <w:pPr>
        <w:spacing w:after="240"/>
        <w:jc w:val="both"/>
      </w:pPr>
      <w:r w:rsidRPr="007912AB">
        <w:t>Общее количество номинальных держателей акций Эмитента:</w:t>
      </w:r>
      <w:r w:rsidRPr="007912AB">
        <w:rPr>
          <w:b/>
          <w:bCs/>
          <w:i/>
          <w:iCs/>
        </w:rPr>
        <w:t xml:space="preserve"> 0</w:t>
      </w:r>
    </w:p>
    <w:p w14:paraId="5877D04F" w14:textId="77777777" w:rsidR="00233355" w:rsidRPr="007912AB" w:rsidRDefault="00233355" w:rsidP="00233355">
      <w:pPr>
        <w:spacing w:after="240"/>
        <w:jc w:val="both"/>
        <w:rPr>
          <w:b/>
          <w:bCs/>
          <w:i/>
          <w:iCs/>
        </w:rPr>
      </w:pPr>
      <w:r w:rsidRPr="007912AB">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7912AB">
        <w:rPr>
          <w:b/>
          <w:bCs/>
          <w:i/>
          <w:iCs/>
        </w:rPr>
        <w:t xml:space="preserve"> 1</w:t>
      </w:r>
    </w:p>
    <w:p w14:paraId="077F560C" w14:textId="77777777" w:rsidR="00233355" w:rsidRPr="007912AB" w:rsidRDefault="00233355" w:rsidP="00233355">
      <w:pPr>
        <w:spacing w:before="0" w:after="0"/>
        <w:jc w:val="both"/>
        <w:rPr>
          <w:b/>
          <w:bCs/>
          <w:i/>
          <w:iCs/>
        </w:rPr>
      </w:pPr>
      <w:r w:rsidRPr="007912AB">
        <w:t xml:space="preserve">Категории (типы) акций Эмитента, владельцы которых подлежали включению в последний имеющийся у Эмитента такой список: </w:t>
      </w:r>
      <w:r w:rsidRPr="007912AB">
        <w:rPr>
          <w:b/>
          <w:bCs/>
          <w:i/>
          <w:iCs/>
        </w:rPr>
        <w:t>Обыкновенные акции</w:t>
      </w:r>
    </w:p>
    <w:p w14:paraId="3B14BAB0" w14:textId="77777777" w:rsidR="00233355" w:rsidRPr="007912AB" w:rsidRDefault="00233355" w:rsidP="00233355">
      <w:pPr>
        <w:spacing w:before="0" w:after="0"/>
        <w:jc w:val="both"/>
        <w:rPr>
          <w:highlight w:val="yellow"/>
        </w:rPr>
      </w:pPr>
    </w:p>
    <w:p w14:paraId="254AD1D9" w14:textId="77777777" w:rsidR="00233355" w:rsidRPr="007912AB" w:rsidRDefault="00233355" w:rsidP="00233355">
      <w:pPr>
        <w:jc w:val="both"/>
        <w:rPr>
          <w:b/>
          <w:bCs/>
          <w:i/>
          <w:iCs/>
        </w:rPr>
      </w:pPr>
      <w:r w:rsidRPr="007912AB">
        <w:t xml:space="preserve">Дата, на которую в таком списке указывались лица, имеющие право осуществлять права по акциям Эмитента: </w:t>
      </w:r>
      <w:r w:rsidRPr="007912AB">
        <w:rPr>
          <w:b/>
          <w:bCs/>
          <w:i/>
          <w:iCs/>
        </w:rPr>
        <w:t>20.06.2024 г.</w:t>
      </w:r>
    </w:p>
    <w:p w14:paraId="4261387D" w14:textId="77777777" w:rsidR="00233355" w:rsidRPr="007912AB" w:rsidRDefault="00233355" w:rsidP="00233355">
      <w:pPr>
        <w:spacing w:before="240"/>
        <w:jc w:val="both"/>
      </w:pPr>
      <w:r w:rsidRPr="007912AB">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14:paraId="26C0F844" w14:textId="77777777" w:rsidR="00233355" w:rsidRPr="007912AB" w:rsidRDefault="00233355" w:rsidP="00233355">
      <w:pPr>
        <w:spacing w:before="0" w:after="120"/>
        <w:jc w:val="both"/>
        <w:rPr>
          <w:b/>
          <w:bCs/>
          <w:i/>
          <w:iCs/>
        </w:rPr>
      </w:pPr>
      <w:r w:rsidRPr="007912AB">
        <w:rPr>
          <w:b/>
          <w:bCs/>
          <w:i/>
          <w:iCs/>
        </w:rPr>
        <w:t>Собственных акций, находящихся на балансе Эмитента, нет.</w:t>
      </w:r>
    </w:p>
    <w:p w14:paraId="54010EE9" w14:textId="77777777" w:rsidR="002A51CD" w:rsidRPr="007912AB" w:rsidRDefault="00233355" w:rsidP="00B03A2B">
      <w:pPr>
        <w:pStyle w:val="2"/>
        <w:spacing w:after="120"/>
        <w:jc w:val="both"/>
        <w:rPr>
          <w:i/>
          <w:iCs/>
          <w:sz w:val="20"/>
          <w:szCs w:val="20"/>
        </w:rPr>
      </w:pPr>
      <w:bookmarkStart w:id="50" w:name="_Toc145516481"/>
      <w:bookmarkStart w:id="51" w:name="_Toc164951138"/>
      <w:bookmarkStart w:id="52" w:name="_Toc176859578"/>
      <w:r w:rsidRPr="007912AB">
        <w:rPr>
          <w:b w:val="0"/>
          <w:bCs w:val="0"/>
          <w:sz w:val="20"/>
          <w:szCs w:val="20"/>
        </w:rPr>
        <w:t xml:space="preserve">Известная Эмитенту информация о количестве акций Эмитента, принадлежащих подконтрольным ему организациям, отдельно по каждой категории (типу) акций: </w:t>
      </w:r>
      <w:r w:rsidRPr="007912AB">
        <w:rPr>
          <w:i/>
          <w:iCs/>
          <w:sz w:val="20"/>
          <w:szCs w:val="20"/>
        </w:rPr>
        <w:t xml:space="preserve">Акций Эмитента, принадлежащих </w:t>
      </w:r>
      <w:r w:rsidRPr="007912AB">
        <w:rPr>
          <w:i/>
          <w:iCs/>
          <w:sz w:val="20"/>
          <w:szCs w:val="20"/>
        </w:rPr>
        <w:lastRenderedPageBreak/>
        <w:t>подконтрольным ему организациям, нет.</w:t>
      </w:r>
      <w:bookmarkEnd w:id="50"/>
      <w:bookmarkEnd w:id="51"/>
      <w:bookmarkEnd w:id="52"/>
    </w:p>
    <w:p w14:paraId="47A5E20D" w14:textId="77777777" w:rsidR="002A51CD" w:rsidRPr="007912AB" w:rsidRDefault="002A51CD"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41DDEBA8" w14:textId="77777777" w:rsidR="002A51CD" w:rsidRPr="007912AB" w:rsidRDefault="002A51CD" w:rsidP="007F1E4A">
      <w:pPr>
        <w:spacing w:before="240" w:after="120"/>
        <w:jc w:val="both"/>
        <w:rPr>
          <w:b/>
          <w:bCs/>
          <w:sz w:val="22"/>
          <w:szCs w:val="22"/>
        </w:rPr>
      </w:pPr>
      <w:bookmarkStart w:id="53" w:name="_Toc135299869"/>
      <w:r w:rsidRPr="007912AB">
        <w:rPr>
          <w:b/>
          <w:bCs/>
          <w:sz w:val="22"/>
          <w:szCs w:val="2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53"/>
    </w:p>
    <w:p w14:paraId="79A66B30" w14:textId="77777777" w:rsidR="00DD1BA0" w:rsidRPr="007912AB" w:rsidRDefault="00DD1BA0" w:rsidP="00B03A2B">
      <w:pPr>
        <w:spacing w:after="120"/>
        <w:jc w:val="both"/>
        <w:rPr>
          <w:b/>
          <w:bCs/>
          <w:i/>
          <w:iCs/>
        </w:rPr>
      </w:pPr>
      <w:r w:rsidRPr="007912AB">
        <w:rPr>
          <w:rStyle w:val="Subst"/>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006B0481" w14:textId="77777777" w:rsidR="002A51CD" w:rsidRPr="007912AB" w:rsidRDefault="002A51CD"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24988A47" w14:textId="77777777" w:rsidR="00DD1BA0" w:rsidRPr="007912AB" w:rsidRDefault="00DD1BA0" w:rsidP="00B03A2B">
      <w:pPr>
        <w:pStyle w:val="2"/>
        <w:spacing w:after="120"/>
        <w:jc w:val="both"/>
      </w:pPr>
      <w:bookmarkStart w:id="54" w:name="_Toc135299870"/>
      <w:bookmarkStart w:id="55" w:name="_Toc164951139"/>
      <w:bookmarkStart w:id="56" w:name="_Toc176859579"/>
      <w:r w:rsidRPr="007912AB">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54"/>
      <w:bookmarkEnd w:id="55"/>
      <w:bookmarkEnd w:id="56"/>
    </w:p>
    <w:p w14:paraId="0AFD8F3A" w14:textId="77777777" w:rsidR="00DD1BA0" w:rsidRPr="007912AB" w:rsidRDefault="00DD1BA0" w:rsidP="00B03A2B">
      <w:pPr>
        <w:spacing w:after="120"/>
        <w:jc w:val="both"/>
        <w:rPr>
          <w:b/>
          <w:bCs/>
          <w:i/>
          <w:iCs/>
        </w:rPr>
      </w:pPr>
      <w:r w:rsidRPr="007912AB">
        <w:rPr>
          <w:rStyle w:val="Subst"/>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3C6C6359" w14:textId="77777777" w:rsidR="00DD1BA0" w:rsidRPr="007912AB" w:rsidRDefault="00DD1BA0"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252C232A" w14:textId="77777777" w:rsidR="009E6FD9" w:rsidRPr="007912AB" w:rsidRDefault="0014078B" w:rsidP="00B03A2B">
      <w:pPr>
        <w:pStyle w:val="2"/>
        <w:spacing w:after="120"/>
        <w:jc w:val="both"/>
      </w:pPr>
      <w:bookmarkStart w:id="57" w:name="_Toc176859580"/>
      <w:r w:rsidRPr="007912AB">
        <w:t xml:space="preserve">3.4. </w:t>
      </w:r>
      <w:r w:rsidR="009C1F5A" w:rsidRPr="007912AB">
        <w:t>Сделки Эмитента, в совершении которых имелась заинтересованность</w:t>
      </w:r>
      <w:bookmarkEnd w:id="57"/>
    </w:p>
    <w:p w14:paraId="294DCB8A" w14:textId="77777777" w:rsidR="009C1F5A" w:rsidRPr="007912AB" w:rsidRDefault="009C1F5A" w:rsidP="00B03A2B">
      <w:pPr>
        <w:pStyle w:val="2"/>
        <w:spacing w:before="120" w:after="120"/>
      </w:pPr>
      <w:bookmarkStart w:id="58" w:name="_Toc145516488"/>
      <w:bookmarkStart w:id="59" w:name="_Toc176859581"/>
      <w:r w:rsidRPr="007912AB">
        <w:rPr>
          <w:bCs w:val="0"/>
          <w:i/>
          <w:iCs/>
          <w:sz w:val="20"/>
          <w:szCs w:val="20"/>
        </w:rPr>
        <w:t>Информация не включается в Отчет эмитента за 6 месяцев.</w:t>
      </w:r>
      <w:bookmarkEnd w:id="58"/>
      <w:bookmarkEnd w:id="59"/>
    </w:p>
    <w:p w14:paraId="28863956" w14:textId="77777777" w:rsidR="009E6FD9" w:rsidRPr="007912AB" w:rsidRDefault="009C1F5A" w:rsidP="00B03A2B">
      <w:pPr>
        <w:pStyle w:val="2"/>
        <w:spacing w:after="120"/>
        <w:jc w:val="both"/>
      </w:pPr>
      <w:bookmarkStart w:id="60" w:name="_Toc176859582"/>
      <w:r w:rsidRPr="007912AB">
        <w:t>3.5. Крупные сделки Э</w:t>
      </w:r>
      <w:r w:rsidR="0014078B" w:rsidRPr="007912AB">
        <w:t>митента</w:t>
      </w:r>
      <w:bookmarkEnd w:id="60"/>
    </w:p>
    <w:p w14:paraId="405267AB" w14:textId="77777777" w:rsidR="009C1F5A" w:rsidRPr="007912AB" w:rsidRDefault="009C1F5A" w:rsidP="00B03A2B">
      <w:pPr>
        <w:spacing w:before="120" w:after="120"/>
        <w:rPr>
          <w:b/>
        </w:rPr>
      </w:pPr>
      <w:r w:rsidRPr="007912AB">
        <w:rPr>
          <w:b/>
          <w:i/>
          <w:iCs/>
        </w:rPr>
        <w:t>Информация не включается в Отчет эмитента за 6 месяцев.</w:t>
      </w:r>
    </w:p>
    <w:p w14:paraId="345FD347" w14:textId="77777777" w:rsidR="00921187" w:rsidRPr="007912AB" w:rsidRDefault="00921187" w:rsidP="004D331D">
      <w:pPr>
        <w:spacing w:before="0" w:after="0"/>
        <w:jc w:val="center"/>
        <w:outlineLvl w:val="0"/>
        <w:rPr>
          <w:b/>
          <w:bCs/>
          <w:sz w:val="28"/>
          <w:szCs w:val="28"/>
        </w:rPr>
      </w:pPr>
      <w:bookmarkStart w:id="61" w:name="_Toc164951144"/>
    </w:p>
    <w:p w14:paraId="5B39218F" w14:textId="77777777" w:rsidR="004D331D" w:rsidRPr="007912AB" w:rsidRDefault="004D331D" w:rsidP="00B03A2B">
      <w:pPr>
        <w:spacing w:before="0" w:after="0"/>
        <w:jc w:val="center"/>
        <w:outlineLvl w:val="0"/>
        <w:rPr>
          <w:b/>
          <w:bCs/>
          <w:sz w:val="28"/>
          <w:szCs w:val="28"/>
        </w:rPr>
      </w:pPr>
      <w:r w:rsidRPr="007912AB">
        <w:rPr>
          <w:b/>
          <w:bCs/>
          <w:sz w:val="28"/>
          <w:szCs w:val="28"/>
        </w:rPr>
        <w:t>Раздел 4. Дополнительные сведения об Эмитенте и о размещенных им ценных бумагах</w:t>
      </w:r>
      <w:bookmarkEnd w:id="61"/>
    </w:p>
    <w:p w14:paraId="39C951D4" w14:textId="77777777" w:rsidR="00B03A2B" w:rsidRPr="007912AB" w:rsidRDefault="004D331D" w:rsidP="00B03A2B">
      <w:pPr>
        <w:spacing w:before="240" w:after="120"/>
        <w:rPr>
          <w:rStyle w:val="Subst"/>
        </w:rPr>
      </w:pPr>
      <w:bookmarkStart w:id="62" w:name="_Toc164951145"/>
      <w:r w:rsidRPr="007912AB">
        <w:rPr>
          <w:b/>
          <w:bCs/>
          <w:sz w:val="22"/>
          <w:szCs w:val="22"/>
        </w:rPr>
        <w:t>4.1. Подконтрольные Эмитенту организации, имеющие для него существенное значение</w:t>
      </w:r>
      <w:bookmarkEnd w:id="62"/>
      <w:r w:rsidRPr="007912AB">
        <w:rPr>
          <w:rStyle w:val="Subst"/>
        </w:rPr>
        <w:t xml:space="preserve"> </w:t>
      </w:r>
    </w:p>
    <w:p w14:paraId="7B54F48C" w14:textId="77777777" w:rsidR="00727DAC" w:rsidRPr="007912AB" w:rsidRDefault="004D331D" w:rsidP="005856A9">
      <w:pPr>
        <w:spacing w:before="120" w:after="120"/>
        <w:jc w:val="both"/>
        <w:rPr>
          <w:rStyle w:val="Subst"/>
        </w:rPr>
      </w:pPr>
      <w:r w:rsidRPr="007912AB">
        <w:rPr>
          <w:rStyle w:val="Subst"/>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0536AA74" w14:textId="77777777" w:rsidR="007F1E4A" w:rsidRPr="007912AB" w:rsidRDefault="007F1E4A" w:rsidP="005856A9">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1D35E6E7" w14:textId="77777777" w:rsidR="00201AA4" w:rsidRPr="007912AB" w:rsidRDefault="00201AA4" w:rsidP="00B03A2B">
      <w:pPr>
        <w:spacing w:before="240" w:after="120"/>
        <w:jc w:val="both"/>
        <w:outlineLvl w:val="1"/>
        <w:rPr>
          <w:b/>
          <w:bCs/>
          <w:sz w:val="22"/>
          <w:szCs w:val="22"/>
        </w:rPr>
      </w:pPr>
      <w:bookmarkStart w:id="63" w:name="_Toc135299877"/>
      <w:bookmarkStart w:id="64" w:name="_Toc164951146"/>
      <w:r w:rsidRPr="007912AB">
        <w:rPr>
          <w:b/>
          <w:bCs/>
          <w:sz w:val="22"/>
          <w:szCs w:val="22"/>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63"/>
      <w:bookmarkEnd w:id="64"/>
    </w:p>
    <w:p w14:paraId="37E7FFB0" w14:textId="77777777" w:rsidR="00201AA4" w:rsidRPr="007912AB" w:rsidRDefault="00201AA4" w:rsidP="00B03A2B">
      <w:pPr>
        <w:spacing w:before="120" w:after="120"/>
        <w:jc w:val="both"/>
      </w:pPr>
      <w:r w:rsidRPr="007912AB">
        <w:rPr>
          <w:b/>
          <w:bCs/>
          <w:i/>
          <w:iCs/>
        </w:rPr>
        <w:t xml:space="preserve">ПАО «РУСАЛ Братск» </w:t>
      </w:r>
      <w:r w:rsidRPr="007912AB">
        <w:rPr>
          <w:b/>
          <w:i/>
        </w:rPr>
        <w:t>не является Эмитентом зеленых облигаций, социальных облигаций, облигаций устойчивого развития, адаптационных облигаций.</w:t>
      </w:r>
    </w:p>
    <w:p w14:paraId="5A48DF9F" w14:textId="77777777" w:rsidR="00201AA4" w:rsidRPr="007912AB" w:rsidRDefault="00201AA4" w:rsidP="00B03A2B">
      <w:pPr>
        <w:spacing w:before="240" w:after="120"/>
        <w:jc w:val="both"/>
        <w:outlineLvl w:val="1"/>
        <w:rPr>
          <w:b/>
          <w:bCs/>
          <w:sz w:val="22"/>
          <w:szCs w:val="22"/>
        </w:rPr>
      </w:pPr>
      <w:bookmarkStart w:id="65" w:name="_Toc164951147"/>
      <w:r w:rsidRPr="007912AB">
        <w:rPr>
          <w:b/>
          <w:bCs/>
          <w:sz w:val="22"/>
          <w:szCs w:val="22"/>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65"/>
    </w:p>
    <w:p w14:paraId="38B7CB0D" w14:textId="77777777" w:rsidR="00201AA4" w:rsidRPr="007912AB" w:rsidRDefault="00201AA4" w:rsidP="00B03A2B">
      <w:pPr>
        <w:spacing w:before="120" w:after="120"/>
        <w:jc w:val="both"/>
        <w:rPr>
          <w:b/>
          <w:i/>
        </w:rPr>
      </w:pPr>
      <w:r w:rsidRPr="007912AB">
        <w:t xml:space="preserve">Информация в отношении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w:t>
      </w:r>
      <w:r w:rsidRPr="007912AB">
        <w:lastRenderedPageBreak/>
        <w:t xml:space="preserve">облигаций, облигаций устойчивого развития, адаптационных облигаций: </w:t>
      </w:r>
      <w:r w:rsidRPr="007912AB">
        <w:rPr>
          <w:b/>
          <w:i/>
        </w:rPr>
        <w:t>Информация не указывается в связи с тем, что ПАО «РУСАЛ Братск» не является Эмитентом зеленых облигаций, социальных облигаций, облигаций устойчивого развития, адаптационных облигаций.</w:t>
      </w:r>
    </w:p>
    <w:p w14:paraId="7DF587F6" w14:textId="77777777" w:rsidR="00201AA4" w:rsidRPr="007912AB" w:rsidRDefault="00201AA4" w:rsidP="00201AA4">
      <w:pPr>
        <w:spacing w:before="0" w:after="0"/>
        <w:jc w:val="both"/>
      </w:pPr>
    </w:p>
    <w:p w14:paraId="4F6DEB31" w14:textId="77777777" w:rsidR="00201AA4" w:rsidRPr="007912AB" w:rsidRDefault="00201AA4" w:rsidP="00B03A2B">
      <w:pPr>
        <w:spacing w:before="240" w:after="120"/>
        <w:jc w:val="both"/>
        <w:outlineLvl w:val="1"/>
        <w:rPr>
          <w:b/>
          <w:bCs/>
          <w:sz w:val="22"/>
          <w:szCs w:val="22"/>
        </w:rPr>
      </w:pPr>
      <w:bookmarkStart w:id="66" w:name="_Toc164951148"/>
      <w:r w:rsidRPr="007912AB">
        <w:rPr>
          <w:b/>
          <w:bCs/>
          <w:sz w:val="22"/>
          <w:szCs w:val="22"/>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66"/>
    </w:p>
    <w:p w14:paraId="46E49656" w14:textId="77777777" w:rsidR="00201AA4" w:rsidRPr="007912AB" w:rsidRDefault="00201AA4" w:rsidP="00B03A2B">
      <w:pPr>
        <w:spacing w:before="120" w:after="120"/>
        <w:jc w:val="both"/>
        <w:rPr>
          <w:b/>
          <w:i/>
        </w:rPr>
      </w:pPr>
      <w:r w:rsidRPr="007912AB">
        <w:t xml:space="preserve">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7912AB">
        <w:rPr>
          <w:b/>
          <w:i/>
        </w:rPr>
        <w:t>Информация не указывается в связи с тем, что ПАО «РУСАЛ Братск» не является Эмитентом зеленых облигаций, социальных облигаций, облигаций устойчивого развития, адаптационных облигаций.</w:t>
      </w:r>
    </w:p>
    <w:p w14:paraId="4A682B6C" w14:textId="77777777" w:rsidR="00201AA4" w:rsidRPr="007912AB" w:rsidRDefault="00201AA4" w:rsidP="00B03A2B">
      <w:pPr>
        <w:spacing w:before="240" w:after="120"/>
        <w:contextualSpacing/>
        <w:jc w:val="both"/>
        <w:outlineLvl w:val="1"/>
        <w:rPr>
          <w:b/>
          <w:bCs/>
          <w:sz w:val="22"/>
          <w:szCs w:val="22"/>
        </w:rPr>
      </w:pPr>
      <w:bookmarkStart w:id="67" w:name="_Toc135299880"/>
      <w:bookmarkStart w:id="68" w:name="_Toc164951149"/>
      <w:r w:rsidRPr="007912AB">
        <w:rPr>
          <w:b/>
          <w:bCs/>
          <w:sz w:val="22"/>
          <w:szCs w:val="22"/>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67"/>
      <w:bookmarkEnd w:id="68"/>
    </w:p>
    <w:p w14:paraId="1956A155" w14:textId="77777777" w:rsidR="00201AA4" w:rsidRPr="007912AB" w:rsidRDefault="00201AA4" w:rsidP="00B03A2B">
      <w:pPr>
        <w:spacing w:before="120" w:after="120"/>
        <w:rPr>
          <w:b/>
          <w:i/>
        </w:rPr>
      </w:pPr>
      <w:bookmarkStart w:id="69" w:name="_Toc134101286"/>
      <w:bookmarkStart w:id="70" w:name="_Toc135299881"/>
      <w:r w:rsidRPr="007912AB">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7912AB">
        <w:rPr>
          <w:b/>
          <w:i/>
        </w:rPr>
        <w:t>Информация не указывается в связи с тем, что ПАО «РУСАЛ Братск» не является Эмитентом зеленых облигаций, социальных облигаций, облигаций устойчивого развития, адаптационных облигаций.</w:t>
      </w:r>
      <w:bookmarkEnd w:id="69"/>
      <w:bookmarkEnd w:id="70"/>
    </w:p>
    <w:p w14:paraId="2B77FE37" w14:textId="77777777" w:rsidR="00201AA4" w:rsidRPr="007912AB" w:rsidRDefault="00201AA4" w:rsidP="00B03A2B">
      <w:pPr>
        <w:spacing w:before="240" w:after="120"/>
        <w:jc w:val="both"/>
        <w:outlineLvl w:val="1"/>
        <w:rPr>
          <w:b/>
          <w:bCs/>
          <w:sz w:val="22"/>
          <w:szCs w:val="22"/>
        </w:rPr>
      </w:pPr>
      <w:bookmarkStart w:id="71" w:name="_Toc135299882"/>
      <w:bookmarkStart w:id="72" w:name="_Toc164951150"/>
      <w:r w:rsidRPr="007912AB">
        <w:rPr>
          <w:b/>
          <w:bCs/>
          <w:sz w:val="22"/>
          <w:szCs w:val="22"/>
        </w:rPr>
        <w:t>4.2(1). Дополнительные сведения, раскрываемые Эмитентами инфраструктурных облигаций</w:t>
      </w:r>
      <w:bookmarkEnd w:id="71"/>
      <w:bookmarkEnd w:id="72"/>
    </w:p>
    <w:p w14:paraId="356050A2" w14:textId="77777777" w:rsidR="00201AA4" w:rsidRPr="007912AB" w:rsidRDefault="00201AA4" w:rsidP="00B03A2B">
      <w:pPr>
        <w:spacing w:before="120" w:after="120"/>
        <w:rPr>
          <w:b/>
          <w:i/>
        </w:rPr>
      </w:pPr>
      <w:r w:rsidRPr="007912AB">
        <w:rPr>
          <w:b/>
          <w:i/>
        </w:rPr>
        <w:t>ПАО «РУСАЛ Братск»</w:t>
      </w:r>
      <w:r w:rsidRPr="007912AB">
        <w:t xml:space="preserve"> </w:t>
      </w:r>
      <w:r w:rsidRPr="007912AB">
        <w:rPr>
          <w:b/>
          <w:i/>
        </w:rPr>
        <w:t>не является Эмитентом инфраструктурных облигаций.</w:t>
      </w:r>
    </w:p>
    <w:p w14:paraId="4B0229B9" w14:textId="77777777" w:rsidR="00201AA4" w:rsidRPr="007912AB" w:rsidRDefault="00201AA4" w:rsidP="00B03A2B">
      <w:pPr>
        <w:spacing w:before="240" w:after="120"/>
        <w:jc w:val="both"/>
        <w:outlineLvl w:val="1"/>
        <w:rPr>
          <w:b/>
          <w:bCs/>
          <w:sz w:val="22"/>
          <w:szCs w:val="22"/>
        </w:rPr>
      </w:pPr>
      <w:bookmarkStart w:id="73" w:name="_Toc132387404"/>
      <w:bookmarkStart w:id="74" w:name="_Toc135299883"/>
      <w:bookmarkStart w:id="75" w:name="_Toc164951151"/>
      <w:r w:rsidRPr="007912AB">
        <w:rPr>
          <w:b/>
          <w:bCs/>
          <w:sz w:val="22"/>
          <w:szCs w:val="22"/>
        </w:rPr>
        <w:t>4.2(1).1. Информация о целевом использовании денежных средств, полученных от размещения инфраструктурных облигаций</w:t>
      </w:r>
      <w:bookmarkEnd w:id="73"/>
      <w:bookmarkEnd w:id="74"/>
      <w:bookmarkEnd w:id="75"/>
    </w:p>
    <w:p w14:paraId="2D077400" w14:textId="77777777" w:rsidR="00201AA4" w:rsidRPr="007912AB" w:rsidRDefault="00201AA4" w:rsidP="00B03A2B">
      <w:pPr>
        <w:spacing w:before="120" w:after="120"/>
        <w:jc w:val="both"/>
      </w:pPr>
      <w:r w:rsidRPr="007912AB">
        <w:t>Информация в отношении целевого использования денежных средств, полученных от размещения инфраструктурных облигаций:</w:t>
      </w:r>
      <w:r w:rsidRPr="007912AB">
        <w:rPr>
          <w:b/>
          <w:i/>
        </w:rPr>
        <w:t xml:space="preserve"> Информация не указывается в связи с тем, что ПАО «РУСАЛ Братск» не является Эмитентом инфраструктурных облигаций.</w:t>
      </w:r>
    </w:p>
    <w:p w14:paraId="11F9FD05" w14:textId="77777777" w:rsidR="00201AA4" w:rsidRPr="007912AB" w:rsidRDefault="00201AA4" w:rsidP="00B03A2B">
      <w:pPr>
        <w:spacing w:before="240" w:after="120"/>
        <w:jc w:val="both"/>
        <w:outlineLvl w:val="1"/>
        <w:rPr>
          <w:b/>
          <w:bCs/>
          <w:sz w:val="22"/>
          <w:szCs w:val="22"/>
        </w:rPr>
      </w:pPr>
      <w:bookmarkStart w:id="76" w:name="_Toc132387405"/>
      <w:bookmarkStart w:id="77" w:name="_Toc135299884"/>
      <w:bookmarkStart w:id="78" w:name="_Toc164951152"/>
      <w:r w:rsidRPr="007912AB">
        <w:rPr>
          <w:b/>
          <w:bCs/>
          <w:sz w:val="22"/>
          <w:szCs w:val="22"/>
        </w:rPr>
        <w:t>4.2(1).2. Информация о реализации инфраструктурного проекта</w:t>
      </w:r>
      <w:bookmarkEnd w:id="76"/>
      <w:bookmarkEnd w:id="77"/>
      <w:bookmarkEnd w:id="78"/>
    </w:p>
    <w:p w14:paraId="3E6C5433" w14:textId="77777777" w:rsidR="00201AA4" w:rsidRPr="007912AB" w:rsidRDefault="00201AA4" w:rsidP="00B03A2B">
      <w:pPr>
        <w:spacing w:before="120" w:after="120"/>
        <w:jc w:val="both"/>
        <w:rPr>
          <w:b/>
          <w:i/>
        </w:rPr>
      </w:pPr>
      <w:r w:rsidRPr="007912AB">
        <w:t xml:space="preserve">Информация в отношении реализации инфраструктурного проекта: </w:t>
      </w:r>
      <w:r w:rsidRPr="007912AB">
        <w:rPr>
          <w:b/>
          <w:i/>
        </w:rPr>
        <w:t>Информация не указывается в связи с тем, что ПАО «РУСАЛ Братск» не является Эмитентом инфраструктурных облигаций.</w:t>
      </w:r>
    </w:p>
    <w:p w14:paraId="5CE708E2" w14:textId="77777777" w:rsidR="00201AA4" w:rsidRPr="007912AB" w:rsidRDefault="00201AA4" w:rsidP="00B03A2B">
      <w:pPr>
        <w:spacing w:before="240" w:after="120"/>
        <w:jc w:val="both"/>
        <w:outlineLvl w:val="1"/>
        <w:rPr>
          <w:b/>
          <w:bCs/>
          <w:sz w:val="22"/>
          <w:szCs w:val="22"/>
        </w:rPr>
      </w:pPr>
      <w:bookmarkStart w:id="79" w:name="_Toc132387406"/>
      <w:bookmarkStart w:id="80" w:name="_Toc135299885"/>
      <w:bookmarkStart w:id="81" w:name="_Toc164951153"/>
      <w:r w:rsidRPr="007912AB">
        <w:rPr>
          <w:b/>
          <w:bCs/>
          <w:sz w:val="22"/>
          <w:szCs w:val="22"/>
        </w:rPr>
        <w:t>4.2(2). Дополнительные сведения, раскрываемые Эмитентами облигаций, связанных с целями устойчивого развития</w:t>
      </w:r>
      <w:bookmarkEnd w:id="79"/>
      <w:bookmarkEnd w:id="80"/>
      <w:bookmarkEnd w:id="81"/>
    </w:p>
    <w:p w14:paraId="264CB692" w14:textId="77777777" w:rsidR="00201AA4" w:rsidRPr="007912AB" w:rsidRDefault="00201AA4" w:rsidP="00B03A2B">
      <w:pPr>
        <w:spacing w:before="120" w:after="120"/>
        <w:jc w:val="both"/>
        <w:rPr>
          <w:b/>
          <w:i/>
        </w:rPr>
      </w:pPr>
      <w:r w:rsidRPr="007912AB">
        <w:rPr>
          <w:b/>
          <w:i/>
        </w:rPr>
        <w:t>ПАО «РУСАЛ Братск» не является Эмитентом облигаций, связанных с целями устойчивого развития.</w:t>
      </w:r>
    </w:p>
    <w:p w14:paraId="6804CB2A" w14:textId="77777777" w:rsidR="003E4207" w:rsidRPr="007912AB" w:rsidRDefault="00201AA4" w:rsidP="00B03A2B">
      <w:pPr>
        <w:spacing w:before="240" w:after="120"/>
        <w:jc w:val="both"/>
        <w:outlineLvl w:val="1"/>
        <w:rPr>
          <w:b/>
          <w:bCs/>
          <w:sz w:val="22"/>
          <w:szCs w:val="22"/>
        </w:rPr>
      </w:pPr>
      <w:bookmarkStart w:id="82" w:name="_Toc132387407"/>
      <w:bookmarkStart w:id="83" w:name="_Toc135299886"/>
      <w:bookmarkStart w:id="84" w:name="_Toc164951154"/>
      <w:r w:rsidRPr="007912AB">
        <w:rPr>
          <w:b/>
          <w:bCs/>
          <w:sz w:val="22"/>
          <w:szCs w:val="22"/>
        </w:rPr>
        <w:t>4.2(2).1. Описание стратегии устойчивого развития Эмитента</w:t>
      </w:r>
      <w:bookmarkEnd w:id="82"/>
      <w:bookmarkEnd w:id="83"/>
      <w:bookmarkEnd w:id="84"/>
    </w:p>
    <w:p w14:paraId="1AF2F914" w14:textId="77777777" w:rsidR="00201AA4" w:rsidRPr="007912AB" w:rsidRDefault="00201AA4" w:rsidP="00B03A2B">
      <w:pPr>
        <w:spacing w:before="120" w:after="120"/>
        <w:jc w:val="both"/>
        <w:rPr>
          <w:b/>
          <w:i/>
        </w:rPr>
      </w:pPr>
      <w:r w:rsidRPr="007912AB">
        <w:t xml:space="preserve">Ссылка на документ (документы), содержащий (содержащие) описание стратегии по вопросам устойчивого развития (стратегии устойчивого развития) Эмитента, раскрытый (раскрытые) на странице в сети «Интернет»: </w:t>
      </w:r>
      <w:r w:rsidRPr="007912AB">
        <w:rPr>
          <w:b/>
          <w:i/>
        </w:rPr>
        <w:t>Информация не указывается в связи с тем, что ПАО «РУСАЛ Братск» не является Эмитентом облигаций, связанных с целями устойчивого развития.</w:t>
      </w:r>
    </w:p>
    <w:p w14:paraId="764A408A" w14:textId="77777777" w:rsidR="003E4207" w:rsidRPr="007912AB" w:rsidRDefault="00201AA4" w:rsidP="00B03A2B">
      <w:pPr>
        <w:spacing w:before="240" w:after="120"/>
        <w:jc w:val="both"/>
        <w:outlineLvl w:val="1"/>
        <w:rPr>
          <w:b/>
          <w:bCs/>
          <w:sz w:val="22"/>
          <w:szCs w:val="22"/>
        </w:rPr>
      </w:pPr>
      <w:bookmarkStart w:id="85" w:name="_Toc132387408"/>
      <w:bookmarkStart w:id="86" w:name="_Toc135299887"/>
      <w:bookmarkStart w:id="87" w:name="_Toc164951155"/>
      <w:r w:rsidRPr="007912AB">
        <w:rPr>
          <w:b/>
          <w:bCs/>
          <w:sz w:val="22"/>
          <w:szCs w:val="22"/>
        </w:rPr>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bookmarkEnd w:id="85"/>
      <w:bookmarkEnd w:id="86"/>
      <w:bookmarkEnd w:id="87"/>
    </w:p>
    <w:p w14:paraId="199AEAE4" w14:textId="77777777" w:rsidR="00201AA4" w:rsidRPr="007912AB" w:rsidRDefault="00201AA4" w:rsidP="00B03A2B">
      <w:pPr>
        <w:spacing w:before="120" w:after="120"/>
        <w:jc w:val="both"/>
      </w:pPr>
      <w:r w:rsidRPr="007912AB">
        <w:lastRenderedPageBreak/>
        <w:t xml:space="preserve">Информация в отношении текущего значения ключевого показателя (показателей) деятельности Эмитента, связанного с достижением целей устойчивого развития: </w:t>
      </w:r>
      <w:r w:rsidRPr="007912AB">
        <w:rPr>
          <w:b/>
          <w:i/>
        </w:rPr>
        <w:t>Информация не указывается в связи с тем, что ПАО «РУСАЛ Братск» не является Эмитентом облигаций, связанных с целями устойчивого развития.</w:t>
      </w:r>
    </w:p>
    <w:p w14:paraId="6731F0F0" w14:textId="77777777" w:rsidR="00201AA4" w:rsidRPr="007912AB" w:rsidRDefault="00201AA4" w:rsidP="00B03A2B">
      <w:pPr>
        <w:spacing w:before="240"/>
        <w:jc w:val="both"/>
        <w:outlineLvl w:val="1"/>
        <w:rPr>
          <w:b/>
          <w:bCs/>
          <w:sz w:val="22"/>
          <w:szCs w:val="22"/>
        </w:rPr>
      </w:pPr>
      <w:bookmarkStart w:id="88" w:name="_Toc135299888"/>
      <w:bookmarkStart w:id="89" w:name="_Toc164951156"/>
      <w:r w:rsidRPr="007912AB">
        <w:rPr>
          <w:b/>
          <w:bCs/>
          <w:sz w:val="22"/>
          <w:szCs w:val="22"/>
        </w:rPr>
        <w:t>4.2(3). Дополнительные сведения, раскрываемые Эмитентами облигаций климатического перехода</w:t>
      </w:r>
      <w:bookmarkEnd w:id="88"/>
      <w:bookmarkEnd w:id="89"/>
    </w:p>
    <w:p w14:paraId="01F5054D" w14:textId="77777777" w:rsidR="00201AA4" w:rsidRPr="007912AB" w:rsidRDefault="00201AA4" w:rsidP="00B03A2B">
      <w:pPr>
        <w:spacing w:before="120" w:after="120"/>
        <w:jc w:val="both"/>
        <w:rPr>
          <w:b/>
          <w:i/>
        </w:rPr>
      </w:pPr>
      <w:r w:rsidRPr="007912AB">
        <w:rPr>
          <w:b/>
          <w:i/>
        </w:rPr>
        <w:t>ПАО «РУСАЛ Братск» не является Эмитентом облигаций климатического перехода.</w:t>
      </w:r>
    </w:p>
    <w:p w14:paraId="2FD913D8" w14:textId="77777777" w:rsidR="00201AA4" w:rsidRPr="007912AB" w:rsidRDefault="00201AA4" w:rsidP="00B03A2B">
      <w:pPr>
        <w:spacing w:before="240" w:after="120"/>
        <w:jc w:val="both"/>
        <w:outlineLvl w:val="1"/>
        <w:rPr>
          <w:b/>
          <w:bCs/>
          <w:sz w:val="22"/>
          <w:szCs w:val="22"/>
        </w:rPr>
      </w:pPr>
      <w:bookmarkStart w:id="90" w:name="_Toc135299889"/>
      <w:bookmarkStart w:id="91" w:name="_Toc164951157"/>
      <w:r w:rsidRPr="007912AB">
        <w:rPr>
          <w:b/>
          <w:bCs/>
          <w:sz w:val="22"/>
          <w:szCs w:val="22"/>
        </w:rPr>
        <w:t>4.2(3).1. Описание стратегии климатического перехода Эмитента</w:t>
      </w:r>
      <w:bookmarkEnd w:id="90"/>
      <w:bookmarkEnd w:id="91"/>
    </w:p>
    <w:p w14:paraId="35DB1A24" w14:textId="77777777" w:rsidR="00201AA4" w:rsidRPr="007912AB" w:rsidRDefault="00201AA4" w:rsidP="00201AA4">
      <w:pPr>
        <w:spacing w:before="0" w:after="0"/>
        <w:jc w:val="both"/>
      </w:pPr>
      <w:r w:rsidRPr="007912AB">
        <w:t xml:space="preserve">Ссылка на документ (документы), содержащий (содержащие) описание стратегии климатического перехода Эмитента, раскрытый (раскрытые) на странице в сети «Интернет»: </w:t>
      </w:r>
      <w:r w:rsidRPr="007912AB">
        <w:rPr>
          <w:b/>
          <w:i/>
        </w:rPr>
        <w:t>Информация не указывается в связи с тем, что ПАО «РУСАЛ Братск» не является Эмитентом облигаций климатического перехода.</w:t>
      </w:r>
    </w:p>
    <w:p w14:paraId="3186AB4C" w14:textId="77777777" w:rsidR="00201AA4" w:rsidRPr="007912AB" w:rsidRDefault="00201AA4" w:rsidP="00201AA4">
      <w:pPr>
        <w:spacing w:before="0" w:after="0"/>
        <w:jc w:val="both"/>
      </w:pPr>
    </w:p>
    <w:p w14:paraId="166662BF" w14:textId="77777777" w:rsidR="00201AA4" w:rsidRPr="007912AB" w:rsidRDefault="00201AA4" w:rsidP="00B03A2B">
      <w:pPr>
        <w:spacing w:before="240" w:after="120"/>
        <w:jc w:val="both"/>
        <w:outlineLvl w:val="1"/>
        <w:rPr>
          <w:b/>
          <w:bCs/>
          <w:sz w:val="22"/>
          <w:szCs w:val="22"/>
        </w:rPr>
      </w:pPr>
      <w:bookmarkStart w:id="92" w:name="_Toc132387411"/>
      <w:bookmarkStart w:id="93" w:name="_Toc135299890"/>
      <w:bookmarkStart w:id="94" w:name="_Toc164951158"/>
      <w:r w:rsidRPr="007912AB">
        <w:rPr>
          <w:b/>
          <w:bCs/>
          <w:sz w:val="22"/>
          <w:szCs w:val="22"/>
        </w:rPr>
        <w:t>4.2(3).2. Информация о реализации стратегии климатического перехода Эмитента</w:t>
      </w:r>
      <w:bookmarkEnd w:id="92"/>
      <w:bookmarkEnd w:id="93"/>
      <w:bookmarkEnd w:id="94"/>
    </w:p>
    <w:p w14:paraId="70E6EE95" w14:textId="09486FA7" w:rsidR="00201AA4" w:rsidRDefault="00201AA4" w:rsidP="00B03A2B">
      <w:pPr>
        <w:spacing w:before="120" w:after="120"/>
        <w:jc w:val="both"/>
        <w:rPr>
          <w:b/>
          <w:i/>
        </w:rPr>
      </w:pPr>
      <w:r w:rsidRPr="007912AB">
        <w:t xml:space="preserve">Сведения о реализации в отчетном периоде плана мероприятий по реализации стратегии климатического перехода Эмитента, в том числе о действиях, предпринятых Эмитентом в отчетном периоде в целях реализации стратегии климатического перехода Эмитента с указанием количественных показателей (в том числе текущих значений целевых показателей деятельности Эмитента, связанных с реализацией его стратегии климатического перехода (в случае возможности расчета указанных показателей в отчетном периоде): </w:t>
      </w:r>
      <w:r w:rsidRPr="007912AB">
        <w:rPr>
          <w:b/>
          <w:i/>
        </w:rPr>
        <w:t>Информация не указывается в связи с тем, что ПАО «РУСАЛ Братск»» не является Эмитентом облигаций климатического перехода.</w:t>
      </w:r>
    </w:p>
    <w:p w14:paraId="3AF01FA7" w14:textId="276842BD" w:rsidR="004453DE" w:rsidRPr="007912AB" w:rsidRDefault="004453DE" w:rsidP="00B03A2B">
      <w:pPr>
        <w:spacing w:before="120" w:after="120"/>
        <w:jc w:val="both"/>
      </w:pPr>
      <w:r w:rsidRPr="004453DE">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665BC8FB" w14:textId="77777777" w:rsidR="009E6FD9" w:rsidRPr="007912AB" w:rsidRDefault="0014078B" w:rsidP="000A7C09">
      <w:pPr>
        <w:pStyle w:val="2"/>
        <w:spacing w:after="120"/>
        <w:jc w:val="both"/>
      </w:pPr>
      <w:bookmarkStart w:id="95" w:name="_Toc176859583"/>
      <w:r w:rsidRPr="007912AB">
        <w:t>4.3. Сведения о лице (лицах), предоставившем (предоставив</w:t>
      </w:r>
      <w:r w:rsidR="003E4207" w:rsidRPr="007912AB">
        <w:t>ших) обеспечение по облигациям Э</w:t>
      </w:r>
      <w:r w:rsidRPr="007912AB">
        <w:t>митента с обеспечением, а также об обеспечении,</w:t>
      </w:r>
      <w:r w:rsidR="003E4207" w:rsidRPr="007912AB">
        <w:t xml:space="preserve"> предоставленном по облигациям Э</w:t>
      </w:r>
      <w:r w:rsidRPr="007912AB">
        <w:t>митента с обеспечением</w:t>
      </w:r>
      <w:bookmarkEnd w:id="95"/>
    </w:p>
    <w:p w14:paraId="6A3A32F4" w14:textId="77777777" w:rsidR="00201AA4" w:rsidRPr="007912AB" w:rsidRDefault="00201AA4" w:rsidP="00B03A2B">
      <w:pPr>
        <w:pStyle w:val="2"/>
        <w:spacing w:before="120" w:after="120"/>
        <w:jc w:val="both"/>
        <w:rPr>
          <w:bCs w:val="0"/>
          <w:i/>
          <w:sz w:val="20"/>
          <w:szCs w:val="20"/>
        </w:rPr>
      </w:pPr>
      <w:bookmarkStart w:id="96" w:name="_Toc176859584"/>
      <w:r w:rsidRPr="007912AB">
        <w:rPr>
          <w:bCs w:val="0"/>
          <w:i/>
          <w:sz w:val="20"/>
          <w:szCs w:val="20"/>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bookmarkEnd w:id="96"/>
    </w:p>
    <w:p w14:paraId="55C19873" w14:textId="77777777" w:rsidR="00201AA4" w:rsidRPr="007912AB" w:rsidRDefault="00201AA4"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7F025D7F" w14:textId="77777777" w:rsidR="009E6FD9" w:rsidRPr="007912AB" w:rsidRDefault="0014078B" w:rsidP="00B03A2B">
      <w:pPr>
        <w:pStyle w:val="2"/>
        <w:spacing w:after="120"/>
        <w:jc w:val="both"/>
      </w:pPr>
      <w:bookmarkStart w:id="97" w:name="_Toc176859585"/>
      <w:r w:rsidRPr="007912AB">
        <w:t>4.4. Сведения об объявленных и выплаченных дивидендах по акциям</w:t>
      </w:r>
      <w:r w:rsidR="003E4207" w:rsidRPr="007912AB">
        <w:t xml:space="preserve"> Э</w:t>
      </w:r>
      <w:r w:rsidRPr="007912AB">
        <w:t>митента</w:t>
      </w:r>
      <w:bookmarkEnd w:id="97"/>
    </w:p>
    <w:p w14:paraId="18C9DCA8" w14:textId="77777777" w:rsidR="003E4207" w:rsidRPr="007912AB" w:rsidRDefault="003E4207" w:rsidP="00B03A2B">
      <w:pPr>
        <w:spacing w:before="120" w:after="120"/>
        <w:jc w:val="both"/>
        <w:rPr>
          <w:b/>
          <w:bCs/>
          <w:i/>
          <w:iCs/>
        </w:rPr>
      </w:pPr>
      <w:r w:rsidRPr="007912AB">
        <w:rPr>
          <w:b/>
          <w:bCs/>
          <w:i/>
          <w:iCs/>
        </w:rPr>
        <w:t>Информация в настоящем пункте не приводится в связи с тем, что у Эмитента отсутствуют акции, допущенные к организованным торгам</w:t>
      </w:r>
    </w:p>
    <w:p w14:paraId="1322D4E7" w14:textId="77777777" w:rsidR="003E4207" w:rsidRPr="007912AB" w:rsidRDefault="003E4207" w:rsidP="00B03A2B">
      <w:pPr>
        <w:spacing w:before="120" w:after="120"/>
        <w:jc w:val="both"/>
        <w:rPr>
          <w:bCs/>
          <w:iCs/>
        </w:rPr>
      </w:pPr>
      <w:r w:rsidRPr="007912AB">
        <w:rPr>
          <w:bCs/>
          <w:iCs/>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3A4E5A6A" w14:textId="77777777" w:rsidR="003E4207" w:rsidRPr="007912AB" w:rsidRDefault="003E4207" w:rsidP="000A7C09">
      <w:pPr>
        <w:pStyle w:val="2"/>
        <w:spacing w:after="120"/>
        <w:jc w:val="both"/>
      </w:pPr>
      <w:bookmarkStart w:id="98" w:name="_Toc164951163"/>
      <w:bookmarkStart w:id="99" w:name="_Toc176859586"/>
      <w:r w:rsidRPr="007912AB">
        <w:t>4.5. Сведения об организациях, осуществляющих учет прав на эмиссионные ценные бумаги Эмитента</w:t>
      </w:r>
      <w:bookmarkEnd w:id="98"/>
      <w:bookmarkEnd w:id="99"/>
    </w:p>
    <w:p w14:paraId="6AEF6CB2" w14:textId="77777777" w:rsidR="003E4207" w:rsidRPr="007912AB" w:rsidRDefault="003E4207" w:rsidP="00B03A2B">
      <w:pPr>
        <w:spacing w:before="240" w:after="120"/>
        <w:jc w:val="both"/>
        <w:outlineLvl w:val="1"/>
        <w:rPr>
          <w:b/>
          <w:bCs/>
          <w:sz w:val="22"/>
          <w:szCs w:val="22"/>
        </w:rPr>
      </w:pPr>
      <w:bookmarkStart w:id="100" w:name="_Toc132387417"/>
      <w:r w:rsidRPr="007912AB">
        <w:rPr>
          <w:b/>
          <w:bCs/>
          <w:sz w:val="22"/>
          <w:szCs w:val="22"/>
        </w:rPr>
        <w:t>4.5.1. Сведения о регистраторе, осуществляющем ведение реестра владельцев ценных бумаг Эмитента</w:t>
      </w:r>
      <w:bookmarkEnd w:id="100"/>
    </w:p>
    <w:p w14:paraId="7E29E0D8" w14:textId="77777777" w:rsidR="003E4207" w:rsidRPr="007912AB" w:rsidRDefault="003E4207" w:rsidP="00B03A2B">
      <w:pPr>
        <w:spacing w:before="120" w:after="120"/>
        <w:jc w:val="both"/>
        <w:rPr>
          <w:b/>
          <w:bCs/>
          <w:i/>
        </w:rPr>
      </w:pPr>
      <w:r w:rsidRPr="007912AB">
        <w:rPr>
          <w:b/>
          <w:bCs/>
          <w:i/>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27A3CC29" w14:textId="77777777" w:rsidR="003E4207" w:rsidRPr="007912AB" w:rsidRDefault="003E4207" w:rsidP="00B03A2B">
      <w:pPr>
        <w:spacing w:before="120" w:after="120"/>
        <w:jc w:val="both"/>
      </w:pPr>
      <w:r w:rsidRPr="007912AB">
        <w:t xml:space="preserve">В период между отчетной датой и датой раскрытия консолидированной финансовой отчетности в составе </w:t>
      </w:r>
      <w:r w:rsidRPr="007912AB">
        <w:lastRenderedPageBreak/>
        <w:t>указанной в данном пункте информации изменения не происходили.</w:t>
      </w:r>
    </w:p>
    <w:p w14:paraId="51DC06F4" w14:textId="77777777" w:rsidR="003E4207" w:rsidRPr="007912AB" w:rsidRDefault="003E4207" w:rsidP="00B03A2B">
      <w:pPr>
        <w:spacing w:before="240" w:after="120"/>
        <w:jc w:val="both"/>
        <w:outlineLvl w:val="1"/>
        <w:rPr>
          <w:b/>
          <w:bCs/>
          <w:sz w:val="22"/>
          <w:szCs w:val="22"/>
        </w:rPr>
      </w:pPr>
      <w:bookmarkStart w:id="101" w:name="_Toc132387418"/>
      <w:r w:rsidRPr="007912AB">
        <w:rPr>
          <w:b/>
          <w:bCs/>
          <w:sz w:val="22"/>
          <w:szCs w:val="22"/>
        </w:rPr>
        <w:t>4.5.2. Сведения о депозитарии, осуществляющем централизованный учет прав на ценные бумаги Эмитента</w:t>
      </w:r>
      <w:bookmarkEnd w:id="101"/>
    </w:p>
    <w:p w14:paraId="0103921D" w14:textId="77777777" w:rsidR="003E4207" w:rsidRPr="007912AB" w:rsidRDefault="003E4207" w:rsidP="00B03A2B">
      <w:pPr>
        <w:spacing w:before="120" w:after="120"/>
        <w:jc w:val="both"/>
        <w:rPr>
          <w:b/>
          <w:bCs/>
          <w:i/>
          <w:iCs/>
        </w:rPr>
      </w:pPr>
      <w:r w:rsidRPr="007912AB">
        <w:rPr>
          <w:b/>
          <w:bCs/>
          <w:i/>
        </w:rPr>
        <w:t>Информация не указывается в связи с тем, что в составе информации настоящего пункта, раскрытой в Отчете эмитента за 12 месяцев 2023 года, не происходило изменений.</w:t>
      </w:r>
    </w:p>
    <w:p w14:paraId="0109235A" w14:textId="77777777" w:rsidR="003E4207" w:rsidRPr="007912AB" w:rsidRDefault="003E4207" w:rsidP="00B03A2B">
      <w:pPr>
        <w:spacing w:before="120" w:after="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569DEBBE" w14:textId="77777777" w:rsidR="003E4207" w:rsidRPr="007912AB" w:rsidRDefault="003E4207" w:rsidP="00B03A2B">
      <w:pPr>
        <w:spacing w:before="120" w:after="120"/>
        <w:outlineLvl w:val="1"/>
        <w:rPr>
          <w:b/>
          <w:bCs/>
          <w:sz w:val="22"/>
          <w:szCs w:val="22"/>
        </w:rPr>
      </w:pPr>
      <w:bookmarkStart w:id="102" w:name="_Toc164951166"/>
      <w:r w:rsidRPr="00FB18E5">
        <w:rPr>
          <w:b/>
          <w:bCs/>
          <w:sz w:val="22"/>
          <w:szCs w:val="22"/>
        </w:rPr>
        <w:t>4.6. Информация об аудиторе Эмитента</w:t>
      </w:r>
      <w:bookmarkEnd w:id="102"/>
    </w:p>
    <w:p w14:paraId="0369B845" w14:textId="1B8DBCC6" w:rsidR="003E4207" w:rsidRPr="007912AB" w:rsidRDefault="004453DE" w:rsidP="00B03A2B">
      <w:pPr>
        <w:spacing w:before="120" w:after="120"/>
        <w:jc w:val="both"/>
      </w:pPr>
      <w:r w:rsidRPr="004453DE">
        <w:t xml:space="preserve">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w:t>
      </w:r>
      <w:r>
        <w:t>им</w:t>
      </w:r>
      <w:r w:rsidRPr="004453DE">
        <w:t xml:space="preserve">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09CEEAF0" w14:textId="77777777" w:rsidR="003E4207" w:rsidRPr="007912AB" w:rsidRDefault="003E4207" w:rsidP="003E4207">
      <w:r w:rsidRPr="007912AB">
        <w:t>Полное фирменное наименование:</w:t>
      </w:r>
      <w:r w:rsidRPr="007912AB">
        <w:rPr>
          <w:b/>
          <w:bCs/>
          <w:i/>
          <w:iCs/>
        </w:rPr>
        <w:t xml:space="preserve"> Общество с ограниченной ответственностью «Центр аудиторских технологий и решений – аудиторские услуги»</w:t>
      </w:r>
    </w:p>
    <w:p w14:paraId="6217B1AF" w14:textId="77777777" w:rsidR="003E4207" w:rsidRPr="007912AB" w:rsidRDefault="003E4207" w:rsidP="003E4207">
      <w:r w:rsidRPr="007912AB">
        <w:t>Сокращенное фирменное наименование:</w:t>
      </w:r>
      <w:r w:rsidRPr="007912AB">
        <w:rPr>
          <w:b/>
          <w:bCs/>
          <w:i/>
          <w:iCs/>
        </w:rPr>
        <w:t xml:space="preserve"> ООО «ЦАТР – аудиторские услуги»</w:t>
      </w:r>
    </w:p>
    <w:p w14:paraId="42085EC4" w14:textId="77777777" w:rsidR="003E4207" w:rsidRPr="007912AB" w:rsidRDefault="003E4207" w:rsidP="003E4207">
      <w:r w:rsidRPr="007912AB">
        <w:t>Место нахождения:</w:t>
      </w:r>
      <w:r w:rsidRPr="007912AB">
        <w:rPr>
          <w:b/>
          <w:bCs/>
          <w:i/>
          <w:iCs/>
        </w:rPr>
        <w:t xml:space="preserve"> г. Москва</w:t>
      </w:r>
    </w:p>
    <w:p w14:paraId="56285706" w14:textId="77777777" w:rsidR="003E4207" w:rsidRPr="007912AB" w:rsidRDefault="003E4207" w:rsidP="003E4207">
      <w:pPr>
        <w:jc w:val="both"/>
      </w:pPr>
      <w:r w:rsidRPr="007912AB">
        <w:t>Идентификационный номер налогоплательщика (ИНН):</w:t>
      </w:r>
      <w:r w:rsidRPr="007912AB">
        <w:rPr>
          <w:b/>
          <w:i/>
        </w:rPr>
        <w:t xml:space="preserve"> 7709383532</w:t>
      </w:r>
    </w:p>
    <w:p w14:paraId="649F6881" w14:textId="77777777" w:rsidR="003E4207" w:rsidRPr="007912AB" w:rsidRDefault="003E4207" w:rsidP="003E4207">
      <w:pPr>
        <w:spacing w:before="0"/>
        <w:jc w:val="both"/>
        <w:rPr>
          <w:b/>
          <w:i/>
        </w:rPr>
      </w:pPr>
      <w:r w:rsidRPr="007912AB">
        <w:t>Основной государственный регистрационный номер юридического лица (ОГРН):</w:t>
      </w:r>
      <w:r w:rsidRPr="007912AB">
        <w:rPr>
          <w:b/>
          <w:i/>
        </w:rPr>
        <w:t xml:space="preserve"> 1027739707203</w:t>
      </w:r>
    </w:p>
    <w:p w14:paraId="52790935" w14:textId="77777777" w:rsidR="00AF39C4" w:rsidRPr="007912AB" w:rsidRDefault="00AF39C4" w:rsidP="003E4207">
      <w:pPr>
        <w:spacing w:before="0"/>
        <w:jc w:val="both"/>
        <w:rPr>
          <w:b/>
          <w:i/>
        </w:rPr>
      </w:pPr>
    </w:p>
    <w:tbl>
      <w:tblPr>
        <w:tblW w:w="9252" w:type="dxa"/>
        <w:tblLayout w:type="fixed"/>
        <w:tblCellMar>
          <w:left w:w="72" w:type="dxa"/>
          <w:right w:w="72" w:type="dxa"/>
        </w:tblCellMar>
        <w:tblLook w:val="0000" w:firstRow="0" w:lastRow="0" w:firstColumn="0" w:lastColumn="0" w:noHBand="0" w:noVBand="0"/>
      </w:tblPr>
      <w:tblGrid>
        <w:gridCol w:w="4652"/>
        <w:gridCol w:w="4600"/>
      </w:tblGrid>
      <w:tr w:rsidR="007912AB" w:rsidRPr="007912AB" w14:paraId="68440F32" w14:textId="77777777" w:rsidTr="00DF0812">
        <w:tc>
          <w:tcPr>
            <w:tcW w:w="4652" w:type="dxa"/>
            <w:tcBorders>
              <w:top w:val="double" w:sz="6" w:space="0" w:color="auto"/>
              <w:left w:val="double" w:sz="6" w:space="0" w:color="auto"/>
              <w:bottom w:val="single" w:sz="6" w:space="0" w:color="auto"/>
              <w:right w:val="single" w:sz="6" w:space="0" w:color="auto"/>
            </w:tcBorders>
          </w:tcPr>
          <w:p w14:paraId="0863291F" w14:textId="77777777" w:rsidR="00AF39C4" w:rsidRPr="007912AB" w:rsidRDefault="00AF39C4" w:rsidP="00DF0812">
            <w:pPr>
              <w:jc w:val="both"/>
            </w:pPr>
            <w:r w:rsidRPr="007912AB">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Borders>
              <w:top w:val="double" w:sz="6" w:space="0" w:color="auto"/>
              <w:left w:val="single" w:sz="6" w:space="0" w:color="auto"/>
              <w:bottom w:val="single" w:sz="6" w:space="0" w:color="auto"/>
              <w:right w:val="double" w:sz="6" w:space="0" w:color="auto"/>
            </w:tcBorders>
          </w:tcPr>
          <w:p w14:paraId="5F2D4F32" w14:textId="77777777" w:rsidR="00AF39C4" w:rsidRPr="007912AB" w:rsidRDefault="00AF39C4" w:rsidP="00DF0812">
            <w:pPr>
              <w:jc w:val="both"/>
            </w:pPr>
            <w:r w:rsidRPr="007912AB">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7912AB" w:rsidRPr="007912AB" w14:paraId="5E9EC5F9" w14:textId="77777777" w:rsidTr="00DF0812">
        <w:tc>
          <w:tcPr>
            <w:tcW w:w="4652" w:type="dxa"/>
            <w:tcBorders>
              <w:top w:val="single" w:sz="6" w:space="0" w:color="auto"/>
              <w:left w:val="double" w:sz="6" w:space="0" w:color="auto"/>
              <w:bottom w:val="single" w:sz="6" w:space="0" w:color="auto"/>
              <w:right w:val="single" w:sz="6" w:space="0" w:color="auto"/>
            </w:tcBorders>
          </w:tcPr>
          <w:p w14:paraId="1607EFCC" w14:textId="77777777" w:rsidR="00AF39C4" w:rsidRPr="007912AB" w:rsidRDefault="00AF39C4" w:rsidP="00DF0812">
            <w:r w:rsidRPr="007912AB">
              <w:t>6 мес. 2021 г.</w:t>
            </w:r>
          </w:p>
        </w:tc>
        <w:tc>
          <w:tcPr>
            <w:tcW w:w="4600" w:type="dxa"/>
            <w:tcBorders>
              <w:top w:val="single" w:sz="6" w:space="0" w:color="auto"/>
              <w:left w:val="single" w:sz="6" w:space="0" w:color="auto"/>
              <w:bottom w:val="single" w:sz="6" w:space="0" w:color="auto"/>
              <w:right w:val="double" w:sz="6" w:space="0" w:color="auto"/>
            </w:tcBorders>
          </w:tcPr>
          <w:p w14:paraId="49871789" w14:textId="77777777" w:rsidR="00AF39C4" w:rsidRPr="007912AB" w:rsidRDefault="00AF39C4" w:rsidP="00DF0812">
            <w:r w:rsidRPr="007912AB">
              <w:t>Консолидированная промежуточная сокращенная финансовая информация за 6 месяцев, закончившихся 30 июня 2021 года</w:t>
            </w:r>
          </w:p>
        </w:tc>
      </w:tr>
      <w:tr w:rsidR="007912AB" w:rsidRPr="007912AB" w14:paraId="1377F3FF" w14:textId="77777777" w:rsidTr="00DF0812">
        <w:tc>
          <w:tcPr>
            <w:tcW w:w="4652" w:type="dxa"/>
            <w:tcBorders>
              <w:top w:val="single" w:sz="6" w:space="0" w:color="auto"/>
              <w:left w:val="double" w:sz="6" w:space="0" w:color="auto"/>
              <w:bottom w:val="single" w:sz="6" w:space="0" w:color="auto"/>
              <w:right w:val="single" w:sz="6" w:space="0" w:color="auto"/>
            </w:tcBorders>
          </w:tcPr>
          <w:p w14:paraId="0C1DCE2E" w14:textId="77777777" w:rsidR="00AF39C4" w:rsidRPr="007912AB" w:rsidRDefault="00AF39C4" w:rsidP="00DF0812">
            <w:r w:rsidRPr="007912AB">
              <w:t>2021</w:t>
            </w:r>
          </w:p>
        </w:tc>
        <w:tc>
          <w:tcPr>
            <w:tcW w:w="4600" w:type="dxa"/>
            <w:tcBorders>
              <w:top w:val="single" w:sz="6" w:space="0" w:color="auto"/>
              <w:left w:val="single" w:sz="6" w:space="0" w:color="auto"/>
              <w:bottom w:val="single" w:sz="6" w:space="0" w:color="auto"/>
              <w:right w:val="double" w:sz="6" w:space="0" w:color="auto"/>
            </w:tcBorders>
          </w:tcPr>
          <w:p w14:paraId="6E7B83B0" w14:textId="77777777" w:rsidR="00AF39C4" w:rsidRPr="007912AB" w:rsidRDefault="00AF39C4" w:rsidP="00DF0812">
            <w:r w:rsidRPr="007912AB">
              <w:t>Бухгалтерская (финансовая) годовая отчетность РСБУ, год</w:t>
            </w:r>
          </w:p>
        </w:tc>
      </w:tr>
      <w:tr w:rsidR="007912AB" w:rsidRPr="007912AB" w14:paraId="370670AE" w14:textId="77777777" w:rsidTr="00DF0812">
        <w:tc>
          <w:tcPr>
            <w:tcW w:w="4652" w:type="dxa"/>
            <w:tcBorders>
              <w:top w:val="single" w:sz="6" w:space="0" w:color="auto"/>
              <w:left w:val="double" w:sz="6" w:space="0" w:color="auto"/>
              <w:bottom w:val="single" w:sz="6" w:space="0" w:color="auto"/>
              <w:right w:val="single" w:sz="6" w:space="0" w:color="auto"/>
            </w:tcBorders>
          </w:tcPr>
          <w:p w14:paraId="7BD83741" w14:textId="77777777" w:rsidR="00AF39C4" w:rsidRPr="007912AB" w:rsidRDefault="00AF39C4" w:rsidP="00DF0812">
            <w:r w:rsidRPr="007912AB">
              <w:t>2021</w:t>
            </w:r>
          </w:p>
        </w:tc>
        <w:tc>
          <w:tcPr>
            <w:tcW w:w="4600" w:type="dxa"/>
            <w:tcBorders>
              <w:top w:val="single" w:sz="6" w:space="0" w:color="auto"/>
              <w:left w:val="single" w:sz="6" w:space="0" w:color="auto"/>
              <w:bottom w:val="single" w:sz="6" w:space="0" w:color="auto"/>
              <w:right w:val="double" w:sz="6" w:space="0" w:color="auto"/>
            </w:tcBorders>
          </w:tcPr>
          <w:p w14:paraId="30CCAC9B" w14:textId="77777777" w:rsidR="00AF39C4" w:rsidRPr="007912AB" w:rsidRDefault="00AF39C4" w:rsidP="00DF0812">
            <w:r w:rsidRPr="007912AB">
              <w:t>Консолидированная финансовая отчетность МСФО, год</w:t>
            </w:r>
          </w:p>
        </w:tc>
      </w:tr>
      <w:tr w:rsidR="007912AB" w:rsidRPr="007912AB" w14:paraId="380A272E" w14:textId="77777777" w:rsidTr="00DF0812">
        <w:tc>
          <w:tcPr>
            <w:tcW w:w="4652" w:type="dxa"/>
            <w:tcBorders>
              <w:top w:val="single" w:sz="6" w:space="0" w:color="auto"/>
              <w:left w:val="double" w:sz="6" w:space="0" w:color="auto"/>
              <w:bottom w:val="single" w:sz="6" w:space="0" w:color="auto"/>
              <w:right w:val="single" w:sz="6" w:space="0" w:color="auto"/>
            </w:tcBorders>
          </w:tcPr>
          <w:p w14:paraId="0D1D89CC" w14:textId="77777777" w:rsidR="00AF39C4" w:rsidRPr="007912AB" w:rsidRDefault="00AF39C4" w:rsidP="00DF0812">
            <w:r w:rsidRPr="007912AB">
              <w:t>6 мес. 2022 г.</w:t>
            </w:r>
          </w:p>
        </w:tc>
        <w:tc>
          <w:tcPr>
            <w:tcW w:w="4600" w:type="dxa"/>
            <w:tcBorders>
              <w:top w:val="single" w:sz="6" w:space="0" w:color="auto"/>
              <w:left w:val="single" w:sz="6" w:space="0" w:color="auto"/>
              <w:bottom w:val="single" w:sz="6" w:space="0" w:color="auto"/>
              <w:right w:val="double" w:sz="6" w:space="0" w:color="auto"/>
            </w:tcBorders>
          </w:tcPr>
          <w:p w14:paraId="413C0EA2" w14:textId="77777777" w:rsidR="00AF39C4" w:rsidRPr="007912AB" w:rsidRDefault="00AF39C4" w:rsidP="00DF0812">
            <w:r w:rsidRPr="007912AB">
              <w:t>Консолидированная промежуточная сокращенная финансовая информация за 6 месяцев, закончившихся 30 июня 2022 года</w:t>
            </w:r>
          </w:p>
        </w:tc>
      </w:tr>
      <w:tr w:rsidR="007912AB" w:rsidRPr="007912AB" w14:paraId="1E48BB3D" w14:textId="77777777" w:rsidTr="00DF0812">
        <w:tc>
          <w:tcPr>
            <w:tcW w:w="4652" w:type="dxa"/>
            <w:tcBorders>
              <w:top w:val="single" w:sz="6" w:space="0" w:color="auto"/>
              <w:left w:val="double" w:sz="6" w:space="0" w:color="auto"/>
              <w:bottom w:val="single" w:sz="6" w:space="0" w:color="auto"/>
              <w:right w:val="single" w:sz="6" w:space="0" w:color="auto"/>
            </w:tcBorders>
          </w:tcPr>
          <w:p w14:paraId="788DF0BD" w14:textId="77777777" w:rsidR="00AF39C4" w:rsidRPr="007912AB" w:rsidRDefault="00AF39C4" w:rsidP="00DF0812">
            <w:r w:rsidRPr="007912AB">
              <w:t>2022</w:t>
            </w:r>
          </w:p>
        </w:tc>
        <w:tc>
          <w:tcPr>
            <w:tcW w:w="4600" w:type="dxa"/>
            <w:tcBorders>
              <w:top w:val="single" w:sz="6" w:space="0" w:color="auto"/>
              <w:left w:val="single" w:sz="6" w:space="0" w:color="auto"/>
              <w:bottom w:val="single" w:sz="6" w:space="0" w:color="auto"/>
              <w:right w:val="double" w:sz="6" w:space="0" w:color="auto"/>
            </w:tcBorders>
          </w:tcPr>
          <w:p w14:paraId="78598B7A" w14:textId="77777777" w:rsidR="00AF39C4" w:rsidRPr="007912AB" w:rsidRDefault="00AF39C4" w:rsidP="00DF0812">
            <w:r w:rsidRPr="007912AB">
              <w:t>Бухгалтерская (финансовая) годовая отчетность РСБУ, год</w:t>
            </w:r>
          </w:p>
        </w:tc>
      </w:tr>
      <w:tr w:rsidR="007912AB" w:rsidRPr="007912AB" w14:paraId="564ED9DA" w14:textId="77777777" w:rsidTr="00DF0812">
        <w:tc>
          <w:tcPr>
            <w:tcW w:w="4652" w:type="dxa"/>
            <w:tcBorders>
              <w:top w:val="single" w:sz="6" w:space="0" w:color="auto"/>
              <w:left w:val="double" w:sz="6" w:space="0" w:color="auto"/>
              <w:bottom w:val="single" w:sz="6" w:space="0" w:color="auto"/>
              <w:right w:val="single" w:sz="6" w:space="0" w:color="auto"/>
            </w:tcBorders>
          </w:tcPr>
          <w:p w14:paraId="6743C6A2" w14:textId="77777777" w:rsidR="00AF39C4" w:rsidRPr="007912AB" w:rsidRDefault="00AF39C4" w:rsidP="00DF0812">
            <w:r w:rsidRPr="007912AB">
              <w:t>2022</w:t>
            </w:r>
          </w:p>
        </w:tc>
        <w:tc>
          <w:tcPr>
            <w:tcW w:w="4600" w:type="dxa"/>
            <w:tcBorders>
              <w:top w:val="single" w:sz="6" w:space="0" w:color="auto"/>
              <w:left w:val="single" w:sz="6" w:space="0" w:color="auto"/>
              <w:bottom w:val="single" w:sz="6" w:space="0" w:color="auto"/>
              <w:right w:val="double" w:sz="6" w:space="0" w:color="auto"/>
            </w:tcBorders>
          </w:tcPr>
          <w:p w14:paraId="2E282CE3" w14:textId="77777777" w:rsidR="00AF39C4" w:rsidRPr="007912AB" w:rsidRDefault="00AF39C4" w:rsidP="00DF0812">
            <w:r w:rsidRPr="007912AB">
              <w:t>Консолидированная финансовая отчетность МСФО, год</w:t>
            </w:r>
          </w:p>
        </w:tc>
      </w:tr>
      <w:tr w:rsidR="007912AB" w:rsidRPr="007912AB" w14:paraId="22C48DE9" w14:textId="77777777" w:rsidTr="00DF0812">
        <w:tc>
          <w:tcPr>
            <w:tcW w:w="4652" w:type="dxa"/>
            <w:tcBorders>
              <w:top w:val="single" w:sz="6" w:space="0" w:color="auto"/>
              <w:left w:val="double" w:sz="6" w:space="0" w:color="auto"/>
              <w:bottom w:val="single" w:sz="6" w:space="0" w:color="auto"/>
              <w:right w:val="single" w:sz="6" w:space="0" w:color="auto"/>
            </w:tcBorders>
          </w:tcPr>
          <w:p w14:paraId="2A0874C9" w14:textId="77777777" w:rsidR="00AF39C4" w:rsidRPr="007912AB" w:rsidRDefault="00AF39C4" w:rsidP="00DF0812">
            <w:r w:rsidRPr="007912AB">
              <w:t>6 мес. 2023 г.</w:t>
            </w:r>
          </w:p>
        </w:tc>
        <w:tc>
          <w:tcPr>
            <w:tcW w:w="4600" w:type="dxa"/>
            <w:tcBorders>
              <w:top w:val="single" w:sz="6" w:space="0" w:color="auto"/>
              <w:left w:val="single" w:sz="6" w:space="0" w:color="auto"/>
              <w:bottom w:val="single" w:sz="6" w:space="0" w:color="auto"/>
              <w:right w:val="double" w:sz="6" w:space="0" w:color="auto"/>
            </w:tcBorders>
          </w:tcPr>
          <w:p w14:paraId="21750EC6" w14:textId="77777777" w:rsidR="00AF39C4" w:rsidRPr="007912AB" w:rsidRDefault="00AF39C4" w:rsidP="00DF0812">
            <w:r w:rsidRPr="007912AB">
              <w:t>Консолидированная промежуточная сокращенная финансовая информация за 6 месяцев, закончившихся 30 июня 2023 года</w:t>
            </w:r>
          </w:p>
        </w:tc>
      </w:tr>
      <w:tr w:rsidR="007912AB" w:rsidRPr="007912AB" w14:paraId="5AEF38EF" w14:textId="77777777" w:rsidTr="00DF0812">
        <w:tc>
          <w:tcPr>
            <w:tcW w:w="4652" w:type="dxa"/>
            <w:tcBorders>
              <w:top w:val="single" w:sz="6" w:space="0" w:color="auto"/>
              <w:left w:val="double" w:sz="6" w:space="0" w:color="auto"/>
              <w:bottom w:val="single" w:sz="6" w:space="0" w:color="auto"/>
              <w:right w:val="single" w:sz="6" w:space="0" w:color="auto"/>
            </w:tcBorders>
          </w:tcPr>
          <w:p w14:paraId="6984DE29" w14:textId="77777777" w:rsidR="00AF39C4" w:rsidRPr="007912AB" w:rsidRDefault="00AF39C4" w:rsidP="00DF0812">
            <w:r w:rsidRPr="007912AB">
              <w:t>2023</w:t>
            </w:r>
          </w:p>
        </w:tc>
        <w:tc>
          <w:tcPr>
            <w:tcW w:w="4600" w:type="dxa"/>
            <w:tcBorders>
              <w:top w:val="single" w:sz="6" w:space="0" w:color="auto"/>
              <w:left w:val="single" w:sz="6" w:space="0" w:color="auto"/>
              <w:bottom w:val="single" w:sz="6" w:space="0" w:color="auto"/>
              <w:right w:val="double" w:sz="6" w:space="0" w:color="auto"/>
            </w:tcBorders>
          </w:tcPr>
          <w:p w14:paraId="294BC5C7" w14:textId="77777777" w:rsidR="00AF39C4" w:rsidRPr="007912AB" w:rsidRDefault="00AF39C4" w:rsidP="00DF0812">
            <w:r w:rsidRPr="007912AB">
              <w:t>Бухгалтерская (финансовая) годовая отчетность РСБУ, год</w:t>
            </w:r>
          </w:p>
        </w:tc>
      </w:tr>
      <w:tr w:rsidR="007912AB" w:rsidRPr="007912AB" w14:paraId="46F071E9" w14:textId="77777777" w:rsidTr="00DF0812">
        <w:tc>
          <w:tcPr>
            <w:tcW w:w="4652" w:type="dxa"/>
            <w:tcBorders>
              <w:top w:val="single" w:sz="6" w:space="0" w:color="auto"/>
              <w:left w:val="double" w:sz="6" w:space="0" w:color="auto"/>
              <w:bottom w:val="single" w:sz="6" w:space="0" w:color="auto"/>
              <w:right w:val="single" w:sz="6" w:space="0" w:color="auto"/>
            </w:tcBorders>
          </w:tcPr>
          <w:p w14:paraId="26681A44" w14:textId="77777777" w:rsidR="00AF39C4" w:rsidRPr="007912AB" w:rsidRDefault="00AF39C4" w:rsidP="00DF0812">
            <w:r w:rsidRPr="007912AB">
              <w:t>2023</w:t>
            </w:r>
          </w:p>
        </w:tc>
        <w:tc>
          <w:tcPr>
            <w:tcW w:w="4600" w:type="dxa"/>
            <w:tcBorders>
              <w:top w:val="single" w:sz="6" w:space="0" w:color="auto"/>
              <w:left w:val="single" w:sz="6" w:space="0" w:color="auto"/>
              <w:bottom w:val="single" w:sz="6" w:space="0" w:color="auto"/>
              <w:right w:val="double" w:sz="6" w:space="0" w:color="auto"/>
            </w:tcBorders>
          </w:tcPr>
          <w:p w14:paraId="02C47CB2" w14:textId="77777777" w:rsidR="00AF39C4" w:rsidRPr="007912AB" w:rsidRDefault="00AF39C4" w:rsidP="00DF0812">
            <w:r w:rsidRPr="007912AB">
              <w:t>Консолидированная финансовая отчетность МСФО, год</w:t>
            </w:r>
          </w:p>
        </w:tc>
      </w:tr>
      <w:tr w:rsidR="00AF39C4" w:rsidRPr="007912AB" w14:paraId="606E1036" w14:textId="77777777" w:rsidTr="00DF0812">
        <w:tc>
          <w:tcPr>
            <w:tcW w:w="4652" w:type="dxa"/>
            <w:tcBorders>
              <w:top w:val="single" w:sz="6" w:space="0" w:color="auto"/>
              <w:left w:val="double" w:sz="6" w:space="0" w:color="auto"/>
              <w:bottom w:val="double" w:sz="6" w:space="0" w:color="auto"/>
              <w:right w:val="single" w:sz="6" w:space="0" w:color="auto"/>
            </w:tcBorders>
          </w:tcPr>
          <w:p w14:paraId="114EC8CC" w14:textId="77777777" w:rsidR="00AF39C4" w:rsidRPr="007912AB" w:rsidRDefault="00AF39C4" w:rsidP="00DF0812">
            <w:r w:rsidRPr="007912AB">
              <w:t>6 мес. 2024 г.</w:t>
            </w:r>
          </w:p>
        </w:tc>
        <w:tc>
          <w:tcPr>
            <w:tcW w:w="4600" w:type="dxa"/>
            <w:tcBorders>
              <w:top w:val="single" w:sz="6" w:space="0" w:color="auto"/>
              <w:left w:val="single" w:sz="6" w:space="0" w:color="auto"/>
              <w:bottom w:val="double" w:sz="6" w:space="0" w:color="auto"/>
              <w:right w:val="double" w:sz="6" w:space="0" w:color="auto"/>
            </w:tcBorders>
          </w:tcPr>
          <w:p w14:paraId="1679F9BA" w14:textId="77777777" w:rsidR="00AF39C4" w:rsidRPr="007912AB" w:rsidRDefault="00AF39C4" w:rsidP="00DF0812">
            <w:r w:rsidRPr="007912AB">
              <w:t>Консолидированная промежуточная сокращенная финансовая информация за 6 месяцев, закончившихся 30 июня 2024 года</w:t>
            </w:r>
          </w:p>
        </w:tc>
      </w:tr>
    </w:tbl>
    <w:p w14:paraId="7970D7EE" w14:textId="77777777" w:rsidR="003E4207" w:rsidRPr="007912AB" w:rsidRDefault="003E4207" w:rsidP="003E4207"/>
    <w:p w14:paraId="7918D060" w14:textId="77777777" w:rsidR="00AF39C4" w:rsidRPr="007912AB" w:rsidRDefault="00AF39C4" w:rsidP="00AF39C4">
      <w:pPr>
        <w:jc w:val="both"/>
      </w:pPr>
      <w:r w:rsidRPr="007912AB">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w:t>
      </w:r>
      <w:r w:rsidRPr="007912AB">
        <w:lastRenderedPageBreak/>
        <w:t xml:space="preserve">аудитором: </w:t>
      </w:r>
      <w:r w:rsidRPr="007912AB">
        <w:rPr>
          <w:b/>
          <w:bCs/>
          <w:i/>
          <w:iCs/>
        </w:rPr>
        <w:t>Проводились аудиторские процедуры в соответствии с инструкциями аудиторов Группы РУСАЛ по отношению к пакету отчетности Заказчика, подготовленному в соответствии с требованиями учетной политики Группы РУСАЛ на 31 декабря 2022, 31 декабря 2023 гг. и за год по указанную дату для целей консолидации отчетности группы компании РУСАЛ.</w:t>
      </w:r>
    </w:p>
    <w:p w14:paraId="47FEEA16" w14:textId="77777777" w:rsidR="00AF39C4" w:rsidRPr="007912AB" w:rsidRDefault="003E4207" w:rsidP="00AF39C4">
      <w:pPr>
        <w:jc w:val="both"/>
        <w:rPr>
          <w:b/>
          <w:bCs/>
          <w:i/>
          <w:iCs/>
        </w:rPr>
      </w:pPr>
      <w:r w:rsidRPr="007912AB">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00AF39C4" w:rsidRPr="007912AB">
        <w:rPr>
          <w:b/>
          <w:bCs/>
          <w:i/>
          <w:iCs/>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14:paraId="19672789" w14:textId="77777777" w:rsidR="00AF39C4" w:rsidRPr="007912AB" w:rsidRDefault="00AF39C4" w:rsidP="00AF39C4">
      <w:pPr>
        <w:spacing w:before="0" w:after="0"/>
        <w:jc w:val="both"/>
        <w:rPr>
          <w:rFonts w:eastAsia="Times New Roman"/>
          <w:b/>
          <w:bCs/>
          <w:i/>
          <w:iCs/>
        </w:rPr>
      </w:pPr>
      <w:r w:rsidRPr="007912AB">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Pr="007912AB">
        <w:rPr>
          <w:rFonts w:eastAsia="Times New Roman"/>
          <w:b/>
          <w:bCs/>
          <w:i/>
          <w:iCs/>
        </w:rPr>
        <w:t>Данные меры не принимаются, поскольку отсутствуют факторы, которые могут оказать влияние на независимость аудитора от Эмитента. Эмитент тщательно рассматривает кандидатуру аудитора на предмет его независимости от Эмитента. Аудитор является полностью независимым от органов управления Эмитента.</w:t>
      </w:r>
    </w:p>
    <w:p w14:paraId="25646892" w14:textId="77777777" w:rsidR="003E4207" w:rsidRPr="007912AB" w:rsidRDefault="003E4207" w:rsidP="003E4207">
      <w:pPr>
        <w:jc w:val="both"/>
      </w:pPr>
    </w:p>
    <w:p w14:paraId="180C6C8D" w14:textId="77777777" w:rsidR="003E4207" w:rsidRPr="007912AB" w:rsidRDefault="003E4207" w:rsidP="003E4207">
      <w:pPr>
        <w:jc w:val="both"/>
      </w:pPr>
      <w:r w:rsidRPr="007912AB">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14:paraId="2FAD29F3" w14:textId="77777777" w:rsidR="00AF39C4" w:rsidRPr="007912AB" w:rsidRDefault="00AF39C4" w:rsidP="00AF39C4">
      <w:pPr>
        <w:jc w:val="both"/>
        <w:rPr>
          <w:b/>
          <w:bCs/>
          <w:i/>
          <w:iCs/>
        </w:rPr>
      </w:pPr>
      <w:r w:rsidRPr="007912AB">
        <w:rPr>
          <w:b/>
          <w:bCs/>
          <w:i/>
          <w:iCs/>
        </w:rPr>
        <w:t xml:space="preserve">- за проведение обязательного аудита бухгалтерской (финансовой) отчетности ПАО «РУСАЛ Братск» за 2023 год по российским стандартам бухгалтерского учета (РСБУ) выплата в 2024 году составила 6 720 000,00 рублей с учетом НДС; </w:t>
      </w:r>
    </w:p>
    <w:p w14:paraId="212F291E" w14:textId="77777777" w:rsidR="00AF39C4" w:rsidRPr="007912AB" w:rsidRDefault="00AF39C4" w:rsidP="00AF39C4">
      <w:pPr>
        <w:jc w:val="both"/>
        <w:rPr>
          <w:b/>
          <w:bCs/>
          <w:i/>
          <w:iCs/>
        </w:rPr>
      </w:pPr>
      <w:r w:rsidRPr="007912AB">
        <w:rPr>
          <w:b/>
          <w:bCs/>
          <w:i/>
          <w:iCs/>
        </w:rPr>
        <w:t xml:space="preserve">- за проведение аудита консолидированной финансовой отчетности ПАО «РУСАЛ Братск» за 2023 год по международным стандартам финансовой отчетности (МСФО), включая обзорные проверки промежуточной консолидированной финансовой отчетности, выплата в 2024 году составила 1 920 000,00 рублей с учетом НДС; </w:t>
      </w:r>
    </w:p>
    <w:p w14:paraId="29493592" w14:textId="77777777" w:rsidR="003E4207" w:rsidRPr="007912AB" w:rsidRDefault="00AF39C4" w:rsidP="00AF39C4">
      <w:pPr>
        <w:jc w:val="both"/>
        <w:rPr>
          <w:b/>
          <w:bCs/>
          <w:i/>
          <w:iCs/>
        </w:rPr>
      </w:pPr>
      <w:r w:rsidRPr="007912AB">
        <w:rPr>
          <w:b/>
          <w:bCs/>
          <w:i/>
          <w:iCs/>
        </w:rPr>
        <w:t>-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ПАО «РУСАЛ Братск», подготовленному в соответствии с требованиями учетной политики Группы РУСАЛ на 31 декабря 2023г. и за год по указанную дату для целей консолидации отчетности группы компании РУСАЛ), выплата в 2024 году составила 8 064 000,00 рублей с учетом НДС.</w:t>
      </w:r>
    </w:p>
    <w:p w14:paraId="7898FB6D" w14:textId="77777777" w:rsidR="00CC05E9" w:rsidRPr="007912AB" w:rsidRDefault="003E4207" w:rsidP="00CC05E9">
      <w:pPr>
        <w:jc w:val="both"/>
      </w:pPr>
      <w:r w:rsidRPr="007912AB">
        <w:br/>
      </w:r>
      <w:r w:rsidR="00CC05E9" w:rsidRPr="007912AB">
        <w:t xml:space="preserve">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r w:rsidR="00CC05E9" w:rsidRPr="007912AB">
        <w:rPr>
          <w:b/>
          <w:i/>
        </w:rPr>
        <w:t>Отсутствует.</w:t>
      </w:r>
    </w:p>
    <w:p w14:paraId="1FF27930" w14:textId="77777777" w:rsidR="00CC05E9" w:rsidRPr="007912AB" w:rsidRDefault="00CC05E9" w:rsidP="00CC05E9">
      <w:pPr>
        <w:jc w:val="both"/>
        <w:rPr>
          <w:b/>
          <w:bCs/>
          <w:i/>
          <w:iCs/>
        </w:rPr>
      </w:pPr>
      <w:r w:rsidRPr="007912AB">
        <w:rPr>
          <w:b/>
          <w:bCs/>
          <w:i/>
          <w:iCs/>
        </w:rPr>
        <w:t>Аудитор проводил проверку консолидированной финансовой отчетности Эмитента.</w:t>
      </w:r>
    </w:p>
    <w:p w14:paraId="341FF231" w14:textId="77777777" w:rsidR="00CC05E9" w:rsidRPr="007912AB" w:rsidRDefault="00CC05E9" w:rsidP="00CC05E9">
      <w:pPr>
        <w:jc w:val="both"/>
      </w:pPr>
      <w:r w:rsidRPr="007912AB">
        <w:t xml:space="preserve">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 </w:t>
      </w:r>
      <w:r w:rsidRPr="007912AB">
        <w:tab/>
      </w:r>
      <w:r w:rsidRPr="007912AB">
        <w:tab/>
      </w:r>
    </w:p>
    <w:p w14:paraId="489B0DC7" w14:textId="77777777" w:rsidR="00CC05E9" w:rsidRPr="007912AB" w:rsidRDefault="00CC05E9" w:rsidP="00CC05E9">
      <w:pPr>
        <w:jc w:val="both"/>
        <w:rPr>
          <w:b/>
          <w:bCs/>
          <w:i/>
          <w:iCs/>
        </w:rPr>
      </w:pPr>
      <w:r w:rsidRPr="007912AB">
        <w:rPr>
          <w:b/>
          <w:bCs/>
          <w:i/>
          <w:iCs/>
        </w:rPr>
        <w:t>Подконтрольные организации, имеющие существенное значение для Эмитента, отсутствуют.</w:t>
      </w:r>
    </w:p>
    <w:p w14:paraId="7F6C6C2C" w14:textId="77777777" w:rsidR="00CC05E9" w:rsidRPr="007912AB" w:rsidRDefault="00CC05E9" w:rsidP="00CC05E9">
      <w:pPr>
        <w:jc w:val="both"/>
        <w:rPr>
          <w:b/>
          <w:bCs/>
          <w:i/>
          <w:iCs/>
        </w:rPr>
      </w:pPr>
      <w:r w:rsidRPr="007912AB">
        <w:rPr>
          <w:b/>
          <w:bCs/>
          <w:i/>
          <w:iCs/>
        </w:rPr>
        <w:t xml:space="preserve">- за проведение обязательного аудита бухгалтерской (финансовой) отчетности ПАО «РУСАЛ Братск» за 2023 год по российским стандартам бухгалтерского учета (РСБУ) выплата в 2024 году составила 6 720 000,00 рублей с учетом НДС; </w:t>
      </w:r>
    </w:p>
    <w:p w14:paraId="7D7ECEDD" w14:textId="77777777" w:rsidR="00CC05E9" w:rsidRPr="007912AB" w:rsidRDefault="00CC05E9" w:rsidP="00CC05E9">
      <w:pPr>
        <w:jc w:val="both"/>
        <w:rPr>
          <w:b/>
          <w:bCs/>
          <w:i/>
          <w:iCs/>
        </w:rPr>
      </w:pPr>
      <w:r w:rsidRPr="007912AB">
        <w:rPr>
          <w:b/>
          <w:bCs/>
          <w:i/>
          <w:iCs/>
        </w:rPr>
        <w:t xml:space="preserve">- за проведение аудита консолидированной финансовой отчетности ПАО «РУСАЛ Братск» за 2023 год по международным стандартам финансовой отчетности (МСФО), включая обзорные проверки промежуточной консолидированной финансовой отчетности, выплата в 2024 году составила 1 920 000,00 рублей с учетом НДС; </w:t>
      </w:r>
    </w:p>
    <w:p w14:paraId="04D2F04C" w14:textId="77777777" w:rsidR="003E4207" w:rsidRPr="007912AB" w:rsidRDefault="00CC05E9" w:rsidP="00CC05E9">
      <w:pPr>
        <w:jc w:val="both"/>
      </w:pPr>
      <w:r w:rsidRPr="007912AB">
        <w:rPr>
          <w:b/>
          <w:bCs/>
          <w:i/>
          <w:iCs/>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ПАО «РУСАЛ Братск», подготовленному в соответствии с требованиями учетной </w:t>
      </w:r>
      <w:r w:rsidRPr="007912AB">
        <w:rPr>
          <w:b/>
          <w:bCs/>
          <w:i/>
          <w:iCs/>
        </w:rPr>
        <w:lastRenderedPageBreak/>
        <w:t>политики Группы РУСАЛ на 31 декабря 2023г. и за год по указанную дату для целей консолидации отчетности группы компании РУСАЛ), выплата в 2024 году составила 8 064 000,00 рублей с учетом НДС.</w:t>
      </w:r>
    </w:p>
    <w:p w14:paraId="2B593867" w14:textId="77777777" w:rsidR="003E4207" w:rsidRPr="007912AB" w:rsidRDefault="003E4207" w:rsidP="003E4207">
      <w:r w:rsidRPr="007912AB">
        <w:t>Порядок выбора аудитора Эмитентом:</w:t>
      </w:r>
    </w:p>
    <w:p w14:paraId="18D58204" w14:textId="77777777" w:rsidR="003E4207" w:rsidRPr="007912AB" w:rsidRDefault="003E4207" w:rsidP="003E4207">
      <w:pPr>
        <w:jc w:val="both"/>
        <w:rPr>
          <w:b/>
          <w:bCs/>
          <w:i/>
          <w:iCs/>
        </w:rPr>
      </w:pPr>
      <w:r w:rsidRPr="007912AB">
        <w:t>Процедура конкурса, связанного с выбором аудитора, и его основные условия:</w:t>
      </w:r>
      <w:r w:rsidRPr="007912AB">
        <w:br/>
      </w:r>
      <w:r w:rsidRPr="007912AB">
        <w:rPr>
          <w:b/>
          <w:bCs/>
          <w:i/>
          <w:iCs/>
        </w:rPr>
        <w:t>Эмитент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также соответствие аудитора (аудиторской организации) перечню критериев, устанавливаемым Эмитентом для внешних аудиторов.</w:t>
      </w:r>
    </w:p>
    <w:p w14:paraId="51E98894" w14:textId="77777777" w:rsidR="003E4207" w:rsidRPr="007912AB" w:rsidRDefault="003E4207" w:rsidP="003E4207"/>
    <w:p w14:paraId="0729674B" w14:textId="77777777" w:rsidR="003E4207" w:rsidRPr="007912AB" w:rsidRDefault="003E4207" w:rsidP="007F1E4A">
      <w:pPr>
        <w:spacing w:after="120"/>
        <w:jc w:val="both"/>
        <w:rPr>
          <w:b/>
          <w:bCs/>
          <w:i/>
          <w:iCs/>
        </w:rPr>
      </w:pPr>
      <w:r w:rsidRPr="007912AB">
        <w:t>Процедура выдвижения кандидатуры аудитора для утверждения Общим собранием акционеров Эмитента, в том числе орган управления Эмитента, принимающий решение о выдвижении кандидатуры аудитора Эмитента:</w:t>
      </w:r>
      <w:r w:rsidRPr="007912AB">
        <w:br/>
      </w:r>
      <w:r w:rsidRPr="007912AB">
        <w:rPr>
          <w:b/>
          <w:bCs/>
          <w:i/>
          <w:iCs/>
        </w:rPr>
        <w:t>В соответствии с п. 11.2 ст. 11 и п. 15.4 ст. 15 Устава ПАО «РУСАЛ Братск» аудитор утверждается Общим собранием акционеров.</w:t>
      </w:r>
      <w:r w:rsidRPr="007912AB">
        <w:rPr>
          <w:b/>
          <w:bCs/>
          <w:i/>
          <w:iCs/>
        </w:rPr>
        <w:br/>
        <w:t>Совет директоров Эмитента при созыве годового общего собрания акционеров Эмитента вправе определить кандидатуру аудитора и предложить годовому Общему собранию акционеров Эмитента утвердить аудитора Эмитента.</w:t>
      </w:r>
      <w:r w:rsidRPr="007912AB">
        <w:rPr>
          <w:b/>
          <w:bCs/>
          <w:i/>
          <w:iCs/>
        </w:rPr>
        <w:br/>
        <w:t>Согласно ст. 55 Закона об акционерных обществах и п. 8.14 ст. 8 Устава ПАО «РУСАЛ Братск»,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 Повестка дня этого собрания может, в частности, включать вопрос об избрании аудитора. Таким образом, соответствующие акционеры также вправе предложить кандидатуру аудитора для утверждения на общем собрании акционеров.</w:t>
      </w:r>
      <w:r w:rsidRPr="007912AB">
        <w:rPr>
          <w:b/>
          <w:bCs/>
          <w:i/>
          <w:iCs/>
        </w:rPr>
        <w:br/>
        <w:t>В Эмитенте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VII Федерального закона «Об акционерных обществах» и Устава Эмитента,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w:t>
      </w:r>
      <w:r w:rsidR="00B03A2B" w:rsidRPr="007912AB">
        <w:rPr>
          <w:b/>
          <w:bCs/>
          <w:i/>
          <w:iCs/>
        </w:rPr>
        <w:t>ого Общего собрания акционеров.</w:t>
      </w:r>
    </w:p>
    <w:p w14:paraId="5A6C4D56" w14:textId="77777777" w:rsidR="00DF0812" w:rsidRPr="007912AB" w:rsidRDefault="007F1E4A" w:rsidP="007F1E4A">
      <w:pPr>
        <w:spacing w:before="120"/>
        <w:jc w:val="both"/>
      </w:pPr>
      <w:r w:rsidRPr="007912AB">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14:paraId="07DFB2B7" w14:textId="77777777" w:rsidR="007F1E4A" w:rsidRPr="007912AB" w:rsidRDefault="007F1E4A" w:rsidP="00DF0812">
      <w:pPr>
        <w:jc w:val="both"/>
      </w:pPr>
    </w:p>
    <w:p w14:paraId="2BD7BB1F" w14:textId="77777777" w:rsidR="00DF0812" w:rsidRPr="007912AB" w:rsidRDefault="00DF0812" w:rsidP="00B03A2B">
      <w:pPr>
        <w:pStyle w:val="1"/>
        <w:spacing w:before="0" w:after="0"/>
      </w:pPr>
      <w:bookmarkStart w:id="103" w:name="_Toc176859587"/>
      <w:r w:rsidRPr="007912AB">
        <w:t>Раздел 5. Консолидированная финансовая отчетность (финансовая отчетность), бухгалтерская (финансовая) отчетность Эмитента</w:t>
      </w:r>
      <w:bookmarkEnd w:id="103"/>
    </w:p>
    <w:p w14:paraId="0E326749" w14:textId="77777777" w:rsidR="00DF0812" w:rsidRPr="007912AB" w:rsidRDefault="00DF0812" w:rsidP="00B03A2B">
      <w:pPr>
        <w:pStyle w:val="2"/>
        <w:spacing w:after="120"/>
        <w:jc w:val="both"/>
      </w:pPr>
      <w:bookmarkStart w:id="104" w:name="_Toc145516503"/>
      <w:bookmarkStart w:id="105" w:name="_Toc164951168"/>
      <w:bookmarkStart w:id="106" w:name="_Toc176859588"/>
      <w:r w:rsidRPr="007912AB">
        <w:t>5.1. Консолидированная финансовая отчетность (финансовая отчетность) Эмитента</w:t>
      </w:r>
      <w:bookmarkEnd w:id="104"/>
      <w:bookmarkEnd w:id="105"/>
      <w:bookmarkEnd w:id="106"/>
    </w:p>
    <w:p w14:paraId="3EB118E3" w14:textId="77777777" w:rsidR="00DF0812" w:rsidRPr="00B03A2B" w:rsidRDefault="00DF0812" w:rsidP="00B03A2B">
      <w:pPr>
        <w:pStyle w:val="2"/>
        <w:spacing w:before="120" w:after="120"/>
        <w:rPr>
          <w:b w:val="0"/>
          <w:bCs w:val="0"/>
          <w:sz w:val="20"/>
          <w:szCs w:val="20"/>
        </w:rPr>
      </w:pPr>
      <w:bookmarkStart w:id="107" w:name="_Toc176859589"/>
      <w:bookmarkStart w:id="108" w:name="_Toc145516504"/>
      <w:r w:rsidRPr="007912AB">
        <w:rPr>
          <w:b w:val="0"/>
          <w:bCs w:val="0"/>
          <w:sz w:val="20"/>
          <w:szCs w:val="20"/>
        </w:rPr>
        <w:t>Ссылка на страницу в сети «Интернет», на которой опубликована консолидированная финансовая отчетность Эмитента за отчетный период, состоящий из 6 месяцев 2024 года:</w:t>
      </w:r>
      <w:r w:rsidRPr="00DF0812">
        <w:rPr>
          <w:b w:val="0"/>
          <w:bCs w:val="0"/>
          <w:color w:val="00B050"/>
          <w:sz w:val="20"/>
          <w:szCs w:val="20"/>
        </w:rPr>
        <w:t xml:space="preserve"> </w:t>
      </w:r>
      <w:hyperlink r:id="rId9" w:history="1">
        <w:r w:rsidRPr="00151505">
          <w:rPr>
            <w:rStyle w:val="ae"/>
            <w:b w:val="0"/>
            <w:bCs w:val="0"/>
            <w:sz w:val="20"/>
            <w:szCs w:val="20"/>
          </w:rPr>
          <w:t>https://www.e-disclosure.ru/portal/files.aspx?id=838&amp;type=4</w:t>
        </w:r>
        <w:bookmarkEnd w:id="107"/>
      </w:hyperlink>
    </w:p>
    <w:p w14:paraId="2B148D3D" w14:textId="77777777" w:rsidR="00DF0812" w:rsidRPr="007912AB" w:rsidRDefault="00DF0812" w:rsidP="00B03A2B">
      <w:pPr>
        <w:pStyle w:val="2"/>
        <w:spacing w:after="120"/>
      </w:pPr>
      <w:bookmarkStart w:id="109" w:name="_Toc164951170"/>
      <w:bookmarkStart w:id="110" w:name="_Toc176859590"/>
      <w:r w:rsidRPr="007912AB">
        <w:t>5.2. Бухгалтерская (финансовая) отчетность</w:t>
      </w:r>
      <w:bookmarkEnd w:id="108"/>
      <w:bookmarkEnd w:id="109"/>
      <w:bookmarkEnd w:id="110"/>
    </w:p>
    <w:p w14:paraId="4E7B2FA8" w14:textId="77777777" w:rsidR="009E6FD9" w:rsidRDefault="00DF0812" w:rsidP="00B03A2B">
      <w:pPr>
        <w:spacing w:before="120" w:after="120"/>
      </w:pPr>
      <w:r w:rsidRPr="007912AB">
        <w:t xml:space="preserve">Ссылка на страницу в сети «Интернет», на которой опубликована промежуточная бухгалтерская (финансовая) отчетность Эмитента, составленная за отчетный период, состоящий из 6 месяцев 2024 года: </w:t>
      </w:r>
      <w:hyperlink r:id="rId10" w:history="1">
        <w:r w:rsidRPr="00151505">
          <w:rPr>
            <w:rStyle w:val="ae"/>
          </w:rPr>
          <w:t>https://www.e-disclosure.ru/portal/files.aspx?id=838&amp;type=3</w:t>
        </w:r>
      </w:hyperlink>
    </w:p>
    <w:p w14:paraId="66E01958" w14:textId="4344BD5C" w:rsidR="00DF0812" w:rsidRDefault="00DF0812" w:rsidP="00DF0812"/>
    <w:p w14:paraId="3F214465" w14:textId="3E08BE61" w:rsidR="00CE0275" w:rsidRDefault="00CE0275" w:rsidP="00DF0812"/>
    <w:p w14:paraId="707C69D3" w14:textId="21C8405A" w:rsidR="00CE0275" w:rsidRDefault="00CE0275" w:rsidP="00DF0812"/>
    <w:p w14:paraId="1A598707" w14:textId="4AFD0444" w:rsidR="00CE0275" w:rsidRDefault="00CE0275" w:rsidP="00DF0812"/>
    <w:p w14:paraId="679985F5" w14:textId="106CB99E" w:rsidR="00CE0275" w:rsidRDefault="00CE0275" w:rsidP="00DF0812"/>
    <w:p w14:paraId="36198E75" w14:textId="00C65AD9" w:rsidR="00CE0275" w:rsidRDefault="00CE0275" w:rsidP="00DF0812"/>
    <w:p w14:paraId="5497F0AD" w14:textId="5768E2E5" w:rsidR="00CE0275" w:rsidRDefault="00CE0275" w:rsidP="00DF0812"/>
    <w:p w14:paraId="6DD546D4" w14:textId="2A2DFED3" w:rsidR="00CE0275" w:rsidRDefault="00CE0275" w:rsidP="00DF0812"/>
    <w:p w14:paraId="1FA5D88A" w14:textId="77777777" w:rsidR="00573C7E" w:rsidRPr="00EF6488" w:rsidRDefault="00573C7E" w:rsidP="00573C7E">
      <w:pPr>
        <w:rPr>
          <w:color w:val="FF0000"/>
        </w:rPr>
      </w:pPr>
    </w:p>
    <w:p w14:paraId="3870E333" w14:textId="77777777" w:rsidR="00573C7E" w:rsidRPr="00EF6488" w:rsidRDefault="00573C7E" w:rsidP="00573C7E">
      <w:pPr>
        <w:rPr>
          <w:color w:val="FF0000"/>
        </w:rPr>
      </w:pPr>
    </w:p>
    <w:p w14:paraId="5DC8F6CA" w14:textId="77777777" w:rsidR="00573C7E" w:rsidRPr="00EF6488" w:rsidRDefault="00573C7E" w:rsidP="00573C7E">
      <w:pPr>
        <w:rPr>
          <w:color w:val="FF0000"/>
        </w:rPr>
      </w:pPr>
    </w:p>
    <w:p w14:paraId="01B0865E" w14:textId="77777777" w:rsidR="00573C7E" w:rsidRPr="00EF6488" w:rsidRDefault="00573C7E" w:rsidP="00573C7E">
      <w:pPr>
        <w:rPr>
          <w:color w:val="FF0000"/>
        </w:rPr>
      </w:pPr>
    </w:p>
    <w:p w14:paraId="6C1F7599" w14:textId="77777777" w:rsidR="00573C7E" w:rsidRPr="00EF6488" w:rsidRDefault="00573C7E" w:rsidP="00573C7E">
      <w:pPr>
        <w:rPr>
          <w:color w:val="FF0000"/>
        </w:rPr>
      </w:pPr>
    </w:p>
    <w:p w14:paraId="0DEF6A4B" w14:textId="77777777" w:rsidR="00573C7E" w:rsidRPr="00EF6488" w:rsidRDefault="00573C7E" w:rsidP="00573C7E">
      <w:pPr>
        <w:rPr>
          <w:color w:val="FF0000"/>
        </w:rPr>
      </w:pPr>
    </w:p>
    <w:p w14:paraId="34CD8574" w14:textId="77777777" w:rsidR="00573C7E" w:rsidRPr="00EF6488" w:rsidRDefault="00573C7E" w:rsidP="00573C7E">
      <w:pPr>
        <w:rPr>
          <w:color w:val="FF0000"/>
        </w:rPr>
      </w:pPr>
    </w:p>
    <w:p w14:paraId="4B85948C" w14:textId="77777777" w:rsidR="00573C7E" w:rsidRPr="00EF6488" w:rsidRDefault="00573C7E" w:rsidP="00573C7E">
      <w:pPr>
        <w:rPr>
          <w:color w:val="FF0000"/>
        </w:rPr>
      </w:pPr>
    </w:p>
    <w:p w14:paraId="5EA09DCB" w14:textId="77777777" w:rsidR="00573C7E" w:rsidRPr="00EF6488" w:rsidRDefault="00573C7E" w:rsidP="00573C7E">
      <w:pPr>
        <w:rPr>
          <w:color w:val="FF0000"/>
        </w:rPr>
      </w:pPr>
    </w:p>
    <w:p w14:paraId="52D253E7" w14:textId="77777777" w:rsidR="00573C7E" w:rsidRPr="00EF6488" w:rsidRDefault="00573C7E" w:rsidP="00573C7E">
      <w:pPr>
        <w:rPr>
          <w:color w:val="FF0000"/>
        </w:rPr>
      </w:pPr>
    </w:p>
    <w:p w14:paraId="69E9B8FB" w14:textId="77777777" w:rsidR="00573C7E" w:rsidRPr="00EF6488" w:rsidRDefault="00573C7E" w:rsidP="00573C7E">
      <w:pPr>
        <w:rPr>
          <w:color w:val="FF0000"/>
        </w:rPr>
      </w:pPr>
    </w:p>
    <w:p w14:paraId="466A5CE2" w14:textId="77777777" w:rsidR="00573C7E" w:rsidRPr="00EF6488" w:rsidRDefault="00573C7E" w:rsidP="00573C7E">
      <w:pPr>
        <w:spacing w:before="960"/>
        <w:jc w:val="center"/>
        <w:rPr>
          <w:b/>
          <w:bCs/>
          <w:sz w:val="32"/>
          <w:szCs w:val="32"/>
        </w:rPr>
      </w:pPr>
      <w:r w:rsidRPr="00EF6488">
        <w:rPr>
          <w:b/>
          <w:bCs/>
          <w:sz w:val="32"/>
          <w:szCs w:val="32"/>
        </w:rPr>
        <w:t>П Р И Л О Ж Е Н И Е № 1</w:t>
      </w:r>
    </w:p>
    <w:p w14:paraId="797A32EC" w14:textId="77777777" w:rsidR="00573C7E" w:rsidRPr="00EF6488" w:rsidRDefault="00573C7E" w:rsidP="00573C7E">
      <w:pPr>
        <w:spacing w:before="960"/>
        <w:jc w:val="center"/>
        <w:rPr>
          <w:b/>
          <w:bCs/>
          <w:sz w:val="32"/>
          <w:szCs w:val="32"/>
        </w:rPr>
      </w:pPr>
      <w:r w:rsidRPr="00EF6488">
        <w:rPr>
          <w:b/>
          <w:bCs/>
          <w:sz w:val="32"/>
          <w:szCs w:val="32"/>
        </w:rPr>
        <w:t>К   О Т Ч Е Т У   Э М И Т Е Н Т А</w:t>
      </w:r>
    </w:p>
    <w:p w14:paraId="60008C5B" w14:textId="77777777" w:rsidR="00573C7E" w:rsidRPr="00EF6488" w:rsidRDefault="00573C7E" w:rsidP="00573C7E">
      <w:pPr>
        <w:spacing w:before="160"/>
        <w:jc w:val="center"/>
        <w:rPr>
          <w:b/>
          <w:bCs/>
          <w:sz w:val="32"/>
          <w:szCs w:val="32"/>
        </w:rPr>
      </w:pPr>
    </w:p>
    <w:p w14:paraId="10156C62" w14:textId="77777777" w:rsidR="00573C7E" w:rsidRPr="00EF6488" w:rsidRDefault="00573C7E" w:rsidP="00573C7E">
      <w:pPr>
        <w:spacing w:before="160"/>
        <w:jc w:val="center"/>
        <w:rPr>
          <w:b/>
          <w:bCs/>
          <w:sz w:val="32"/>
          <w:szCs w:val="32"/>
        </w:rPr>
      </w:pPr>
      <w:r w:rsidRPr="00EF6488">
        <w:rPr>
          <w:b/>
          <w:bCs/>
          <w:sz w:val="32"/>
          <w:szCs w:val="32"/>
        </w:rPr>
        <w:t>(информация о лице, предоставившем обеспечение по облигациям Эмитента)</w:t>
      </w:r>
    </w:p>
    <w:p w14:paraId="20EB9F9B" w14:textId="77777777" w:rsidR="00573C7E" w:rsidRPr="00EF6488" w:rsidRDefault="00573C7E" w:rsidP="00573C7E">
      <w:pPr>
        <w:spacing w:before="600"/>
        <w:jc w:val="center"/>
        <w:rPr>
          <w:b/>
          <w:bCs/>
          <w:i/>
          <w:iCs/>
          <w:sz w:val="32"/>
          <w:szCs w:val="32"/>
        </w:rPr>
      </w:pPr>
      <w:r w:rsidRPr="00EF6488">
        <w:rPr>
          <w:b/>
          <w:bCs/>
          <w:i/>
          <w:iCs/>
          <w:sz w:val="32"/>
          <w:szCs w:val="32"/>
        </w:rPr>
        <w:t>Акционерное общество «РУСАЛ Ачинский Глиноземный Комбинат»</w:t>
      </w:r>
    </w:p>
    <w:p w14:paraId="0A56B309" w14:textId="77777777" w:rsidR="00573C7E" w:rsidRPr="00EF6488" w:rsidRDefault="00573C7E" w:rsidP="00573C7E">
      <w:pPr>
        <w:spacing w:before="360"/>
        <w:jc w:val="center"/>
        <w:rPr>
          <w:b/>
          <w:bCs/>
          <w:sz w:val="32"/>
          <w:szCs w:val="32"/>
        </w:rPr>
      </w:pPr>
      <w:r w:rsidRPr="00EF6488">
        <w:rPr>
          <w:b/>
          <w:bCs/>
          <w:sz w:val="32"/>
          <w:szCs w:val="32"/>
        </w:rPr>
        <w:t>за 6 месяцев 202</w:t>
      </w:r>
      <w:r w:rsidRPr="00001F36">
        <w:rPr>
          <w:b/>
          <w:bCs/>
          <w:sz w:val="32"/>
          <w:szCs w:val="32"/>
        </w:rPr>
        <w:t>4</w:t>
      </w:r>
      <w:r w:rsidRPr="00EF6488">
        <w:rPr>
          <w:b/>
          <w:bCs/>
          <w:sz w:val="32"/>
          <w:szCs w:val="32"/>
        </w:rPr>
        <w:t xml:space="preserve"> г.</w:t>
      </w:r>
    </w:p>
    <w:p w14:paraId="3B1F1CD0" w14:textId="77777777" w:rsidR="00573C7E" w:rsidRPr="00EF6488" w:rsidRDefault="00573C7E" w:rsidP="00573C7E">
      <w:pPr>
        <w:spacing w:before="840"/>
        <w:jc w:val="both"/>
        <w:rPr>
          <w:i/>
          <w:sz w:val="24"/>
          <w:szCs w:val="24"/>
        </w:rPr>
      </w:pPr>
      <w:r w:rsidRPr="00EF6488">
        <w:rPr>
          <w:sz w:val="24"/>
          <w:szCs w:val="24"/>
        </w:rPr>
        <w:t>Место нахождения лица, предоставившего обеспечение:</w:t>
      </w:r>
      <w:r w:rsidRPr="00EF6488">
        <w:rPr>
          <w:b/>
          <w:bCs/>
          <w:sz w:val="24"/>
          <w:szCs w:val="24"/>
        </w:rPr>
        <w:t xml:space="preserve"> </w:t>
      </w:r>
      <w:r w:rsidRPr="00EF6488">
        <w:rPr>
          <w:b/>
          <w:bCs/>
          <w:i/>
          <w:sz w:val="24"/>
          <w:szCs w:val="24"/>
        </w:rPr>
        <w:t>Красноярский край, г. Ачинск</w:t>
      </w:r>
    </w:p>
    <w:p w14:paraId="33A12869" w14:textId="77777777" w:rsidR="00573C7E" w:rsidRPr="00EF6488" w:rsidRDefault="00573C7E" w:rsidP="00573C7E"/>
    <w:p w14:paraId="48981D9C" w14:textId="77777777" w:rsidR="00573C7E" w:rsidRPr="00EF6488" w:rsidRDefault="00573C7E" w:rsidP="00573C7E">
      <w:pPr>
        <w:pStyle w:val="1"/>
      </w:pPr>
      <w:r w:rsidRPr="00EF6488">
        <w:rPr>
          <w:color w:val="FF0000"/>
        </w:rPr>
        <w:br w:type="page"/>
      </w:r>
      <w:bookmarkStart w:id="111" w:name="_Toc99807597"/>
      <w:r w:rsidRPr="00EF6488">
        <w:lastRenderedPageBreak/>
        <w:t>Оглавление</w:t>
      </w:r>
      <w:bookmarkEnd w:id="111"/>
    </w:p>
    <w:p w14:paraId="0EB4BEDE" w14:textId="7620235A" w:rsidR="00573C7E" w:rsidRPr="00D956A3" w:rsidRDefault="00573C7E" w:rsidP="00202C1C">
      <w:pPr>
        <w:pStyle w:val="11"/>
        <w:spacing w:before="0" w:after="0"/>
      </w:pPr>
      <w:r w:rsidRPr="00EF6488">
        <w:rPr>
          <w:color w:val="FF0000"/>
        </w:rPr>
        <w:fldChar w:fldCharType="begin"/>
      </w:r>
      <w:r w:rsidRPr="00EF6488">
        <w:rPr>
          <w:color w:val="FF0000"/>
        </w:rPr>
        <w:instrText>TOC</w:instrText>
      </w:r>
      <w:r w:rsidRPr="00EF6488">
        <w:rPr>
          <w:color w:val="FF0000"/>
        </w:rPr>
        <w:fldChar w:fldCharType="separate"/>
      </w:r>
      <w:r w:rsidRPr="00D956A3">
        <w:t>Оглавление</w:t>
      </w:r>
      <w:r w:rsidRPr="00D956A3">
        <w:tab/>
      </w:r>
      <w:r w:rsidR="00AB4A9C">
        <w:t>51</w:t>
      </w:r>
    </w:p>
    <w:p w14:paraId="470B1248" w14:textId="7BC92AE2" w:rsidR="00573C7E" w:rsidRPr="00D956A3" w:rsidRDefault="00AB4A9C" w:rsidP="00202C1C">
      <w:pPr>
        <w:pStyle w:val="11"/>
        <w:spacing w:before="0" w:after="0"/>
      </w:pPr>
      <w:r>
        <w:t>Введение</w:t>
      </w:r>
      <w:r>
        <w:tab/>
        <w:t>53</w:t>
      </w:r>
    </w:p>
    <w:p w14:paraId="0EC92083" w14:textId="6A3ADEAE" w:rsidR="00573C7E" w:rsidRPr="00D956A3" w:rsidRDefault="00573C7E" w:rsidP="00202C1C">
      <w:pPr>
        <w:pStyle w:val="11"/>
        <w:spacing w:before="0" w:after="0"/>
      </w:pPr>
      <w:r w:rsidRPr="00D956A3">
        <w:t>Раздел 1. Управленческий отчет лица, предоставившего обес</w:t>
      </w:r>
      <w:r w:rsidR="00AB4A9C">
        <w:t>печение по облигациям Эмитента</w:t>
      </w:r>
      <w:r w:rsidR="00AB4A9C">
        <w:tab/>
        <w:t>53</w:t>
      </w:r>
    </w:p>
    <w:p w14:paraId="54F0F896" w14:textId="00804836" w:rsidR="00573C7E" w:rsidRPr="00D956A3" w:rsidRDefault="00573C7E" w:rsidP="00202C1C">
      <w:pPr>
        <w:pStyle w:val="21"/>
        <w:spacing w:before="0" w:after="0"/>
        <w:jc w:val="both"/>
      </w:pPr>
      <w:r w:rsidRPr="00D956A3">
        <w:t>1.1. Общие сведения о лице, предоставившем обеспечение по облигациям</w:t>
      </w:r>
      <w:r>
        <w:t xml:space="preserve"> Эмитента, и его деятельности</w:t>
      </w:r>
      <w:r w:rsidR="00A453BB">
        <w:t>…</w:t>
      </w:r>
      <w:r w:rsidR="00AB4A9C">
        <w:t>..</w:t>
      </w:r>
      <w:r w:rsidR="00A453BB">
        <w:t>………………………………………………………………………………………………</w:t>
      </w:r>
      <w:r w:rsidR="00AB4A9C">
        <w:t>53</w:t>
      </w:r>
    </w:p>
    <w:p w14:paraId="3B7D78C5" w14:textId="0CA28EF2" w:rsidR="00573C7E" w:rsidRPr="00D956A3" w:rsidRDefault="00573C7E" w:rsidP="00202C1C">
      <w:pPr>
        <w:pStyle w:val="21"/>
        <w:spacing w:before="0" w:after="0"/>
        <w:jc w:val="both"/>
      </w:pPr>
      <w:r w:rsidRPr="00D956A3">
        <w:t>1.2. Сведения о положении лица, предоставившего обеспечение по</w:t>
      </w:r>
      <w:r w:rsidR="00A453BB">
        <w:t xml:space="preserve"> облигациям Эмитента, в отрасли</w:t>
      </w:r>
      <w:r w:rsidR="00AB4A9C">
        <w:t>..55</w:t>
      </w:r>
    </w:p>
    <w:p w14:paraId="578EF515" w14:textId="54135487" w:rsidR="00573C7E" w:rsidRPr="00D956A3" w:rsidRDefault="00573C7E" w:rsidP="00202C1C">
      <w:pPr>
        <w:pStyle w:val="21"/>
        <w:spacing w:before="0" w:after="0"/>
        <w:jc w:val="both"/>
      </w:pPr>
      <w:r w:rsidRPr="00D956A3">
        <w:t>1.3. Основные операционные показатели, характеризующие деятельность лица, предоставившего обе</w:t>
      </w:r>
      <w:r w:rsidR="00A453BB">
        <w:t>спечение по облигациям Эмитента…………………………………………………………</w:t>
      </w:r>
      <w:r w:rsidR="00AB4A9C">
        <w:t>..</w:t>
      </w:r>
      <w:r w:rsidR="00A453BB">
        <w:t>…………..</w:t>
      </w:r>
      <w:r w:rsidR="00AB4A9C">
        <w:t>56</w:t>
      </w:r>
    </w:p>
    <w:p w14:paraId="225D0677" w14:textId="7BB62B2C" w:rsidR="00573C7E" w:rsidRPr="00D956A3" w:rsidRDefault="00573C7E" w:rsidP="00202C1C">
      <w:pPr>
        <w:pStyle w:val="21"/>
        <w:spacing w:before="0" w:after="0"/>
        <w:jc w:val="both"/>
      </w:pPr>
      <w:r w:rsidRPr="00D956A3">
        <w:t>1.4. Основные финансовые показатели лица, предоставившего обеспечение по обли</w:t>
      </w:r>
      <w:r w:rsidR="00A453BB">
        <w:t>гациям Эмитента</w:t>
      </w:r>
      <w:r w:rsidR="00AB4A9C">
        <w:t>.58</w:t>
      </w:r>
    </w:p>
    <w:p w14:paraId="65CDC2EB" w14:textId="6C2EE5EE" w:rsidR="00573C7E" w:rsidRPr="00D956A3" w:rsidRDefault="00573C7E" w:rsidP="00202C1C">
      <w:pPr>
        <w:pStyle w:val="21"/>
        <w:spacing w:before="0" w:after="0"/>
        <w:jc w:val="both"/>
      </w:pPr>
      <w:r w:rsidRPr="00D956A3">
        <w:t>1.5. Сведения об основных поставщиках лица, предоставившего обе</w:t>
      </w:r>
      <w:r w:rsidR="00AB4A9C">
        <w:t>спечение по облигациям Эмитента.58</w:t>
      </w:r>
    </w:p>
    <w:p w14:paraId="21BB9A59" w14:textId="7FE8B756" w:rsidR="00573C7E" w:rsidRPr="00D956A3" w:rsidRDefault="00573C7E" w:rsidP="00202C1C">
      <w:pPr>
        <w:pStyle w:val="21"/>
        <w:spacing w:before="0" w:after="0"/>
        <w:jc w:val="both"/>
      </w:pPr>
      <w:r w:rsidRPr="00D956A3">
        <w:t>1.6. Сведения об основных дебиторах лица, предоставившего обе</w:t>
      </w:r>
      <w:r w:rsidR="00A453BB">
        <w:t>спечение по облигациям Эмитента</w:t>
      </w:r>
      <w:r w:rsidR="00AB4A9C">
        <w:t>..58</w:t>
      </w:r>
    </w:p>
    <w:p w14:paraId="351D0E2B" w14:textId="6868A11F" w:rsidR="00573C7E" w:rsidRPr="00D956A3" w:rsidRDefault="00573C7E" w:rsidP="00202C1C">
      <w:pPr>
        <w:pStyle w:val="21"/>
        <w:spacing w:before="0" w:after="0"/>
        <w:jc w:val="both"/>
      </w:pPr>
      <w:r w:rsidRPr="00D956A3">
        <w:t>1.7. Сведения об обязательствах лица, предоставившего обе</w:t>
      </w:r>
      <w:r w:rsidR="00A453BB">
        <w:t>спечение по облигациям Эмитента….……</w:t>
      </w:r>
      <w:r w:rsidR="00AB4A9C">
        <w:t>58</w:t>
      </w:r>
    </w:p>
    <w:p w14:paraId="36B54630" w14:textId="737474DE" w:rsidR="00573C7E" w:rsidRPr="00D956A3" w:rsidRDefault="00573C7E" w:rsidP="00202C1C">
      <w:pPr>
        <w:pStyle w:val="21"/>
        <w:spacing w:before="0" w:after="0"/>
        <w:jc w:val="both"/>
      </w:pPr>
      <w:r w:rsidRPr="00D956A3">
        <w:t>1.8. Сведения о перспективах развития лица, предоставившего обе</w:t>
      </w:r>
      <w:r w:rsidR="00A453BB">
        <w:t>спечение по облигациям Эмитента..</w:t>
      </w:r>
      <w:r w:rsidR="00AB4A9C">
        <w:t>58</w:t>
      </w:r>
    </w:p>
    <w:p w14:paraId="63526C9D" w14:textId="326411BE" w:rsidR="00573C7E" w:rsidRPr="00D956A3" w:rsidRDefault="00573C7E" w:rsidP="00202C1C">
      <w:pPr>
        <w:pStyle w:val="21"/>
        <w:spacing w:before="0" w:after="0"/>
        <w:jc w:val="both"/>
      </w:pPr>
      <w:r w:rsidRPr="00D956A3">
        <w:t>1.9. Сведения о рисках, связанных с деятельностью лица, предоставившего обе</w:t>
      </w:r>
      <w:r w:rsidR="00A453BB">
        <w:t>спечение по облигациям Эмитента………………………………………………………………………………………………………</w:t>
      </w:r>
      <w:r w:rsidR="00AB4A9C">
        <w:t>59</w:t>
      </w:r>
    </w:p>
    <w:p w14:paraId="6C1DA052" w14:textId="1952940F" w:rsidR="00573C7E" w:rsidRPr="00D956A3" w:rsidRDefault="00573C7E" w:rsidP="00202C1C">
      <w:pPr>
        <w:pStyle w:val="11"/>
        <w:spacing w:before="0" w:after="0"/>
      </w:pPr>
      <w:r w:rsidRPr="00D956A3">
        <w:t>Раздел 2. Сведения о лицах, входящих в состав органов управления лица, предоставившего обеспечение, сведения об организации в лице, предоставившем обеспечение,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r w:rsidRPr="00D956A3">
        <w:tab/>
      </w:r>
      <w:r w:rsidR="00AB4A9C">
        <w:t>59</w:t>
      </w:r>
    </w:p>
    <w:p w14:paraId="479C4919" w14:textId="0AE1EC1B" w:rsidR="00573C7E" w:rsidRPr="00D956A3" w:rsidRDefault="00573C7E" w:rsidP="00202C1C">
      <w:pPr>
        <w:pStyle w:val="21"/>
        <w:spacing w:before="0" w:after="0"/>
        <w:jc w:val="both"/>
      </w:pPr>
      <w:r w:rsidRPr="00D956A3">
        <w:t>2.1. Информация о лицах, входящих в состав органов управления лица, предоставившего обе</w:t>
      </w:r>
      <w:r w:rsidR="00A453BB">
        <w:t>спечение по облигациям Эмитента……………………………………………………………………………………...</w:t>
      </w:r>
      <w:r w:rsidR="00AB4A9C">
        <w:t>59</w:t>
      </w:r>
    </w:p>
    <w:p w14:paraId="51AD1FB8" w14:textId="0692454D" w:rsidR="00573C7E" w:rsidRPr="00D956A3" w:rsidRDefault="00573C7E" w:rsidP="00202C1C">
      <w:pPr>
        <w:pStyle w:val="21"/>
        <w:spacing w:before="0" w:after="0"/>
        <w:jc w:val="both"/>
      </w:pPr>
      <w:r w:rsidRPr="00D956A3">
        <w:t>2.1.1. Состав совета директоров (наблюдательного совета) лица, предоставившего обе</w:t>
      </w:r>
      <w:r w:rsidR="00A453BB">
        <w:t>спечение по облигациям Эмитента………………………………………………………………………………………...</w:t>
      </w:r>
      <w:r w:rsidR="00AB4A9C">
        <w:t>59</w:t>
      </w:r>
    </w:p>
    <w:p w14:paraId="79A6B54D" w14:textId="72B43829" w:rsidR="00573C7E" w:rsidRPr="00D956A3" w:rsidRDefault="00573C7E" w:rsidP="00202C1C">
      <w:pPr>
        <w:pStyle w:val="21"/>
        <w:spacing w:before="0" w:after="0"/>
        <w:jc w:val="both"/>
      </w:pPr>
      <w:r w:rsidRPr="00D956A3">
        <w:t>2.1.2. Информация о единоличном исполнительном органе лица, предоставившего обе</w:t>
      </w:r>
      <w:r w:rsidR="00A453BB">
        <w:t>спечение по облигациям Эмитента………………………………………………………………………………………...</w:t>
      </w:r>
      <w:r w:rsidR="00AB4A9C">
        <w:t>59</w:t>
      </w:r>
    </w:p>
    <w:p w14:paraId="0B86348D" w14:textId="302C253F" w:rsidR="00573C7E" w:rsidRPr="00D956A3" w:rsidRDefault="00573C7E" w:rsidP="00202C1C">
      <w:pPr>
        <w:pStyle w:val="21"/>
        <w:spacing w:before="0" w:after="0"/>
        <w:jc w:val="both"/>
      </w:pPr>
      <w:r w:rsidRPr="00D956A3">
        <w:t>2.1.3. Состав коллегиального исполнительного органа лица, предоставившего обе</w:t>
      </w:r>
      <w:r w:rsidR="00A453BB">
        <w:t>спечение по облигациям Эмитента………………………………………………………………………………………...</w:t>
      </w:r>
      <w:r w:rsidR="00AB4A9C">
        <w:t>60</w:t>
      </w:r>
    </w:p>
    <w:p w14:paraId="369AB627" w14:textId="21245E28" w:rsidR="00573C7E" w:rsidRPr="00D956A3" w:rsidRDefault="00573C7E" w:rsidP="00202C1C">
      <w:pPr>
        <w:pStyle w:val="21"/>
        <w:spacing w:before="0" w:after="0"/>
        <w:jc w:val="both"/>
      </w:pPr>
      <w:r w:rsidRPr="00D956A3">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лица, предоставившего обеспе</w:t>
      </w:r>
      <w:r w:rsidR="00A453BB">
        <w:t>чение по облигациям Эмитента………………………………………………………………………</w:t>
      </w:r>
      <w:r w:rsidR="00AB4A9C">
        <w:t>60</w:t>
      </w:r>
    </w:p>
    <w:p w14:paraId="684AC118" w14:textId="447AE641" w:rsidR="00573C7E" w:rsidRPr="00D956A3" w:rsidRDefault="00573C7E" w:rsidP="00202C1C">
      <w:pPr>
        <w:pStyle w:val="21"/>
        <w:spacing w:before="0" w:after="0"/>
        <w:jc w:val="both"/>
      </w:pPr>
      <w:r w:rsidRPr="00D956A3">
        <w:t>2.3. Сведения об организации в АО «РУСАЛ Ачинск» управления рисками, контроля за финансово-хозяйственной деятельностью, внутреннег</w:t>
      </w:r>
      <w:r w:rsidR="00A453BB">
        <w:t>о контроля и внутреннего аудита……………………………</w:t>
      </w:r>
      <w:r w:rsidR="00AB4A9C">
        <w:t>61</w:t>
      </w:r>
    </w:p>
    <w:p w14:paraId="16DEA823" w14:textId="2FC87630" w:rsidR="00573C7E" w:rsidRPr="00D956A3" w:rsidRDefault="00573C7E" w:rsidP="00202C1C">
      <w:pPr>
        <w:pStyle w:val="21"/>
        <w:spacing w:before="0" w:after="0"/>
        <w:jc w:val="both"/>
      </w:pPr>
      <w:r w:rsidRPr="00D956A3">
        <w:t>2.4. Информация о лицах, ответственных в АО «РУСАЛ Ачинск» за организацию и осуществление управления рисками, контроля за финансово-хозяйственной деятельностью и внутренне</w:t>
      </w:r>
      <w:r w:rsidR="00A453BB">
        <w:t>го контроля, внутреннего аудита…………………………………………………………………………………………...</w:t>
      </w:r>
      <w:r w:rsidR="00AB4A9C">
        <w:t>63</w:t>
      </w:r>
    </w:p>
    <w:p w14:paraId="76E50833" w14:textId="365D3C27" w:rsidR="00573C7E" w:rsidRPr="00D956A3" w:rsidRDefault="00573C7E" w:rsidP="00202C1C">
      <w:pPr>
        <w:pStyle w:val="21"/>
        <w:spacing w:before="0" w:after="0"/>
        <w:jc w:val="both"/>
      </w:pPr>
      <w:r w:rsidRPr="00D956A3">
        <w:t>2.5. Сведения о любых обязательствах АО «РУСАЛ Ачинск» перед своими работниками и работниками подконтрольных АО «РУСАЛ Ачинск» организаций, касающихся возможности их участия в уставном капитале лица, предоставившего обе</w:t>
      </w:r>
      <w:r w:rsidR="00A453BB">
        <w:t>спечение по облигациям Эмитента…………………………………</w:t>
      </w:r>
      <w:r w:rsidR="00AB4A9C">
        <w:t>67</w:t>
      </w:r>
    </w:p>
    <w:p w14:paraId="4B78834A" w14:textId="698B46A3" w:rsidR="00573C7E" w:rsidRPr="00D956A3" w:rsidRDefault="00573C7E" w:rsidP="00202C1C">
      <w:pPr>
        <w:pStyle w:val="11"/>
        <w:spacing w:before="0" w:after="0"/>
      </w:pPr>
      <w:r w:rsidRPr="00D956A3">
        <w:t>Раздел 3. 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r w:rsidRPr="00D956A3">
        <w:tab/>
      </w:r>
      <w:r w:rsidR="005B3FEF">
        <w:t>67</w:t>
      </w:r>
    </w:p>
    <w:p w14:paraId="695183F9" w14:textId="158C245F" w:rsidR="00573C7E" w:rsidRPr="00D956A3" w:rsidRDefault="00573C7E" w:rsidP="00202C1C">
      <w:pPr>
        <w:pStyle w:val="21"/>
        <w:spacing w:before="0" w:after="0"/>
        <w:jc w:val="both"/>
      </w:pPr>
      <w:r w:rsidRPr="00D956A3">
        <w:t>3.1. Сведения об общем количестве акционеров (участников, членов) лица, предоставившего обеспечение по облига</w:t>
      </w:r>
      <w:r w:rsidR="00A453BB">
        <w:t>циям Эмитента………………………………………………………………………</w:t>
      </w:r>
      <w:r w:rsidR="005B3FEF">
        <w:t>67</w:t>
      </w:r>
    </w:p>
    <w:p w14:paraId="7740DC58" w14:textId="3CA293CB" w:rsidR="00573C7E" w:rsidRPr="00D956A3" w:rsidRDefault="00573C7E" w:rsidP="00202C1C">
      <w:pPr>
        <w:pStyle w:val="21"/>
        <w:spacing w:before="0" w:after="0"/>
        <w:jc w:val="both"/>
      </w:pPr>
      <w:r w:rsidRPr="00D956A3">
        <w:t>3.2. Сведения об акционерах (участниках, членах)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w:t>
      </w:r>
      <w:r w:rsidR="00A453BB">
        <w:t>ациям Эмитента…………………………………….</w:t>
      </w:r>
      <w:r w:rsidR="005B3FEF">
        <w:t>68</w:t>
      </w:r>
    </w:p>
    <w:p w14:paraId="0E520399" w14:textId="60AB5D42" w:rsidR="00573C7E" w:rsidRPr="00D956A3" w:rsidRDefault="00573C7E" w:rsidP="00202C1C">
      <w:pPr>
        <w:pStyle w:val="21"/>
        <w:spacing w:before="0" w:after="0"/>
        <w:jc w:val="both"/>
      </w:pPr>
      <w:r w:rsidRPr="00D956A3">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w:t>
      </w:r>
      <w:r w:rsidR="00A453BB">
        <w:t>ального права («золотой акции»)………………………………………………..</w:t>
      </w:r>
      <w:r w:rsidR="005B3FEF">
        <w:t>68</w:t>
      </w:r>
    </w:p>
    <w:p w14:paraId="7B60C026" w14:textId="2A7CD402" w:rsidR="00573C7E" w:rsidRPr="00D956A3" w:rsidRDefault="00573C7E" w:rsidP="00202C1C">
      <w:pPr>
        <w:pStyle w:val="21"/>
        <w:spacing w:before="0" w:after="0"/>
        <w:jc w:val="both"/>
      </w:pPr>
      <w:r w:rsidRPr="00D956A3">
        <w:t>3.4. Сделки лица, предоставившего обеспечение по облигациям Эмитента, в совершении кот</w:t>
      </w:r>
      <w:r w:rsidR="00A453BB">
        <w:t>орых имелась заинтересованность…………………………………………………………………………………</w:t>
      </w:r>
      <w:r w:rsidR="005B3FEF">
        <w:t>68</w:t>
      </w:r>
    </w:p>
    <w:p w14:paraId="49B85B27" w14:textId="2CE48B20" w:rsidR="00573C7E" w:rsidRPr="00D956A3" w:rsidRDefault="00573C7E" w:rsidP="00202C1C">
      <w:pPr>
        <w:pStyle w:val="21"/>
        <w:spacing w:before="0" w:after="0"/>
        <w:jc w:val="both"/>
      </w:pPr>
      <w:r w:rsidRPr="00D956A3">
        <w:t>3.5. Крупные сделки лица, предоставившего обе</w:t>
      </w:r>
      <w:r w:rsidR="00A453BB">
        <w:t>спечение по облигациям Эмитента……………………</w:t>
      </w:r>
      <w:r w:rsidR="005B3FEF">
        <w:t>68</w:t>
      </w:r>
    </w:p>
    <w:p w14:paraId="408DCFFE" w14:textId="6A4966FF" w:rsidR="00573C7E" w:rsidRPr="00D956A3" w:rsidRDefault="00573C7E" w:rsidP="00202C1C">
      <w:pPr>
        <w:pStyle w:val="11"/>
        <w:spacing w:before="0" w:after="0"/>
      </w:pPr>
      <w:r w:rsidRPr="00D956A3">
        <w:t>Раздел 4. Дополнительные сведения о лице, предоставившем обеспечение по облигациям Эмитента, и о размещенных им ценных бумагах</w:t>
      </w:r>
      <w:r w:rsidRPr="00D956A3">
        <w:tab/>
      </w:r>
      <w:r w:rsidR="005B3FEF">
        <w:t>68</w:t>
      </w:r>
    </w:p>
    <w:p w14:paraId="1B712189" w14:textId="5C72B266" w:rsidR="00573C7E" w:rsidRPr="00D956A3" w:rsidRDefault="00573C7E" w:rsidP="00202C1C">
      <w:pPr>
        <w:pStyle w:val="21"/>
        <w:spacing w:before="0" w:after="0"/>
        <w:jc w:val="both"/>
      </w:pPr>
      <w:r w:rsidRPr="00D956A3">
        <w:t>4.1. Подконтрольные лицу, предоставившему обеспечение по облигациям Эмитента, организации, имеющие</w:t>
      </w:r>
      <w:r w:rsidR="00A453BB">
        <w:t xml:space="preserve"> для него существенное значение………………………………………………………………….</w:t>
      </w:r>
      <w:r w:rsidR="005B3FEF">
        <w:t>68</w:t>
      </w:r>
    </w:p>
    <w:p w14:paraId="5E204B93" w14:textId="55B87FBD" w:rsidR="00573C7E" w:rsidRPr="00D956A3" w:rsidRDefault="00573C7E" w:rsidP="00202C1C">
      <w:pPr>
        <w:pStyle w:val="21"/>
        <w:spacing w:before="0" w:after="0"/>
        <w:jc w:val="both"/>
      </w:pPr>
      <w:r w:rsidRPr="00D956A3">
        <w:t>4.2. Дополнительные сведения, раскрываемые лицом, предоставившем обеспечение, по зеленым облигациям, социальным облигациям, облигациям устойчивого раз</w:t>
      </w:r>
      <w:r w:rsidR="00A453BB">
        <w:t>вития, адаптационным облигациям………………………………………………………………………………………………</w:t>
      </w:r>
      <w:r w:rsidR="005B3FEF">
        <w:t>.</w:t>
      </w:r>
      <w:r w:rsidR="00A453BB">
        <w:t>……</w:t>
      </w:r>
      <w:r w:rsidR="005B3FEF">
        <w:t>68</w:t>
      </w:r>
    </w:p>
    <w:p w14:paraId="18003932" w14:textId="723716CA" w:rsidR="00573C7E" w:rsidRPr="00D956A3" w:rsidRDefault="00573C7E" w:rsidP="00202C1C">
      <w:pPr>
        <w:pStyle w:val="21"/>
        <w:spacing w:before="0" w:after="0"/>
        <w:jc w:val="both"/>
      </w:pPr>
      <w:r w:rsidRPr="00D956A3">
        <w:t xml:space="preserve">4.2.1. Информация о реализации проекта (проектов), для финансирования и (или) рефинансирования </w:t>
      </w:r>
      <w:r w:rsidRPr="00D956A3">
        <w:lastRenderedPageBreak/>
        <w:t>которого (которых) используются денежные средства, полученные от размещения зеленых облигаций, социальных облигаций, облигаций устойчивого раз</w:t>
      </w:r>
      <w:r w:rsidR="00A453BB">
        <w:t>вития, адаптационных облигаций …………</w:t>
      </w:r>
      <w:r w:rsidR="005B3FEF">
        <w:t>………………………………………………………………………………………………….</w:t>
      </w:r>
      <w:r w:rsidR="00A453BB">
        <w:t>……</w:t>
      </w:r>
      <w:r w:rsidR="005B3FEF">
        <w:t>68</w:t>
      </w:r>
    </w:p>
    <w:p w14:paraId="5B9EF121" w14:textId="338F784A" w:rsidR="00573C7E" w:rsidRPr="00D956A3" w:rsidRDefault="00573C7E" w:rsidP="00202C1C">
      <w:pPr>
        <w:pStyle w:val="21"/>
        <w:spacing w:before="0" w:after="0"/>
        <w:jc w:val="both"/>
      </w:pPr>
      <w:r w:rsidRPr="00D956A3">
        <w:t>4.2.2. Описание политики лица, предоставившего обеспечение по облигациям Эмитента, по управлению денежными средствами, полученными от размещения зеленых облигаций, социальных облигаций, облигаций устойчивого ра</w:t>
      </w:r>
      <w:r w:rsidR="00A453BB">
        <w:t>звития, адаптационных облигаций…………………………………………….</w:t>
      </w:r>
      <w:r w:rsidR="005B3FEF">
        <w:t>69</w:t>
      </w:r>
    </w:p>
    <w:p w14:paraId="7B956124" w14:textId="1CACC45F" w:rsidR="00573C7E" w:rsidRPr="00D956A3" w:rsidRDefault="00573C7E" w:rsidP="00202C1C">
      <w:pPr>
        <w:pStyle w:val="21"/>
        <w:spacing w:before="0" w:after="0"/>
        <w:jc w:val="both"/>
      </w:pPr>
      <w:r w:rsidRPr="00D956A3">
        <w:t>4.2.3. Отчет об использовании денежных средств, полученных от размещения зеленых облигаций, социальных облигаций, облигаций устойчивого ра</w:t>
      </w:r>
      <w:r w:rsidR="00A453BB">
        <w:t>звития, адаптационных облигаций…………………</w:t>
      </w:r>
      <w:r w:rsidR="005B3FEF">
        <w:t>69</w:t>
      </w:r>
    </w:p>
    <w:p w14:paraId="2CBCA055" w14:textId="176A962C" w:rsidR="00573C7E" w:rsidRPr="00D956A3" w:rsidRDefault="00573C7E" w:rsidP="00202C1C">
      <w:pPr>
        <w:pStyle w:val="21"/>
        <w:spacing w:before="0" w:after="0"/>
        <w:jc w:val="both"/>
      </w:pPr>
      <w:r w:rsidRPr="00D956A3">
        <w:t>4.2(1). Дополнительные сведения, раскрываемые Эмитен</w:t>
      </w:r>
      <w:r w:rsidR="00A453BB">
        <w:t>тами инфраструктурных облигаций…………</w:t>
      </w:r>
      <w:r w:rsidR="005B3FEF">
        <w:t>69</w:t>
      </w:r>
    </w:p>
    <w:p w14:paraId="5B5FB944" w14:textId="5E0046C3" w:rsidR="00573C7E" w:rsidRPr="00D956A3" w:rsidRDefault="00573C7E" w:rsidP="00202C1C">
      <w:pPr>
        <w:pStyle w:val="21"/>
        <w:spacing w:before="0" w:after="0"/>
        <w:jc w:val="both"/>
      </w:pPr>
      <w:r w:rsidRPr="00D956A3">
        <w:t>4.2(1).1. Информация о целевом использовании денежных средств, полученных от размещения инфраструктурных облиг</w:t>
      </w:r>
      <w:r w:rsidR="00A453BB">
        <w:t>аций……………………………………………………………………………….</w:t>
      </w:r>
      <w:r w:rsidR="005B3FEF">
        <w:t>69</w:t>
      </w:r>
    </w:p>
    <w:p w14:paraId="02533E1F" w14:textId="29C74AD4" w:rsidR="00573C7E" w:rsidRPr="00D956A3" w:rsidRDefault="00573C7E" w:rsidP="00202C1C">
      <w:pPr>
        <w:pStyle w:val="21"/>
        <w:spacing w:before="0" w:after="0"/>
        <w:jc w:val="both"/>
      </w:pPr>
      <w:r w:rsidRPr="00D956A3">
        <w:t>4.2(1).2. Информация о реали</w:t>
      </w:r>
      <w:r w:rsidR="00A453BB">
        <w:t>зации инфраструктурного проекта………………………………………….</w:t>
      </w:r>
      <w:r w:rsidR="005B3FEF">
        <w:t>69</w:t>
      </w:r>
    </w:p>
    <w:p w14:paraId="4E82EBA0" w14:textId="4EDE0448" w:rsidR="00573C7E" w:rsidRPr="00D956A3" w:rsidRDefault="00573C7E" w:rsidP="00202C1C">
      <w:pPr>
        <w:pStyle w:val="21"/>
        <w:spacing w:before="0" w:after="0"/>
        <w:jc w:val="both"/>
      </w:pPr>
      <w:r w:rsidRPr="00D956A3">
        <w:t>4.2(2). Дополнительные сведения, раскрываемые Эмитентами облигаций, связанны</w:t>
      </w:r>
      <w:r w:rsidR="00A453BB">
        <w:t>х с целями устойчивого развития…………………………………………………………………………………………</w:t>
      </w:r>
      <w:r w:rsidR="005B3FEF">
        <w:t>69</w:t>
      </w:r>
    </w:p>
    <w:p w14:paraId="0F963418" w14:textId="780C435A" w:rsidR="00573C7E" w:rsidRPr="00D956A3" w:rsidRDefault="00573C7E" w:rsidP="00202C1C">
      <w:pPr>
        <w:pStyle w:val="21"/>
        <w:spacing w:before="0" w:after="0"/>
        <w:jc w:val="both"/>
      </w:pPr>
      <w:r w:rsidRPr="00D956A3">
        <w:t>4.2(2).1. Описание стратегии устойчивого развития лица, предоставившего обе</w:t>
      </w:r>
      <w:r w:rsidR="00A453BB">
        <w:t>спечение по облигациям Эмитента………………………………………………………………………………………………………</w:t>
      </w:r>
      <w:r w:rsidR="005B3FEF">
        <w:t>69</w:t>
      </w:r>
    </w:p>
    <w:p w14:paraId="10593478" w14:textId="4C35FD40" w:rsidR="00573C7E" w:rsidRPr="00D956A3" w:rsidRDefault="00573C7E" w:rsidP="00202C1C">
      <w:pPr>
        <w:pStyle w:val="21"/>
        <w:spacing w:before="0" w:after="0"/>
        <w:jc w:val="both"/>
      </w:pPr>
      <w:r w:rsidRPr="00D956A3">
        <w:t>4.2(2).2. Информация о текущем (фактическом) значении ключевого показателя (показателей) деятельности лица, предоставившего обеспечение, связанного с достиже</w:t>
      </w:r>
      <w:r w:rsidR="00A453BB">
        <w:t>нием целей устойчивого развития………………………………………………………………………………………………………..</w:t>
      </w:r>
      <w:r w:rsidR="005B3FEF">
        <w:t>69</w:t>
      </w:r>
    </w:p>
    <w:p w14:paraId="493E9877" w14:textId="0E27823D" w:rsidR="00573C7E" w:rsidRPr="00D956A3" w:rsidRDefault="00573C7E" w:rsidP="00202C1C">
      <w:pPr>
        <w:pStyle w:val="21"/>
        <w:spacing w:before="0" w:after="0"/>
        <w:jc w:val="both"/>
      </w:pPr>
      <w:r w:rsidRPr="00D956A3">
        <w:t>4.2(3). Дополнительные сведения, раскрываемые Эмитентами об</w:t>
      </w:r>
      <w:r w:rsidR="00A453BB">
        <w:t>лигаций климатического перехода…</w:t>
      </w:r>
      <w:r w:rsidR="005B3FEF">
        <w:t>70</w:t>
      </w:r>
    </w:p>
    <w:p w14:paraId="016BE1E7" w14:textId="767B7D64" w:rsidR="00573C7E" w:rsidRPr="00D956A3" w:rsidRDefault="00573C7E" w:rsidP="00202C1C">
      <w:pPr>
        <w:pStyle w:val="21"/>
        <w:spacing w:before="0" w:after="0"/>
        <w:jc w:val="both"/>
      </w:pPr>
      <w:r w:rsidRPr="00D956A3">
        <w:t>4.2(3).1. Описание стратегии климатического перехода ли</w:t>
      </w:r>
      <w:r w:rsidR="00A453BB">
        <w:t>ца, предоставившего обеспечение…………</w:t>
      </w:r>
      <w:r w:rsidR="005B3FEF">
        <w:t>70</w:t>
      </w:r>
    </w:p>
    <w:p w14:paraId="22C61823" w14:textId="3F29E143" w:rsidR="00573C7E" w:rsidRPr="00D956A3" w:rsidRDefault="00573C7E" w:rsidP="00202C1C">
      <w:pPr>
        <w:pStyle w:val="21"/>
        <w:spacing w:before="0" w:after="0"/>
        <w:jc w:val="both"/>
      </w:pPr>
      <w:r w:rsidRPr="00D956A3">
        <w:t>4.2(3).2. Информация о реализации стратегии климатического перехода, лица предоставившего обеспечени</w:t>
      </w:r>
      <w:r w:rsidR="00A453BB">
        <w:t>е……………………………………………………………………………………………………</w:t>
      </w:r>
      <w:r w:rsidR="005B3FEF">
        <w:t>70</w:t>
      </w:r>
    </w:p>
    <w:p w14:paraId="2498B98E" w14:textId="5073CC34" w:rsidR="00573C7E" w:rsidRPr="00D956A3" w:rsidRDefault="00573C7E" w:rsidP="00202C1C">
      <w:pPr>
        <w:pStyle w:val="21"/>
        <w:spacing w:before="0" w:after="0"/>
        <w:jc w:val="both"/>
      </w:pPr>
      <w:r w:rsidRPr="00D956A3">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w:t>
      </w:r>
      <w:r w:rsidR="00A453BB">
        <w:t>игациям Эмитента с обеспечением..</w:t>
      </w:r>
      <w:r w:rsidR="005B3FEF">
        <w:t>70</w:t>
      </w:r>
    </w:p>
    <w:p w14:paraId="12133C77" w14:textId="07B68636" w:rsidR="00573C7E" w:rsidRPr="00D956A3" w:rsidRDefault="00573C7E" w:rsidP="00202C1C">
      <w:pPr>
        <w:pStyle w:val="21"/>
        <w:spacing w:before="0" w:after="0"/>
        <w:jc w:val="both"/>
      </w:pPr>
      <w:r w:rsidRPr="00D956A3">
        <w:t xml:space="preserve">4.3.1. Дополнительные сведения об ипотечном покрытии по облигациям лица, предоставившего обеспечение по облигациям </w:t>
      </w:r>
      <w:r w:rsidR="00A453BB">
        <w:t>Эмитента, с ипотечным покрытием………………………………………….</w:t>
      </w:r>
      <w:r w:rsidR="005B3FEF">
        <w:t>70</w:t>
      </w:r>
    </w:p>
    <w:p w14:paraId="07036216" w14:textId="753C23FC" w:rsidR="00573C7E" w:rsidRPr="00D956A3" w:rsidRDefault="00573C7E" w:rsidP="00202C1C">
      <w:pPr>
        <w:pStyle w:val="21"/>
        <w:spacing w:before="0" w:after="0"/>
        <w:jc w:val="both"/>
      </w:pPr>
      <w:r w:rsidRPr="00D956A3">
        <w:t>4.3.2. Дополнительные сведения о залоговом обеспечении денежными требованиями по облигациям лица, предоставившего обеспечение по облигациям Эмитента, с залоговым обес</w:t>
      </w:r>
      <w:r w:rsidR="00A453BB">
        <w:t>печением денежными требованиями………………………………………………………………………………………………….</w:t>
      </w:r>
      <w:r w:rsidR="005B3FEF">
        <w:t>70</w:t>
      </w:r>
    </w:p>
    <w:p w14:paraId="27D68E58" w14:textId="41AAEAF8" w:rsidR="00573C7E" w:rsidRPr="00D956A3" w:rsidRDefault="00573C7E" w:rsidP="00202C1C">
      <w:pPr>
        <w:pStyle w:val="21"/>
        <w:spacing w:before="0" w:after="0"/>
        <w:jc w:val="both"/>
      </w:pPr>
      <w:r w:rsidRPr="00D956A3">
        <w:t>4.4. Сведения об объявленных и выплаченных дивидендах по акциям лица, предоставившего обе</w:t>
      </w:r>
      <w:r w:rsidR="00A453BB">
        <w:t>спечение по облигациям Эмитента………………………………………………………………………</w:t>
      </w:r>
      <w:r w:rsidR="005B3FEF">
        <w:t>70</w:t>
      </w:r>
    </w:p>
    <w:p w14:paraId="6D1F8578" w14:textId="263E8853" w:rsidR="00573C7E" w:rsidRPr="00D956A3" w:rsidRDefault="00573C7E" w:rsidP="00202C1C">
      <w:pPr>
        <w:pStyle w:val="21"/>
        <w:spacing w:before="0" w:after="0"/>
        <w:jc w:val="both"/>
      </w:pPr>
      <w:r w:rsidRPr="00D956A3">
        <w:t>4.5. Сведения об организациях, осуществляющих учет прав на эмиссионные ценные бумаги лица, предоставившего обе</w:t>
      </w:r>
      <w:r w:rsidR="00A453BB">
        <w:t>спечение по облигациям Эмитента………………………………………………….</w:t>
      </w:r>
      <w:r w:rsidR="005B3FEF">
        <w:t>71</w:t>
      </w:r>
    </w:p>
    <w:p w14:paraId="6D503754" w14:textId="54BBEA69" w:rsidR="00573C7E" w:rsidRPr="00D956A3" w:rsidRDefault="00573C7E" w:rsidP="00202C1C">
      <w:pPr>
        <w:pStyle w:val="21"/>
        <w:spacing w:before="0" w:after="0"/>
        <w:jc w:val="both"/>
      </w:pPr>
      <w:r w:rsidRPr="00D956A3">
        <w:t>4.5.1. Сведения о регистраторе, осуществляющем ведение реестра владельцев ценных бумаг лица, предоставившего обеспечение по облигациям Эмитента</w:t>
      </w:r>
      <w:r w:rsidRPr="00D956A3">
        <w:tab/>
      </w:r>
      <w:r w:rsidR="00A453BB">
        <w:t>…………………………………………………</w:t>
      </w:r>
      <w:r w:rsidR="005B3FEF">
        <w:t>71</w:t>
      </w:r>
    </w:p>
    <w:p w14:paraId="396774F2" w14:textId="08022163" w:rsidR="00573C7E" w:rsidRPr="00D956A3" w:rsidRDefault="00573C7E" w:rsidP="00202C1C">
      <w:pPr>
        <w:pStyle w:val="21"/>
        <w:spacing w:before="0" w:after="0"/>
        <w:jc w:val="both"/>
      </w:pPr>
      <w:r w:rsidRPr="00D956A3">
        <w:t>4.5.2. Сведения о депозитарии, осуществляющем централизованный учет прав на ценные бумаги лица, предоставившего обеспечение по облигациям Эмитента</w:t>
      </w:r>
      <w:r w:rsidR="00A453BB">
        <w:t>………………………………………………….</w:t>
      </w:r>
      <w:r w:rsidR="005B3FEF">
        <w:t>71</w:t>
      </w:r>
    </w:p>
    <w:p w14:paraId="50FE4340" w14:textId="6386C933" w:rsidR="00573C7E" w:rsidRPr="00D956A3" w:rsidRDefault="00573C7E" w:rsidP="00202C1C">
      <w:pPr>
        <w:pStyle w:val="21"/>
        <w:spacing w:before="0" w:after="0"/>
        <w:jc w:val="both"/>
      </w:pPr>
      <w:r w:rsidRPr="00D956A3">
        <w:t>4.6. Информация об аудиторе лица, предоставившего обе</w:t>
      </w:r>
      <w:r w:rsidR="00A453BB">
        <w:t>спечение по облигациям Эмитента…………</w:t>
      </w:r>
      <w:r w:rsidR="005B3FEF">
        <w:t>71</w:t>
      </w:r>
    </w:p>
    <w:p w14:paraId="4566D833" w14:textId="33CC5E72" w:rsidR="00573C7E" w:rsidRPr="00D956A3" w:rsidRDefault="00573C7E" w:rsidP="00202C1C">
      <w:pPr>
        <w:pStyle w:val="11"/>
        <w:spacing w:before="0" w:after="0"/>
      </w:pPr>
      <w:r w:rsidRPr="00D956A3">
        <w:t>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r w:rsidRPr="00D956A3">
        <w:tab/>
      </w:r>
      <w:r w:rsidR="005B3FEF">
        <w:t>72</w:t>
      </w:r>
    </w:p>
    <w:p w14:paraId="1580F03A" w14:textId="07120838" w:rsidR="00573C7E" w:rsidRPr="00D956A3" w:rsidRDefault="00573C7E" w:rsidP="00202C1C">
      <w:pPr>
        <w:pStyle w:val="21"/>
        <w:spacing w:before="0" w:after="0"/>
        <w:jc w:val="both"/>
      </w:pPr>
      <w:r w:rsidRPr="00D956A3">
        <w:t>5.1. Консолидированная финансовая отчетность (финансовая отчетность) лица, предоставившего обе</w:t>
      </w:r>
      <w:r w:rsidR="00A453BB">
        <w:t>спечение по облигациям Эмитента………………………………………………………………………</w:t>
      </w:r>
      <w:r w:rsidR="005B3FEF">
        <w:t>73</w:t>
      </w:r>
    </w:p>
    <w:p w14:paraId="0E8C906E" w14:textId="2F8B8C6C" w:rsidR="00573C7E" w:rsidRPr="00D956A3" w:rsidRDefault="00573C7E" w:rsidP="00202C1C">
      <w:pPr>
        <w:pStyle w:val="21"/>
        <w:spacing w:before="0" w:after="0"/>
        <w:jc w:val="both"/>
      </w:pPr>
      <w:r w:rsidRPr="00D956A3">
        <w:t>5.2. Бухгалтерская (финансовая</w:t>
      </w:r>
      <w:r w:rsidR="00A453BB">
        <w:t>) отчетность………………………………………………………………..</w:t>
      </w:r>
      <w:r w:rsidR="005B3FEF">
        <w:t>73</w:t>
      </w:r>
    </w:p>
    <w:p w14:paraId="418D77A5" w14:textId="77777777" w:rsidR="00573C7E" w:rsidRPr="00D956A3" w:rsidRDefault="00573C7E" w:rsidP="00202C1C">
      <w:pPr>
        <w:spacing w:before="0" w:after="0"/>
        <w:jc w:val="both"/>
      </w:pPr>
    </w:p>
    <w:p w14:paraId="6B33CACF" w14:textId="77777777" w:rsidR="00573C7E" w:rsidRPr="00D956A3" w:rsidRDefault="00573C7E" w:rsidP="00202C1C">
      <w:pPr>
        <w:spacing w:before="0" w:after="0"/>
        <w:jc w:val="both"/>
      </w:pPr>
    </w:p>
    <w:p w14:paraId="3CF8472F" w14:textId="77777777" w:rsidR="00573C7E" w:rsidRPr="00EF6488" w:rsidRDefault="00573C7E" w:rsidP="00202C1C">
      <w:pPr>
        <w:spacing w:before="0" w:after="0"/>
        <w:jc w:val="both"/>
        <w:rPr>
          <w:color w:val="FF0000"/>
        </w:rPr>
      </w:pPr>
    </w:p>
    <w:p w14:paraId="1BCFA3C7" w14:textId="77777777" w:rsidR="00573C7E" w:rsidRPr="00EF6488" w:rsidRDefault="00573C7E" w:rsidP="00202C1C">
      <w:pPr>
        <w:spacing w:before="0" w:after="0"/>
        <w:jc w:val="both"/>
        <w:rPr>
          <w:color w:val="FF0000"/>
        </w:rPr>
      </w:pPr>
    </w:p>
    <w:p w14:paraId="07CACAA2" w14:textId="77777777" w:rsidR="00573C7E" w:rsidRPr="00EF6488" w:rsidRDefault="00573C7E" w:rsidP="00202C1C">
      <w:pPr>
        <w:spacing w:before="0" w:after="0"/>
        <w:jc w:val="both"/>
        <w:rPr>
          <w:color w:val="FF0000"/>
        </w:rPr>
      </w:pPr>
    </w:p>
    <w:p w14:paraId="09CC6B51" w14:textId="77777777" w:rsidR="00573C7E" w:rsidRPr="00EF6488" w:rsidRDefault="00573C7E" w:rsidP="00202C1C">
      <w:pPr>
        <w:spacing w:before="0" w:after="0"/>
        <w:jc w:val="both"/>
        <w:rPr>
          <w:color w:val="FF0000"/>
        </w:rPr>
      </w:pPr>
    </w:p>
    <w:p w14:paraId="023DBA54" w14:textId="033DF13E" w:rsidR="00573C7E" w:rsidRDefault="00573C7E" w:rsidP="00202C1C">
      <w:pPr>
        <w:spacing w:before="0" w:after="0"/>
        <w:jc w:val="both"/>
        <w:rPr>
          <w:color w:val="FF0000"/>
        </w:rPr>
      </w:pPr>
    </w:p>
    <w:p w14:paraId="7A5C8FDE" w14:textId="6E7BF77A" w:rsidR="00202C1C" w:rsidRDefault="00202C1C" w:rsidP="00202C1C">
      <w:pPr>
        <w:spacing w:before="0" w:after="0"/>
        <w:jc w:val="both"/>
        <w:rPr>
          <w:color w:val="FF0000"/>
        </w:rPr>
      </w:pPr>
    </w:p>
    <w:p w14:paraId="24D2071F" w14:textId="3BAAC078" w:rsidR="00202C1C" w:rsidRDefault="00202C1C" w:rsidP="00202C1C">
      <w:pPr>
        <w:spacing w:before="0" w:after="0"/>
        <w:jc w:val="both"/>
        <w:rPr>
          <w:color w:val="FF0000"/>
        </w:rPr>
      </w:pPr>
    </w:p>
    <w:p w14:paraId="20A69642" w14:textId="77777777" w:rsidR="00202C1C" w:rsidRDefault="00202C1C" w:rsidP="00202C1C">
      <w:pPr>
        <w:spacing w:before="0" w:after="0"/>
        <w:jc w:val="center"/>
        <w:rPr>
          <w:color w:val="FF0000"/>
        </w:rPr>
      </w:pPr>
    </w:p>
    <w:p w14:paraId="1521C8F6" w14:textId="0D9EDEC7" w:rsidR="00573C7E" w:rsidRDefault="00573C7E" w:rsidP="00202C1C">
      <w:pPr>
        <w:spacing w:before="0" w:after="0"/>
        <w:jc w:val="both"/>
        <w:rPr>
          <w:color w:val="FF0000"/>
        </w:rPr>
      </w:pPr>
    </w:p>
    <w:p w14:paraId="22D52D58" w14:textId="386635AE" w:rsidR="00541D92" w:rsidRDefault="00541D92" w:rsidP="00202C1C">
      <w:pPr>
        <w:spacing w:before="0" w:after="0"/>
        <w:jc w:val="both"/>
        <w:rPr>
          <w:color w:val="FF0000"/>
        </w:rPr>
      </w:pPr>
    </w:p>
    <w:p w14:paraId="44261433" w14:textId="340E76CB" w:rsidR="00541D92" w:rsidRDefault="00541D92" w:rsidP="00202C1C">
      <w:pPr>
        <w:spacing w:before="0" w:after="0"/>
        <w:jc w:val="both"/>
        <w:rPr>
          <w:color w:val="FF0000"/>
        </w:rPr>
      </w:pPr>
    </w:p>
    <w:p w14:paraId="29F015CD" w14:textId="6FD275C3" w:rsidR="00541D92" w:rsidRDefault="00541D92" w:rsidP="00202C1C">
      <w:pPr>
        <w:spacing w:before="0" w:after="0"/>
        <w:jc w:val="both"/>
        <w:rPr>
          <w:color w:val="FF0000"/>
        </w:rPr>
      </w:pPr>
    </w:p>
    <w:p w14:paraId="77FCAC67" w14:textId="08D5F5F5" w:rsidR="00541D92" w:rsidRDefault="00541D92" w:rsidP="00202C1C">
      <w:pPr>
        <w:spacing w:before="0" w:after="0"/>
        <w:jc w:val="both"/>
        <w:rPr>
          <w:color w:val="FF0000"/>
        </w:rPr>
      </w:pPr>
    </w:p>
    <w:p w14:paraId="13495F1F" w14:textId="61B0D192" w:rsidR="00541D92" w:rsidRDefault="00541D92" w:rsidP="00202C1C">
      <w:pPr>
        <w:spacing w:before="0" w:after="0"/>
        <w:jc w:val="both"/>
        <w:rPr>
          <w:color w:val="FF0000"/>
        </w:rPr>
      </w:pPr>
    </w:p>
    <w:p w14:paraId="5764B9C9" w14:textId="03A22416" w:rsidR="00541D92" w:rsidRDefault="00541D92" w:rsidP="00202C1C">
      <w:pPr>
        <w:spacing w:before="0" w:after="0"/>
        <w:jc w:val="both"/>
        <w:rPr>
          <w:color w:val="FF0000"/>
        </w:rPr>
      </w:pPr>
    </w:p>
    <w:p w14:paraId="7E4F05E7" w14:textId="77777777" w:rsidR="00541D92" w:rsidRPr="00EF6488" w:rsidRDefault="00541D92" w:rsidP="00202C1C">
      <w:pPr>
        <w:spacing w:before="0" w:after="0"/>
        <w:jc w:val="both"/>
        <w:rPr>
          <w:color w:val="FF0000"/>
        </w:rPr>
      </w:pPr>
    </w:p>
    <w:p w14:paraId="4C2751CC" w14:textId="77777777" w:rsidR="00573C7E" w:rsidRPr="00EF6488" w:rsidRDefault="00573C7E" w:rsidP="00202C1C">
      <w:pPr>
        <w:spacing w:before="0" w:after="0"/>
        <w:jc w:val="both"/>
        <w:rPr>
          <w:color w:val="FF0000"/>
        </w:rPr>
      </w:pPr>
    </w:p>
    <w:p w14:paraId="1B79D415" w14:textId="77777777" w:rsidR="00573C7E" w:rsidRPr="00EF6488" w:rsidRDefault="00573C7E" w:rsidP="00202C1C">
      <w:pPr>
        <w:spacing w:before="0" w:after="0"/>
        <w:jc w:val="both"/>
        <w:rPr>
          <w:color w:val="FF0000"/>
        </w:rPr>
      </w:pPr>
    </w:p>
    <w:p w14:paraId="2BC9DC5B" w14:textId="77777777" w:rsidR="00573C7E" w:rsidRPr="00EF6488" w:rsidRDefault="00573C7E" w:rsidP="00202C1C">
      <w:pPr>
        <w:pStyle w:val="1"/>
        <w:spacing w:before="0" w:after="0"/>
      </w:pPr>
      <w:r w:rsidRPr="00EF6488">
        <w:rPr>
          <w:color w:val="FF0000"/>
        </w:rPr>
        <w:fldChar w:fldCharType="end"/>
      </w:r>
      <w:r w:rsidRPr="00EF6488">
        <w:t>Введение</w:t>
      </w:r>
    </w:p>
    <w:p w14:paraId="7A1767C5" w14:textId="77777777" w:rsidR="00573C7E" w:rsidRPr="00EF6488" w:rsidRDefault="00573C7E" w:rsidP="00573C7E">
      <w:pPr>
        <w:jc w:val="both"/>
      </w:pPr>
      <w:r w:rsidRPr="00EF6488">
        <w:t>Информация, содержащаяся в отчете лица, предоставившего обеспечение, подлежит раскрытию в соответствии с пунктом 4 статьи 30 Федерального закона «О рынке ценных бумаг».</w:t>
      </w:r>
    </w:p>
    <w:p w14:paraId="6EF4F32A" w14:textId="77777777" w:rsidR="00573C7E" w:rsidRPr="008B5A18" w:rsidRDefault="00573C7E" w:rsidP="00573C7E">
      <w:pPr>
        <w:jc w:val="both"/>
        <w:rPr>
          <w:b/>
          <w:i/>
        </w:rPr>
      </w:pPr>
      <w:r w:rsidRPr="00EF6488">
        <w:t xml:space="preserve">Сведения об отчетности, которая (ссылка на которую) содержится в отчете лица, предоставившего обеспечение, и на основании которой в отчете, лица предоставившего обеспечение, раскрывается информация о финансово-хозяйственной деятельности лица, предоставившего </w:t>
      </w:r>
      <w:r w:rsidRPr="008B5A18">
        <w:t xml:space="preserve">обеспечение: </w:t>
      </w:r>
      <w:r w:rsidRPr="00DA6925">
        <w:rPr>
          <w:b/>
          <w:i/>
        </w:rPr>
        <w:t>в п. 5.2. настоящего Приложения №1 к отчету Эмитента содержится бухгалтерская (финансовая) отчетность (аудит которой не проводился) лица, предоставившего обеспечение по облигациям Эмитента (именуемый по тексту также как АО «РУСАЛ Ачинск», Общество или поручитель) за 6 месяцев 2024 года.</w:t>
      </w:r>
      <w:r w:rsidRPr="008B5A18">
        <w:rPr>
          <w:b/>
          <w:i/>
        </w:rPr>
        <w:t xml:space="preserve"> </w:t>
      </w:r>
    </w:p>
    <w:p w14:paraId="4621832D" w14:textId="77777777" w:rsidR="00573C7E" w:rsidRPr="00EF6488" w:rsidRDefault="00573C7E" w:rsidP="00573C7E">
      <w:pPr>
        <w:jc w:val="both"/>
        <w:rPr>
          <w:highlight w:val="yellow"/>
        </w:rPr>
      </w:pPr>
      <w:r w:rsidRPr="00EF6488">
        <w:t>Бухгалтерская (финансовая) отчетность, на основании которой в настоящем отчете лица, предоставившего обеспечение, раскрыта информация о финансово-хозяйственной деятельности лица, предоставившего обеспечение, дает объективное и достоверное представление об активах, обязательствах, финансовом состоянии, прибыли или убытке лица, предоставившего обеспечение.</w:t>
      </w:r>
    </w:p>
    <w:p w14:paraId="0EB22500" w14:textId="77777777" w:rsidR="00573C7E" w:rsidRPr="00EF6488" w:rsidRDefault="00573C7E" w:rsidP="00573C7E">
      <w:pPr>
        <w:jc w:val="both"/>
      </w:pPr>
      <w:r w:rsidRPr="00EF6488">
        <w:t>Информация о финансовом состоянии и результатах деятельности лица, предоставившего обеспечение, содержит достоверное представление о деятельности лица, предоставившего обеспечение, а также об основных рисках, связанных с его деятельностью.</w:t>
      </w:r>
    </w:p>
    <w:p w14:paraId="634227B2" w14:textId="77777777" w:rsidR="00573C7E" w:rsidRPr="00EF6488" w:rsidRDefault="00573C7E" w:rsidP="00573C7E">
      <w:pPr>
        <w:jc w:val="both"/>
      </w:pPr>
      <w:r w:rsidRPr="00EF6488">
        <w:t>Настоящий отчет лица, предоставившего обеспечение, содержит оценки и прогнозы в отношении будущих событий и (или) действий, перспектив развития отрасли экономики, в которой лицо, предоставившее обеспечение, осуществляет основную деятельность, и результатов деятельности лица, предоставившего обеспечение, его планов, вероятности наступления определенных событий и совершения определенных действий.</w:t>
      </w:r>
    </w:p>
    <w:p w14:paraId="7BF9C86E" w14:textId="77777777" w:rsidR="00573C7E" w:rsidRPr="00EF6488" w:rsidRDefault="00573C7E" w:rsidP="00573C7E">
      <w:pPr>
        <w:jc w:val="both"/>
      </w:pPr>
      <w:r w:rsidRPr="00EF6488">
        <w:t>Инвесторы не должны полностью полагаться на оценки и прогнозы, приведенные в настоящем отчете лица, предоставившего обеспечение, так как фактические результаты деятельности лица, предоставившего обеспечение, в будущем могут отличаться от прогнозируемых результатов по многим причинам. Приобретение ценных бумаг лица, предоставившего обеспечение, связано с рисками, в том числе описанными в настоящем отчете лица, предоставившего обеспечение.</w:t>
      </w:r>
    </w:p>
    <w:p w14:paraId="388B0BF6" w14:textId="77777777" w:rsidR="00573C7E" w:rsidRPr="007C2572" w:rsidRDefault="00573C7E" w:rsidP="00573C7E">
      <w:pPr>
        <w:pStyle w:val="1"/>
        <w:spacing w:before="240"/>
      </w:pPr>
      <w:r w:rsidRPr="007C2572">
        <w:t>Раздел 1. Управленческий отчет лица, предоставившего обеспечение по облигациям Эмитента</w:t>
      </w:r>
    </w:p>
    <w:p w14:paraId="4956BAB4" w14:textId="77777777" w:rsidR="00573C7E" w:rsidRPr="007C2572" w:rsidRDefault="00573C7E" w:rsidP="00573C7E">
      <w:pPr>
        <w:pStyle w:val="2"/>
        <w:spacing w:after="120"/>
        <w:jc w:val="both"/>
      </w:pPr>
      <w:r w:rsidRPr="007C2572">
        <w:t>1.1. Общие сведения о лице, предоставившем обеспечение по облигациям Эмитента, и его деятельности</w:t>
      </w:r>
    </w:p>
    <w:p w14:paraId="1F45592B" w14:textId="77777777" w:rsidR="00573C7E" w:rsidRPr="007C2572" w:rsidRDefault="00573C7E" w:rsidP="00573C7E">
      <w:pPr>
        <w:jc w:val="both"/>
      </w:pPr>
      <w:r w:rsidRPr="007C2572">
        <w:t>Краткая информация о лице, предоставившем обеспечение:</w:t>
      </w:r>
    </w:p>
    <w:p w14:paraId="427A8EED" w14:textId="77777777" w:rsidR="00573C7E" w:rsidRPr="007C2572" w:rsidRDefault="00573C7E" w:rsidP="00573C7E">
      <w:pPr>
        <w:jc w:val="both"/>
        <w:rPr>
          <w:rStyle w:val="Subst"/>
          <w:bCs w:val="0"/>
          <w:iCs w:val="0"/>
        </w:rPr>
      </w:pPr>
      <w:r w:rsidRPr="007C2572">
        <w:t>Полное фирменное наименование:</w:t>
      </w:r>
      <w:r w:rsidRPr="007C2572">
        <w:rPr>
          <w:rStyle w:val="Subst"/>
          <w:bCs w:val="0"/>
          <w:iCs w:val="0"/>
        </w:rPr>
        <w:t xml:space="preserve"> Акционерное общество «РУСАЛ Ачинский Глиноземный Комбинат».</w:t>
      </w:r>
    </w:p>
    <w:p w14:paraId="72C9FECC" w14:textId="77777777" w:rsidR="00573C7E" w:rsidRPr="007C2572" w:rsidRDefault="00573C7E" w:rsidP="00573C7E">
      <w:pPr>
        <w:jc w:val="both"/>
        <w:rPr>
          <w:b/>
          <w:i/>
        </w:rPr>
      </w:pPr>
      <w:r w:rsidRPr="007C2572">
        <w:rPr>
          <w:rStyle w:val="Subst"/>
          <w:b w:val="0"/>
          <w:bCs w:val="0"/>
          <w:i w:val="0"/>
          <w:iCs w:val="0"/>
        </w:rPr>
        <w:t xml:space="preserve">Полное фирменное наименование на английском языке: </w:t>
      </w:r>
      <w:r w:rsidRPr="007C2572">
        <w:rPr>
          <w:rStyle w:val="Subst"/>
          <w:bCs w:val="0"/>
          <w:iCs w:val="0"/>
          <w:lang w:val="en-US"/>
        </w:rPr>
        <w:t>Joint</w:t>
      </w:r>
      <w:r w:rsidRPr="007C2572">
        <w:rPr>
          <w:rStyle w:val="Subst"/>
          <w:bCs w:val="0"/>
          <w:iCs w:val="0"/>
        </w:rPr>
        <w:t xml:space="preserve"> </w:t>
      </w:r>
      <w:r w:rsidRPr="007C2572">
        <w:rPr>
          <w:rStyle w:val="Subst"/>
          <w:bCs w:val="0"/>
          <w:iCs w:val="0"/>
          <w:lang w:val="en-US"/>
        </w:rPr>
        <w:t>Stock</w:t>
      </w:r>
      <w:r w:rsidRPr="007C2572">
        <w:rPr>
          <w:rStyle w:val="Subst"/>
          <w:bCs w:val="0"/>
          <w:iCs w:val="0"/>
        </w:rPr>
        <w:t xml:space="preserve"> </w:t>
      </w:r>
      <w:r w:rsidRPr="007C2572">
        <w:rPr>
          <w:rStyle w:val="Subst"/>
          <w:bCs w:val="0"/>
          <w:iCs w:val="0"/>
          <w:lang w:val="en-US"/>
        </w:rPr>
        <w:t>Company</w:t>
      </w:r>
      <w:r w:rsidRPr="007C2572">
        <w:rPr>
          <w:rStyle w:val="Subst"/>
          <w:bCs w:val="0"/>
          <w:iCs w:val="0"/>
        </w:rPr>
        <w:t xml:space="preserve"> «</w:t>
      </w:r>
      <w:r w:rsidRPr="007C2572">
        <w:rPr>
          <w:rStyle w:val="Subst"/>
          <w:bCs w:val="0"/>
          <w:iCs w:val="0"/>
          <w:lang w:val="en-US"/>
        </w:rPr>
        <w:t>RUSAL</w:t>
      </w:r>
      <w:r w:rsidRPr="007C2572">
        <w:rPr>
          <w:rStyle w:val="Subst"/>
          <w:bCs w:val="0"/>
          <w:iCs w:val="0"/>
        </w:rPr>
        <w:t xml:space="preserve"> </w:t>
      </w:r>
      <w:proofErr w:type="spellStart"/>
      <w:r w:rsidRPr="007C2572">
        <w:rPr>
          <w:rStyle w:val="Subst"/>
          <w:bCs w:val="0"/>
          <w:iCs w:val="0"/>
          <w:lang w:val="en-US"/>
        </w:rPr>
        <w:t>Achinsk</w:t>
      </w:r>
      <w:proofErr w:type="spellEnd"/>
      <w:r w:rsidRPr="007C2572">
        <w:rPr>
          <w:rStyle w:val="Subst"/>
          <w:bCs w:val="0"/>
          <w:iCs w:val="0"/>
        </w:rPr>
        <w:t xml:space="preserve"> </w:t>
      </w:r>
      <w:r w:rsidRPr="007C2572">
        <w:rPr>
          <w:rStyle w:val="Subst"/>
          <w:bCs w:val="0"/>
          <w:iCs w:val="0"/>
          <w:lang w:val="en-US"/>
        </w:rPr>
        <w:t>Alumina</w:t>
      </w:r>
      <w:r w:rsidRPr="007C2572">
        <w:rPr>
          <w:rStyle w:val="Subst"/>
          <w:bCs w:val="0"/>
          <w:iCs w:val="0"/>
        </w:rPr>
        <w:t xml:space="preserve"> </w:t>
      </w:r>
      <w:r w:rsidRPr="007C2572">
        <w:rPr>
          <w:rStyle w:val="Subst"/>
          <w:bCs w:val="0"/>
          <w:iCs w:val="0"/>
          <w:lang w:val="en-US"/>
        </w:rPr>
        <w:t>Refinery</w:t>
      </w:r>
      <w:r w:rsidRPr="007C2572">
        <w:rPr>
          <w:rStyle w:val="Subst"/>
          <w:bCs w:val="0"/>
          <w:iCs w:val="0"/>
        </w:rPr>
        <w:t>».</w:t>
      </w:r>
    </w:p>
    <w:p w14:paraId="4A40DD1B" w14:textId="77777777" w:rsidR="00573C7E" w:rsidRPr="007C2572" w:rsidRDefault="00573C7E" w:rsidP="00573C7E">
      <w:pPr>
        <w:jc w:val="both"/>
        <w:rPr>
          <w:rStyle w:val="Subst"/>
          <w:bCs w:val="0"/>
          <w:iCs w:val="0"/>
        </w:rPr>
      </w:pPr>
      <w:r w:rsidRPr="007C2572">
        <w:t>Сокращенное фирменное наименование:</w:t>
      </w:r>
      <w:r w:rsidRPr="007C2572">
        <w:rPr>
          <w:rStyle w:val="Subst"/>
          <w:bCs w:val="0"/>
          <w:iCs w:val="0"/>
        </w:rPr>
        <w:t xml:space="preserve"> АО «РУСАЛ Ачинск».</w:t>
      </w:r>
    </w:p>
    <w:p w14:paraId="356F3E89" w14:textId="77777777" w:rsidR="00573C7E" w:rsidRPr="007C2572" w:rsidRDefault="00573C7E" w:rsidP="00573C7E">
      <w:pPr>
        <w:jc w:val="both"/>
      </w:pPr>
      <w:r w:rsidRPr="007C2572">
        <w:rPr>
          <w:rStyle w:val="Subst"/>
          <w:b w:val="0"/>
          <w:bCs w:val="0"/>
          <w:i w:val="0"/>
          <w:iCs w:val="0"/>
        </w:rPr>
        <w:t xml:space="preserve">Сокращенное фирменное наименование на английском языке: </w:t>
      </w:r>
      <w:r w:rsidRPr="007C2572">
        <w:rPr>
          <w:rStyle w:val="Subst"/>
          <w:bCs w:val="0"/>
          <w:iCs w:val="0"/>
        </w:rPr>
        <w:t xml:space="preserve">JSC «RUSAL </w:t>
      </w:r>
      <w:proofErr w:type="spellStart"/>
      <w:r w:rsidRPr="007C2572">
        <w:rPr>
          <w:rStyle w:val="Subst"/>
          <w:bCs w:val="0"/>
          <w:iCs w:val="0"/>
        </w:rPr>
        <w:t>Achinsk</w:t>
      </w:r>
      <w:proofErr w:type="spellEnd"/>
      <w:r w:rsidRPr="007C2572">
        <w:rPr>
          <w:rStyle w:val="Subst"/>
          <w:bCs w:val="0"/>
          <w:iCs w:val="0"/>
        </w:rPr>
        <w:t>».</w:t>
      </w:r>
    </w:p>
    <w:p w14:paraId="07BECC90" w14:textId="77777777" w:rsidR="00573C7E" w:rsidRPr="007C2572" w:rsidRDefault="00573C7E" w:rsidP="00573C7E">
      <w:pPr>
        <w:jc w:val="both"/>
      </w:pPr>
      <w:r w:rsidRPr="007C2572">
        <w:t>Место нахождения:</w:t>
      </w:r>
      <w:r w:rsidRPr="007C2572">
        <w:rPr>
          <w:rStyle w:val="Subst"/>
          <w:bCs w:val="0"/>
          <w:iCs w:val="0"/>
        </w:rPr>
        <w:t xml:space="preserve"> Красноярский край, г. Ачинск.</w:t>
      </w:r>
    </w:p>
    <w:p w14:paraId="3DBA6C08" w14:textId="77777777" w:rsidR="00573C7E" w:rsidRPr="007C2572" w:rsidRDefault="00573C7E" w:rsidP="00573C7E">
      <w:pPr>
        <w:jc w:val="both"/>
      </w:pPr>
      <w:r w:rsidRPr="007C2572">
        <w:t>Адрес:</w:t>
      </w:r>
      <w:r w:rsidRPr="007C2572">
        <w:rPr>
          <w:rStyle w:val="Subst"/>
          <w:bCs w:val="0"/>
          <w:iCs w:val="0"/>
        </w:rPr>
        <w:t xml:space="preserve"> 662153, Российская Федерация, Красноярский край, г. Ачинск, тер Южная </w:t>
      </w:r>
      <w:proofErr w:type="spellStart"/>
      <w:r w:rsidRPr="007C2572">
        <w:rPr>
          <w:rStyle w:val="Subst"/>
          <w:bCs w:val="0"/>
          <w:iCs w:val="0"/>
        </w:rPr>
        <w:t>Промзона</w:t>
      </w:r>
      <w:proofErr w:type="spellEnd"/>
      <w:r w:rsidRPr="007C2572">
        <w:rPr>
          <w:rStyle w:val="Subst"/>
          <w:bCs w:val="0"/>
          <w:iCs w:val="0"/>
        </w:rPr>
        <w:t>, квартал XII, строения 1.</w:t>
      </w:r>
    </w:p>
    <w:p w14:paraId="33CF3FD4" w14:textId="77777777" w:rsidR="00573C7E" w:rsidRPr="002E16E8" w:rsidRDefault="00573C7E" w:rsidP="00573C7E">
      <w:pPr>
        <w:jc w:val="both"/>
      </w:pPr>
      <w:r w:rsidRPr="002E16E8">
        <w:t>Сведения о способе и дате создания лица, предоставившего обеспечение, а также о случаях изменения наименования и (или) реорганизации лица, предоставившего обеспечение, если такие случаи имели место в течение трех последних лет, предшествующих дате окончания отчетного периода, за который составлен отчет лица, предоставившего обеспечение:</w:t>
      </w:r>
    </w:p>
    <w:p w14:paraId="30D08873" w14:textId="77777777" w:rsidR="00573C7E" w:rsidRPr="002E16E8" w:rsidRDefault="00573C7E" w:rsidP="00573C7E">
      <w:pPr>
        <w:jc w:val="both"/>
      </w:pPr>
      <w:r w:rsidRPr="002E16E8">
        <w:t xml:space="preserve">Сведения о способе и дате создания лица, предоставившего обеспечение: </w:t>
      </w:r>
      <w:r w:rsidRPr="002E16E8">
        <w:rPr>
          <w:rStyle w:val="Subst"/>
          <w:bCs w:val="0"/>
          <w:iCs w:val="0"/>
        </w:rPr>
        <w:t xml:space="preserve">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w:t>
      </w:r>
      <w:proofErr w:type="spellStart"/>
      <w:r w:rsidRPr="002E16E8">
        <w:rPr>
          <w:rStyle w:val="Subst"/>
          <w:bCs w:val="0"/>
          <w:iCs w:val="0"/>
        </w:rPr>
        <w:t>Горячегорского</w:t>
      </w:r>
      <w:proofErr w:type="spellEnd"/>
      <w:r w:rsidRPr="002E16E8">
        <w:rPr>
          <w:rStyle w:val="Subst"/>
          <w:bCs w:val="0"/>
          <w:iCs w:val="0"/>
        </w:rPr>
        <w:t xml:space="preserve"> и Кия-</w:t>
      </w:r>
      <w:proofErr w:type="spellStart"/>
      <w:r w:rsidRPr="002E16E8">
        <w:rPr>
          <w:rStyle w:val="Subst"/>
          <w:bCs w:val="0"/>
          <w:iCs w:val="0"/>
        </w:rPr>
        <w:t>Шалтырского</w:t>
      </w:r>
      <w:proofErr w:type="spellEnd"/>
      <w:r w:rsidRPr="002E16E8">
        <w:rPr>
          <w:rStyle w:val="Subst"/>
          <w:bCs w:val="0"/>
          <w:iCs w:val="0"/>
        </w:rPr>
        <w:t xml:space="preserve">, расположенных на стыке Красноярского края и Кемеровской области в 280 км от г. Ачинска. Кия – </w:t>
      </w:r>
      <w:proofErr w:type="spellStart"/>
      <w:r w:rsidRPr="002E16E8">
        <w:rPr>
          <w:rStyle w:val="Subst"/>
          <w:bCs w:val="0"/>
          <w:iCs w:val="0"/>
        </w:rPr>
        <w:t>Шалтырское</w:t>
      </w:r>
      <w:proofErr w:type="spellEnd"/>
      <w:r w:rsidRPr="002E16E8">
        <w:rPr>
          <w:rStyle w:val="Subst"/>
          <w:bCs w:val="0"/>
          <w:iCs w:val="0"/>
        </w:rPr>
        <w:t xml:space="preserve">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w:t>
      </w:r>
      <w:r w:rsidRPr="002E16E8">
        <w:rPr>
          <w:rStyle w:val="Subst"/>
          <w:bCs w:val="0"/>
          <w:iCs w:val="0"/>
        </w:rPr>
        <w:lastRenderedPageBreak/>
        <w:t>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p>
    <w:p w14:paraId="4B0F74D9" w14:textId="77777777" w:rsidR="00573C7E" w:rsidRPr="002E16E8" w:rsidRDefault="00573C7E" w:rsidP="00573C7E">
      <w:pPr>
        <w:spacing w:before="0" w:after="100" w:afterAutospacing="1"/>
        <w:jc w:val="both"/>
      </w:pPr>
      <w:r w:rsidRPr="002E16E8">
        <w:t>Дата создания лица, предоставившего обеспечение:</w:t>
      </w:r>
      <w:r w:rsidRPr="002E16E8">
        <w:rPr>
          <w:rStyle w:val="Subst"/>
          <w:bCs w:val="0"/>
          <w:iCs w:val="0"/>
        </w:rPr>
        <w:t xml:space="preserve"> 20.04.1994 г.</w:t>
      </w:r>
    </w:p>
    <w:p w14:paraId="2B029734" w14:textId="77777777" w:rsidR="00573C7E" w:rsidRPr="002E16E8" w:rsidRDefault="00573C7E" w:rsidP="00573C7E">
      <w:pPr>
        <w:pStyle w:val="SubHeading"/>
        <w:spacing w:before="0" w:after="100" w:afterAutospacing="1"/>
        <w:jc w:val="both"/>
      </w:pPr>
      <w:r w:rsidRPr="002E16E8">
        <w:t xml:space="preserve">Все предшествующие наименования лица, предоставившего обеспечение по облигациям Эмитента, в течение трех последних лет, предшествующих дате окончания отчетного периода, за который составлен отчет поручителя: </w:t>
      </w:r>
    </w:p>
    <w:p w14:paraId="1D6F6EB9" w14:textId="77777777" w:rsidR="00573C7E" w:rsidRPr="002E16E8" w:rsidRDefault="00573C7E" w:rsidP="00573C7E">
      <w:pPr>
        <w:pStyle w:val="SubHeading"/>
        <w:spacing w:before="20"/>
        <w:jc w:val="both"/>
      </w:pPr>
      <w:r w:rsidRPr="002E16E8">
        <w:rPr>
          <w:rStyle w:val="Subst"/>
          <w:bCs w:val="0"/>
          <w:iCs w:val="0"/>
        </w:rPr>
        <w:t>Наименования лица, предоставившего обеспечение, в течение трех последних лет, предшествующих дате окончания отчетного периода, за который составлен отчет лица, предоставившего обеспечение, не изменялись.</w:t>
      </w:r>
    </w:p>
    <w:p w14:paraId="56F777F6" w14:textId="77777777" w:rsidR="00573C7E" w:rsidRPr="002E16E8" w:rsidRDefault="00573C7E" w:rsidP="00573C7E">
      <w:pPr>
        <w:jc w:val="both"/>
      </w:pPr>
      <w:r w:rsidRPr="002E16E8">
        <w:rPr>
          <w:rStyle w:val="Subst"/>
          <w:bCs w:val="0"/>
          <w:iCs w:val="0"/>
        </w:rPr>
        <w:t>Реорганизации лица, предоставившего обеспечение, в течение трех последних лет, предшествующих дате окончания отчетного периода, за который составлен отчет лица, предоставившего обеспечение, не осуществлялись.</w:t>
      </w:r>
    </w:p>
    <w:p w14:paraId="6EC20084" w14:textId="77777777" w:rsidR="00573C7E" w:rsidRPr="002E16E8" w:rsidRDefault="00573C7E" w:rsidP="00573C7E">
      <w:pPr>
        <w:jc w:val="both"/>
      </w:pPr>
      <w:r w:rsidRPr="002E16E8">
        <w:t>Основной государственный регистрационный номер юридического лица (ОГРН):</w:t>
      </w:r>
      <w:r w:rsidRPr="002E16E8">
        <w:rPr>
          <w:rStyle w:val="Subst"/>
          <w:bCs w:val="0"/>
          <w:iCs w:val="0"/>
        </w:rPr>
        <w:t xml:space="preserve"> 1022401155325</w:t>
      </w:r>
    </w:p>
    <w:p w14:paraId="239AB43A" w14:textId="77777777" w:rsidR="00573C7E" w:rsidRPr="002E16E8" w:rsidRDefault="00573C7E" w:rsidP="00573C7E">
      <w:pPr>
        <w:jc w:val="both"/>
      </w:pPr>
      <w:r w:rsidRPr="002E16E8">
        <w:t>Идентификационный номер налогоплательщика (ИНН):</w:t>
      </w:r>
      <w:r w:rsidRPr="002E16E8">
        <w:rPr>
          <w:rStyle w:val="Subst"/>
          <w:bCs w:val="0"/>
          <w:iCs w:val="0"/>
        </w:rPr>
        <w:t xml:space="preserve"> 2443005570</w:t>
      </w:r>
    </w:p>
    <w:p w14:paraId="0100DAAF" w14:textId="77777777" w:rsidR="00573C7E" w:rsidRPr="00EF6488" w:rsidRDefault="00573C7E" w:rsidP="00573C7E">
      <w:pPr>
        <w:spacing w:after="0"/>
        <w:jc w:val="both"/>
        <w:rPr>
          <w:rStyle w:val="Subst"/>
          <w:bCs w:val="0"/>
          <w:iCs w:val="0"/>
          <w:color w:val="FF0000"/>
        </w:rPr>
      </w:pPr>
      <w:r w:rsidRPr="002E16E8">
        <w:t xml:space="preserve">Краткое описание финансово-хозяйственной деятельности, операционных сегментов и географии осуществления финансово-хозяйственной деятельности лица, предоставившего обеспечение по облигациям Эмитента: </w:t>
      </w:r>
      <w:r w:rsidRPr="002E16E8">
        <w:rPr>
          <w:b/>
          <w:i/>
        </w:rPr>
        <w:t>о</w:t>
      </w:r>
      <w:r w:rsidRPr="002E16E8">
        <w:rPr>
          <w:rStyle w:val="Subst"/>
          <w:bCs w:val="0"/>
          <w:iCs w:val="0"/>
        </w:rPr>
        <w:t>сновными видами деятельности АО «РУСАЛ Ачинск» являются производство глинозема из нефелиновой руды и побочных продуктов переработки нефелиновой руды.</w:t>
      </w:r>
      <w:r w:rsidRPr="00EF6488">
        <w:rPr>
          <w:rStyle w:val="Subst"/>
          <w:bCs w:val="0"/>
          <w:iCs w:val="0"/>
          <w:color w:val="FF0000"/>
        </w:rPr>
        <w:t xml:space="preserve"> </w:t>
      </w:r>
      <w:r w:rsidRPr="002E16E8">
        <w:rPr>
          <w:rStyle w:val="Subst"/>
          <w:bCs w:val="0"/>
          <w:iCs w:val="0"/>
        </w:rPr>
        <w:t>На балансе предприятия имеется теплоэлектроцентраль (ТЭЦ), которая занимается выработкой электрической энергии, тепловой энергии и прочих видов энергоресурсов, необходимых для производственного процесса, а также для нужд города. АО «РУСАЛ Ачинск» является теплоснабжающей организацией и обеспечивает потребность города в теплоэнергии, водоснабжении.</w:t>
      </w:r>
      <w:r w:rsidRPr="002E16E8">
        <w:rPr>
          <w:rStyle w:val="Subst"/>
          <w:bCs w:val="0"/>
          <w:iCs w:val="0"/>
        </w:rPr>
        <w:br/>
        <w:t>За 6 месяцев 2024 года 93,61% выручки получено от основного вида деятельности.</w:t>
      </w:r>
    </w:p>
    <w:p w14:paraId="18D2153D" w14:textId="77777777" w:rsidR="00573C7E" w:rsidRPr="002E16E8" w:rsidRDefault="00573C7E" w:rsidP="00573C7E">
      <w:pPr>
        <w:spacing w:after="0"/>
        <w:jc w:val="both"/>
        <w:rPr>
          <w:rStyle w:val="Subst"/>
          <w:bCs w:val="0"/>
          <w:iCs w:val="0"/>
        </w:rPr>
      </w:pPr>
      <w:r w:rsidRPr="002E16E8">
        <w:rPr>
          <w:rStyle w:val="Subst"/>
          <w:bCs w:val="0"/>
          <w:iCs w:val="0"/>
        </w:rPr>
        <w:t xml:space="preserve">Выручка АО «РУСАЛ Ачинск» от реализации продукции/услуг за 6 месяцев 2024 года согласно отчету о финансовых результатах (Форма 2) составила 19 493 424,3 тыс. руб. </w:t>
      </w:r>
    </w:p>
    <w:p w14:paraId="4E857856" w14:textId="77777777" w:rsidR="00573C7E" w:rsidRPr="002E16E8" w:rsidRDefault="00573C7E" w:rsidP="00573C7E">
      <w:pPr>
        <w:spacing w:after="0"/>
        <w:jc w:val="both"/>
        <w:rPr>
          <w:rStyle w:val="Subst"/>
          <w:bCs w:val="0"/>
          <w:iCs w:val="0"/>
        </w:rPr>
      </w:pPr>
      <w:r w:rsidRPr="002E16E8">
        <w:rPr>
          <w:rStyle w:val="Subst"/>
          <w:bCs w:val="0"/>
          <w:iCs w:val="0"/>
        </w:rPr>
        <w:t>Из нее по основным видам деятельности 18 247 860,3 тыс. руб.:</w:t>
      </w:r>
    </w:p>
    <w:p w14:paraId="716662E7" w14:textId="77777777" w:rsidR="00573C7E" w:rsidRPr="002E16E8" w:rsidRDefault="00573C7E" w:rsidP="00573C7E">
      <w:pPr>
        <w:spacing w:after="0"/>
        <w:jc w:val="both"/>
        <w:rPr>
          <w:rStyle w:val="Subst"/>
          <w:bCs w:val="0"/>
          <w:iCs w:val="0"/>
        </w:rPr>
      </w:pPr>
      <w:r w:rsidRPr="002E16E8">
        <w:rPr>
          <w:rStyle w:val="Subst"/>
          <w:bCs w:val="0"/>
          <w:iCs w:val="0"/>
        </w:rPr>
        <w:t>- глинозем металлургический 14 405 178,6 тыс. руб.</w:t>
      </w:r>
    </w:p>
    <w:p w14:paraId="7FED3066" w14:textId="77777777" w:rsidR="00573C7E" w:rsidRPr="002E16E8" w:rsidRDefault="00573C7E" w:rsidP="00573C7E">
      <w:pPr>
        <w:spacing w:after="0"/>
        <w:jc w:val="both"/>
        <w:rPr>
          <w:rStyle w:val="Subst"/>
          <w:bCs w:val="0"/>
          <w:iCs w:val="0"/>
        </w:rPr>
      </w:pPr>
      <w:r w:rsidRPr="002E16E8">
        <w:rPr>
          <w:rStyle w:val="Subst"/>
          <w:bCs w:val="0"/>
          <w:iCs w:val="0"/>
        </w:rPr>
        <w:t>- гидрат окиси алюминия 241 047,4 тыс. руб.</w:t>
      </w:r>
    </w:p>
    <w:p w14:paraId="4966BC41" w14:textId="77777777" w:rsidR="00573C7E" w:rsidRPr="002E16E8" w:rsidRDefault="00573C7E" w:rsidP="00573C7E">
      <w:pPr>
        <w:spacing w:after="0"/>
        <w:jc w:val="both"/>
        <w:rPr>
          <w:rStyle w:val="Subst"/>
          <w:bCs w:val="0"/>
          <w:iCs w:val="0"/>
        </w:rPr>
      </w:pPr>
      <w:r w:rsidRPr="002E16E8">
        <w:rPr>
          <w:rStyle w:val="Subst"/>
          <w:bCs w:val="0"/>
          <w:iCs w:val="0"/>
        </w:rPr>
        <w:t>- гидроксид алюминия высокодисперсный осажденный VOGA205 12 328,3 тыс. руб.</w:t>
      </w:r>
    </w:p>
    <w:p w14:paraId="0550E58E" w14:textId="77777777" w:rsidR="00573C7E" w:rsidRDefault="00573C7E" w:rsidP="00573C7E">
      <w:pPr>
        <w:spacing w:after="0"/>
        <w:jc w:val="both"/>
        <w:rPr>
          <w:rStyle w:val="Subst"/>
          <w:bCs w:val="0"/>
          <w:iCs w:val="0"/>
        </w:rPr>
      </w:pPr>
      <w:r w:rsidRPr="004D5BE3">
        <w:rPr>
          <w:rStyle w:val="Subst"/>
          <w:bCs w:val="0"/>
          <w:iCs w:val="0"/>
        </w:rPr>
        <w:t>- гидроксид алюминия мелкодисперсный ГАМ005 64 990,2 тыс. руб.</w:t>
      </w:r>
    </w:p>
    <w:p w14:paraId="0B832732" w14:textId="77777777" w:rsidR="00573C7E" w:rsidRPr="004D5BE3" w:rsidRDefault="00573C7E" w:rsidP="00573C7E">
      <w:pPr>
        <w:spacing w:after="0"/>
        <w:jc w:val="both"/>
        <w:rPr>
          <w:rStyle w:val="Subst"/>
          <w:bCs w:val="0"/>
          <w:iCs w:val="0"/>
        </w:rPr>
      </w:pPr>
      <w:r w:rsidRPr="00A61D8E">
        <w:rPr>
          <w:rStyle w:val="Subst"/>
          <w:bCs w:val="0"/>
          <w:iCs w:val="0"/>
        </w:rPr>
        <w:t>- гидроксид алюминия мелкодисперсный ГАМ005 натуральный 4 616,0 тыс. руб.</w:t>
      </w:r>
    </w:p>
    <w:p w14:paraId="41835BE4" w14:textId="77777777" w:rsidR="00573C7E" w:rsidRPr="004D5BE3" w:rsidRDefault="00573C7E" w:rsidP="00573C7E">
      <w:pPr>
        <w:spacing w:after="0"/>
        <w:jc w:val="both"/>
        <w:rPr>
          <w:rStyle w:val="Subst"/>
          <w:bCs w:val="0"/>
          <w:iCs w:val="0"/>
        </w:rPr>
      </w:pPr>
      <w:r w:rsidRPr="004D5BE3">
        <w:rPr>
          <w:rStyle w:val="Subst"/>
          <w:bCs w:val="0"/>
          <w:iCs w:val="0"/>
        </w:rPr>
        <w:t>- гидроксид алюминия катализаторный ГАК-01 1 571,1 тыс. руб.</w:t>
      </w:r>
    </w:p>
    <w:p w14:paraId="6769128B" w14:textId="77777777" w:rsidR="00573C7E" w:rsidRPr="004D5BE3" w:rsidRDefault="00573C7E" w:rsidP="00573C7E">
      <w:pPr>
        <w:spacing w:after="0"/>
        <w:jc w:val="both"/>
        <w:rPr>
          <w:rStyle w:val="Subst"/>
          <w:bCs w:val="0"/>
          <w:iCs w:val="0"/>
        </w:rPr>
      </w:pPr>
      <w:r w:rsidRPr="004D5BE3">
        <w:rPr>
          <w:rStyle w:val="Subst"/>
          <w:bCs w:val="0"/>
          <w:iCs w:val="0"/>
        </w:rPr>
        <w:t xml:space="preserve">- </w:t>
      </w:r>
      <w:proofErr w:type="gramStart"/>
      <w:r w:rsidRPr="004D5BE3">
        <w:rPr>
          <w:rStyle w:val="Subst"/>
          <w:bCs w:val="0"/>
          <w:iCs w:val="0"/>
        </w:rPr>
        <w:t>сода</w:t>
      </w:r>
      <w:proofErr w:type="gramEnd"/>
      <w:r w:rsidRPr="004D5BE3">
        <w:rPr>
          <w:rStyle w:val="Subst"/>
          <w:bCs w:val="0"/>
          <w:iCs w:val="0"/>
        </w:rPr>
        <w:t xml:space="preserve"> кальцинированная 3 081 094, 0 тыс. руб. </w:t>
      </w:r>
    </w:p>
    <w:p w14:paraId="44F93ABC" w14:textId="77777777" w:rsidR="00573C7E" w:rsidRDefault="00573C7E" w:rsidP="00573C7E">
      <w:pPr>
        <w:spacing w:after="0"/>
        <w:jc w:val="both"/>
        <w:rPr>
          <w:rStyle w:val="Subst"/>
          <w:bCs w:val="0"/>
          <w:iCs w:val="0"/>
        </w:rPr>
      </w:pPr>
      <w:r w:rsidRPr="004D5BE3">
        <w:rPr>
          <w:rStyle w:val="Subst"/>
          <w:bCs w:val="0"/>
          <w:iCs w:val="0"/>
        </w:rPr>
        <w:t>- сульфат калия 380 586,8 тыс. руб.</w:t>
      </w:r>
    </w:p>
    <w:p w14:paraId="284F08C7" w14:textId="77777777" w:rsidR="00573C7E" w:rsidRPr="004D5BE3" w:rsidRDefault="00573C7E" w:rsidP="00573C7E">
      <w:pPr>
        <w:spacing w:after="0"/>
        <w:jc w:val="both"/>
        <w:rPr>
          <w:rStyle w:val="Subst"/>
          <w:bCs w:val="0"/>
          <w:iCs w:val="0"/>
        </w:rPr>
      </w:pPr>
      <w:r>
        <w:rPr>
          <w:rStyle w:val="Subst"/>
          <w:bCs w:val="0"/>
          <w:iCs w:val="0"/>
        </w:rPr>
        <w:t xml:space="preserve">- калий сернокислый </w:t>
      </w:r>
      <w:proofErr w:type="spellStart"/>
      <w:proofErr w:type="gramStart"/>
      <w:r>
        <w:rPr>
          <w:rStyle w:val="Subst"/>
          <w:bCs w:val="0"/>
          <w:iCs w:val="0"/>
        </w:rPr>
        <w:t>бесхлорный</w:t>
      </w:r>
      <w:proofErr w:type="spellEnd"/>
      <w:r>
        <w:rPr>
          <w:rStyle w:val="Subst"/>
          <w:bCs w:val="0"/>
          <w:iCs w:val="0"/>
        </w:rPr>
        <w:t xml:space="preserve">  ТУ</w:t>
      </w:r>
      <w:proofErr w:type="gramEnd"/>
      <w:r>
        <w:rPr>
          <w:rStyle w:val="Subst"/>
          <w:bCs w:val="0"/>
          <w:iCs w:val="0"/>
        </w:rPr>
        <w:t xml:space="preserve"> 20.15.52-890 56 448,0 тыс. руб.</w:t>
      </w:r>
    </w:p>
    <w:p w14:paraId="7B1082E5" w14:textId="77777777" w:rsidR="00573C7E" w:rsidRPr="002D164A" w:rsidRDefault="00573C7E" w:rsidP="00573C7E">
      <w:pPr>
        <w:spacing w:after="0"/>
        <w:jc w:val="both"/>
        <w:rPr>
          <w:rStyle w:val="Subst"/>
          <w:bCs w:val="0"/>
          <w:iCs w:val="0"/>
        </w:rPr>
      </w:pPr>
      <w:r w:rsidRPr="002D164A">
        <w:rPr>
          <w:rStyle w:val="Subst"/>
          <w:bCs w:val="0"/>
          <w:iCs w:val="0"/>
        </w:rPr>
        <w:t>По прочим видам деятельности выручка составила 1 245 563,9 тыс. руб.:</w:t>
      </w:r>
    </w:p>
    <w:p w14:paraId="437A8BC5" w14:textId="77777777" w:rsidR="00573C7E" w:rsidRPr="002D164A" w:rsidRDefault="00573C7E" w:rsidP="00573C7E">
      <w:pPr>
        <w:spacing w:after="0"/>
        <w:jc w:val="both"/>
        <w:rPr>
          <w:rStyle w:val="Subst"/>
          <w:bCs w:val="0"/>
          <w:iCs w:val="0"/>
        </w:rPr>
      </w:pPr>
      <w:r w:rsidRPr="002D164A">
        <w:rPr>
          <w:rStyle w:val="Subst"/>
          <w:bCs w:val="0"/>
          <w:iCs w:val="0"/>
        </w:rPr>
        <w:t xml:space="preserve">- </w:t>
      </w:r>
      <w:proofErr w:type="spellStart"/>
      <w:r w:rsidRPr="002D164A">
        <w:rPr>
          <w:rStyle w:val="Subst"/>
          <w:bCs w:val="0"/>
          <w:iCs w:val="0"/>
        </w:rPr>
        <w:t>теплоэнергия</w:t>
      </w:r>
      <w:proofErr w:type="spellEnd"/>
      <w:r w:rsidRPr="002D164A">
        <w:rPr>
          <w:rStyle w:val="Subst"/>
          <w:bCs w:val="0"/>
          <w:iCs w:val="0"/>
        </w:rPr>
        <w:t xml:space="preserve"> в виде горячей воды с учетом ее передачи 290 435,4 тыс. руб.  </w:t>
      </w:r>
    </w:p>
    <w:p w14:paraId="4F50D2B7" w14:textId="77777777" w:rsidR="00573C7E" w:rsidRPr="002D164A" w:rsidRDefault="00573C7E" w:rsidP="00573C7E">
      <w:pPr>
        <w:spacing w:after="0"/>
        <w:jc w:val="both"/>
        <w:rPr>
          <w:rStyle w:val="Subst"/>
          <w:bCs w:val="0"/>
          <w:iCs w:val="0"/>
        </w:rPr>
      </w:pPr>
      <w:r w:rsidRPr="002D164A">
        <w:rPr>
          <w:rStyle w:val="Subst"/>
          <w:bCs w:val="0"/>
          <w:iCs w:val="0"/>
        </w:rPr>
        <w:t>- вода хим. очищенная /ГВС (теплоноситель) 19 080,2 тыс. руб.</w:t>
      </w:r>
    </w:p>
    <w:p w14:paraId="6AB0A1A0" w14:textId="77777777" w:rsidR="00573C7E" w:rsidRPr="002D164A" w:rsidRDefault="00573C7E" w:rsidP="00573C7E">
      <w:pPr>
        <w:spacing w:after="0"/>
        <w:jc w:val="both"/>
        <w:rPr>
          <w:rStyle w:val="Subst"/>
          <w:bCs w:val="0"/>
          <w:iCs w:val="0"/>
        </w:rPr>
      </w:pPr>
      <w:r w:rsidRPr="002D164A">
        <w:rPr>
          <w:rStyle w:val="Subst"/>
          <w:bCs w:val="0"/>
          <w:iCs w:val="0"/>
        </w:rPr>
        <w:t xml:space="preserve">- вода хозяйственная питьевая 29 393,3 тыс. руб. </w:t>
      </w:r>
    </w:p>
    <w:p w14:paraId="15356D97" w14:textId="77777777" w:rsidR="00573C7E" w:rsidRPr="002D164A" w:rsidRDefault="00573C7E" w:rsidP="00573C7E">
      <w:pPr>
        <w:spacing w:after="0"/>
        <w:jc w:val="both"/>
        <w:rPr>
          <w:rStyle w:val="Subst"/>
          <w:bCs w:val="0"/>
          <w:iCs w:val="0"/>
        </w:rPr>
      </w:pPr>
      <w:r w:rsidRPr="002D164A">
        <w:rPr>
          <w:rStyle w:val="Subst"/>
          <w:bCs w:val="0"/>
          <w:iCs w:val="0"/>
        </w:rPr>
        <w:t xml:space="preserve">- стоки (сбор и обработка) 6 277,4 тыс. руб. </w:t>
      </w:r>
    </w:p>
    <w:p w14:paraId="3DB9F400" w14:textId="77777777" w:rsidR="00573C7E" w:rsidRPr="002D164A" w:rsidRDefault="00573C7E" w:rsidP="00573C7E">
      <w:pPr>
        <w:spacing w:after="0"/>
        <w:jc w:val="both"/>
        <w:rPr>
          <w:rStyle w:val="Subst"/>
          <w:bCs w:val="0"/>
          <w:iCs w:val="0"/>
        </w:rPr>
      </w:pPr>
      <w:r w:rsidRPr="002D164A">
        <w:rPr>
          <w:rStyle w:val="Subst"/>
          <w:bCs w:val="0"/>
          <w:iCs w:val="0"/>
        </w:rPr>
        <w:t>- прочее 900 377,6 тыс. руб.</w:t>
      </w:r>
    </w:p>
    <w:p w14:paraId="21D27C0B" w14:textId="77777777" w:rsidR="00573C7E" w:rsidRPr="002D164A" w:rsidRDefault="00573C7E" w:rsidP="00573C7E">
      <w:pPr>
        <w:spacing w:after="0"/>
        <w:jc w:val="both"/>
        <w:rPr>
          <w:rStyle w:val="Subst"/>
          <w:bCs w:val="0"/>
          <w:iCs w:val="0"/>
        </w:rPr>
      </w:pPr>
      <w:r w:rsidRPr="002D164A">
        <w:rPr>
          <w:rStyle w:val="Subst"/>
          <w:bCs w:val="0"/>
          <w:iCs w:val="0"/>
        </w:rPr>
        <w:t>Выручка от продаж на территории РФ (внутренний рынок) 18 912 590,2 тыс. руб.</w:t>
      </w:r>
    </w:p>
    <w:p w14:paraId="22ED75E2" w14:textId="77777777" w:rsidR="00573C7E" w:rsidRPr="00F84990" w:rsidRDefault="00573C7E" w:rsidP="00573C7E">
      <w:pPr>
        <w:spacing w:after="0"/>
        <w:jc w:val="both"/>
        <w:rPr>
          <w:rStyle w:val="Subst"/>
          <w:bCs w:val="0"/>
          <w:iCs w:val="0"/>
        </w:rPr>
      </w:pPr>
      <w:r w:rsidRPr="00F84990">
        <w:rPr>
          <w:rStyle w:val="Subst"/>
          <w:bCs w:val="0"/>
          <w:iCs w:val="0"/>
        </w:rPr>
        <w:t>Выручка от продаж в страны дальнего и ближнего зарубежья (экспорт) 580 834,10 тыс. руб., из них:</w:t>
      </w:r>
    </w:p>
    <w:p w14:paraId="0AD0284F" w14:textId="77777777" w:rsidR="00573C7E" w:rsidRPr="00F84990" w:rsidRDefault="00573C7E" w:rsidP="00573C7E">
      <w:pPr>
        <w:spacing w:after="0"/>
        <w:jc w:val="both"/>
        <w:rPr>
          <w:rStyle w:val="Subst"/>
          <w:bCs w:val="0"/>
          <w:iCs w:val="0"/>
        </w:rPr>
      </w:pPr>
      <w:r w:rsidRPr="00F84990">
        <w:rPr>
          <w:rStyle w:val="Subst"/>
          <w:bCs w:val="0"/>
          <w:iCs w:val="0"/>
        </w:rPr>
        <w:t xml:space="preserve"> - 441 162,6 тыс. руб. в страны бывшего СНГ;</w:t>
      </w:r>
    </w:p>
    <w:p w14:paraId="6EA723EE" w14:textId="77777777" w:rsidR="00573C7E" w:rsidRPr="00F84990" w:rsidRDefault="00573C7E" w:rsidP="00573C7E">
      <w:pPr>
        <w:spacing w:after="0"/>
        <w:jc w:val="both"/>
        <w:rPr>
          <w:rStyle w:val="Subst"/>
          <w:bCs w:val="0"/>
          <w:iCs w:val="0"/>
        </w:rPr>
      </w:pPr>
      <w:r w:rsidRPr="00F84990">
        <w:rPr>
          <w:rStyle w:val="Subst"/>
          <w:bCs w:val="0"/>
          <w:iCs w:val="0"/>
        </w:rPr>
        <w:t>- 139 671,5 тыс. руб. в страны Азии.</w:t>
      </w:r>
    </w:p>
    <w:p w14:paraId="1D1A5B5F" w14:textId="77777777" w:rsidR="00573C7E" w:rsidRPr="009B1D3E" w:rsidRDefault="00573C7E" w:rsidP="00573C7E">
      <w:pPr>
        <w:spacing w:before="40" w:after="20"/>
        <w:jc w:val="both"/>
        <w:rPr>
          <w:rStyle w:val="Subst"/>
          <w:bCs w:val="0"/>
          <w:iCs w:val="0"/>
        </w:rPr>
      </w:pPr>
      <w:r w:rsidRPr="009B1D3E">
        <w:rPr>
          <w:rStyle w:val="Subst"/>
          <w:bCs w:val="0"/>
          <w:iCs w:val="0"/>
        </w:rPr>
        <w:t>АО «РУСАЛ Ачинск» осуществляет свою финансово-хозяйственную деятельность по добыче нефелиновой руды в Кемеровской области (Кия-</w:t>
      </w:r>
      <w:proofErr w:type="spellStart"/>
      <w:r w:rsidRPr="009B1D3E">
        <w:rPr>
          <w:rStyle w:val="Subst"/>
          <w:bCs w:val="0"/>
          <w:iCs w:val="0"/>
        </w:rPr>
        <w:t>Шалтырский</w:t>
      </w:r>
      <w:proofErr w:type="spellEnd"/>
      <w:r w:rsidRPr="009B1D3E">
        <w:rPr>
          <w:rStyle w:val="Subst"/>
          <w:bCs w:val="0"/>
          <w:iCs w:val="0"/>
        </w:rPr>
        <w:t xml:space="preserve"> нефелиновый рудник), известняк флюсовый добывается на </w:t>
      </w:r>
      <w:proofErr w:type="spellStart"/>
      <w:r w:rsidRPr="009B1D3E">
        <w:rPr>
          <w:rStyle w:val="Subst"/>
          <w:bCs w:val="0"/>
          <w:iCs w:val="0"/>
        </w:rPr>
        <w:t>Мазульском</w:t>
      </w:r>
      <w:proofErr w:type="spellEnd"/>
      <w:r w:rsidRPr="009B1D3E">
        <w:rPr>
          <w:rStyle w:val="Subst"/>
          <w:bCs w:val="0"/>
          <w:iCs w:val="0"/>
        </w:rPr>
        <w:t xml:space="preserve"> известняковом руднике (Красноярский край). Поставки готовой продукции (такой как глинозем, гидрат окиси алюминия, гидроксид алюминия, соды кальцинированной и сульфата калия) осуществляются в регионы России, в Казахстан, Китай, Турцию, ЮАР, ОАЭ и пр.</w:t>
      </w:r>
    </w:p>
    <w:p w14:paraId="1730135F" w14:textId="77777777" w:rsidR="00573C7E" w:rsidRPr="00121D74" w:rsidRDefault="00573C7E" w:rsidP="00573C7E">
      <w:pPr>
        <w:spacing w:after="0"/>
        <w:jc w:val="both"/>
        <w:rPr>
          <w:b/>
          <w:i/>
        </w:rPr>
      </w:pPr>
      <w:r w:rsidRPr="009B1D3E">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1" w:history="1">
        <w:r w:rsidRPr="009B1D3E">
          <w:rPr>
            <w:rStyle w:val="ae"/>
          </w:rPr>
          <w:t>статьей 9</w:t>
        </w:r>
      </w:hyperlink>
      <w:r w:rsidRPr="009B1D3E">
        <w:t xml:space="preserve"> Федерального закона «О защите конкуренции», в которую входят иностранные инвесторы), установлены ограничения при их участии в уставном капитале лица, предоставившего обеспечение по облигациям Эмитента, (совершении </w:t>
      </w:r>
      <w:r w:rsidRPr="009B1D3E">
        <w:lastRenderedPageBreak/>
        <w:t>сделок с акциями (долями), составляющими его уставный капитал) в связи с осуществлением лицом, предоставившем обеспечение,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соответствующие ограничения:</w:t>
      </w:r>
      <w:r w:rsidRPr="00EF6488">
        <w:rPr>
          <w:color w:val="FF0000"/>
        </w:rPr>
        <w:t xml:space="preserve"> </w:t>
      </w:r>
      <w:r w:rsidRPr="00121D74">
        <w:rPr>
          <w:b/>
          <w:i/>
        </w:rPr>
        <w:t xml:space="preserve">Федеральными законами для определенной категории (группы) инвесторов, в том числе для иностранных инвесторов (группы лиц, определяемой в соответствии статьей 9 Федерального закона «О защите конкуренции», в которую входят иностранные инвесторы), установлены ограничения при их участии в уставном капитале Поручителя (совершении сделок с акциями, составляющими уставный капитал Поручителя), поскольку АО «РУСАЛ Ачинск» относится к хозяйственным обществам, имеющим стратегическое значение для государства, иностранные инвестиции, которые регулируются Федеральными законами от 09.07.1999 № 160-ФЗ «Об иностранных инвестициях в Российской Федерации» и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от 29.04.2008 № 57-ФЗ). </w:t>
      </w:r>
    </w:p>
    <w:p w14:paraId="2A63DE68" w14:textId="77777777" w:rsidR="00573C7E" w:rsidRPr="00121D74" w:rsidRDefault="00573C7E" w:rsidP="00573C7E">
      <w:pPr>
        <w:jc w:val="both"/>
        <w:rPr>
          <w:b/>
          <w:i/>
        </w:rPr>
      </w:pPr>
      <w:r w:rsidRPr="00121D74">
        <w:rPr>
          <w:b/>
          <w:i/>
        </w:rPr>
        <w:t>Совершение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и иных указанных в Федеральном законе от 29.04.2008 № 57-ФЗ сделок, допускается при наличии решения о предварительном согласовании таких сделок, действий в соответствии с Федеральным законом от 29.04.2008 № 57-ФЗ.</w:t>
      </w:r>
    </w:p>
    <w:p w14:paraId="54580CC7" w14:textId="77777777" w:rsidR="00573C7E" w:rsidRPr="009B1D3E" w:rsidRDefault="00573C7E" w:rsidP="00573C7E">
      <w:pPr>
        <w:jc w:val="both"/>
      </w:pPr>
      <w:r w:rsidRPr="009B1D3E">
        <w:t xml:space="preserve">Иные ограничения, связанные с участием в уставном капитале лица, предоставившего обеспечение по облигациям Эмитента, установленные его уставом: </w:t>
      </w:r>
      <w:r w:rsidRPr="009B1D3E">
        <w:rPr>
          <w:rStyle w:val="Subst"/>
          <w:bCs w:val="0"/>
          <w:iCs w:val="0"/>
        </w:rPr>
        <w:t>ограничений на участие в уставном капитале Поручителя нет.</w:t>
      </w:r>
    </w:p>
    <w:p w14:paraId="50EF15B1" w14:textId="77777777" w:rsidR="00573C7E" w:rsidRPr="009B1D3E" w:rsidRDefault="00573C7E" w:rsidP="00573C7E">
      <w:pPr>
        <w:jc w:val="both"/>
        <w:rPr>
          <w:b/>
          <w:bCs/>
          <w:i/>
          <w:iCs/>
        </w:rPr>
      </w:pPr>
      <w:r w:rsidRPr="009B1D3E">
        <w:t xml:space="preserve">Иная информация, которая, по мнению лица, предоставившего обеспечение по облигациям Эмитента, является существенной для получения заинтересованными лицами общего представления об лице, предоставившем обеспечение по облигациям Эмитента и его финансово-хозяйственной деятельности: </w:t>
      </w:r>
      <w:r w:rsidRPr="009B1D3E">
        <w:rPr>
          <w:rStyle w:val="Subst"/>
          <w:bCs w:val="0"/>
          <w:iCs w:val="0"/>
        </w:rPr>
        <w:t>не имеется.</w:t>
      </w:r>
    </w:p>
    <w:p w14:paraId="7F201A9D" w14:textId="77777777" w:rsidR="00573C7E" w:rsidRPr="00A61D8E" w:rsidRDefault="00573C7E" w:rsidP="00573C7E">
      <w:pPr>
        <w:pStyle w:val="2"/>
        <w:spacing w:after="120"/>
        <w:jc w:val="both"/>
      </w:pPr>
      <w:r w:rsidRPr="00A61D8E">
        <w:t>1.2. Сведения о положении лица, предоставившего обеспечение по облигациям Эмитента, в отрасли</w:t>
      </w:r>
    </w:p>
    <w:p w14:paraId="0DA9E7C8" w14:textId="77777777" w:rsidR="00573C7E" w:rsidRPr="00A61D8E" w:rsidRDefault="00573C7E" w:rsidP="00573C7E">
      <w:pPr>
        <w:jc w:val="both"/>
        <w:rPr>
          <w:b/>
          <w:i/>
        </w:rPr>
      </w:pPr>
      <w:r w:rsidRPr="00A61D8E">
        <w:t xml:space="preserve">Общая характеристика отрасли, в которой лицо, предоставившее обеспечение по облигациям Эмитента, осуществляет свою финансово-хозяйственную деятельность: </w:t>
      </w:r>
      <w:r w:rsidRPr="00A61D8E">
        <w:rPr>
          <w:b/>
          <w:i/>
        </w:rPr>
        <w:t xml:space="preserve">АО «РУСАЛ Ачинск» является крупнейшим предприятием России, осуществляющим переработку нефелиновой руды с получением глинозема. </w:t>
      </w:r>
    </w:p>
    <w:p w14:paraId="4A2DA91D" w14:textId="77777777" w:rsidR="00573C7E" w:rsidRPr="00CC2B7F" w:rsidRDefault="00573C7E" w:rsidP="00573C7E">
      <w:pPr>
        <w:jc w:val="both"/>
        <w:rPr>
          <w:b/>
          <w:i/>
        </w:rPr>
      </w:pPr>
      <w:r w:rsidRPr="00CC2B7F">
        <w:t xml:space="preserve">Сведения о структуре отрасли и темпах ее развития, основных тенденциях развития, а также основных факторах, оказывающих влияние на ее состояние: </w:t>
      </w:r>
      <w:r w:rsidRPr="00CC2B7F">
        <w:rPr>
          <w:b/>
          <w:i/>
        </w:rPr>
        <w:t>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АО «РУСАЛ Ачинск» является одним из основных сырьевых источников для алюминиевых заводов данного региона, единственным производителем глинозема в Сибирском регионе.</w:t>
      </w:r>
    </w:p>
    <w:p w14:paraId="54BDA5FC" w14:textId="77777777" w:rsidR="00573C7E" w:rsidRPr="00CC2B7F" w:rsidRDefault="00573C7E" w:rsidP="00573C7E">
      <w:pPr>
        <w:jc w:val="both"/>
        <w:rPr>
          <w:b/>
          <w:i/>
        </w:rPr>
      </w:pPr>
      <w:r w:rsidRPr="00CC2B7F">
        <w:t xml:space="preserve">Общая оценка результатов финансово-хозяйственной деятельности лица, предоставившего обеспечение по облигациям Эмитента, в данной отрасли: </w:t>
      </w:r>
      <w:r w:rsidRPr="00CC2B7F">
        <w:rPr>
          <w:b/>
          <w:i/>
        </w:rPr>
        <w:t>лицо, предоставившее обеспечение по облигациям Эмитента, оценивает результаты своей деятельности как успешные и соответствующие тенденциям развития отрасли.</w:t>
      </w:r>
    </w:p>
    <w:p w14:paraId="0A959655" w14:textId="77777777" w:rsidR="00573C7E" w:rsidRPr="00A61D8E" w:rsidRDefault="00573C7E" w:rsidP="00573C7E">
      <w:pPr>
        <w:jc w:val="both"/>
        <w:rPr>
          <w:b/>
          <w:i/>
        </w:rPr>
      </w:pPr>
      <w:r w:rsidRPr="00A61D8E">
        <w:t>Доля лица, предоставившего обеспечение по облигациям Эмитента, в объеме реализации аналогичной продукции иными предприятиями отрасли или иные фактические показатели, характеризующие положение лица, предоставившего обеспечение по облигациям Эмитента, в отрасли в целом:</w:t>
      </w:r>
      <w:r w:rsidRPr="00A61D8E">
        <w:rPr>
          <w:b/>
          <w:i/>
        </w:rPr>
        <w:t xml:space="preserve"> общий объем производства глинозема по отрасли составил 3 021 тыс. тонн за 6 месяцев 2023 года и 1 </w:t>
      </w:r>
      <w:r>
        <w:rPr>
          <w:b/>
          <w:i/>
        </w:rPr>
        <w:t>4</w:t>
      </w:r>
      <w:r w:rsidRPr="00A61D8E">
        <w:rPr>
          <w:b/>
          <w:i/>
        </w:rPr>
        <w:t>21,7 тыс. тонн за 6 месяцев 2024 года. Доля АО «РУСАЛ Ачинск» в объеме реализации по отрасли в первом полугодии 2024 года составила 29,92%.</w:t>
      </w:r>
    </w:p>
    <w:p w14:paraId="27B4EFEE" w14:textId="77777777" w:rsidR="00573C7E" w:rsidRPr="00A3591A" w:rsidRDefault="00573C7E" w:rsidP="00573C7E">
      <w:pPr>
        <w:jc w:val="both"/>
      </w:pPr>
      <w:r w:rsidRPr="00A3591A">
        <w:t xml:space="preserve">Оценка соответствия результатов деятельности лица, предоставившего обеспечение по облигациям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лица, предоставившего обеспечение по облигациям Эмитента, результаты). Сведения об основных конкурентах лица, предоставившего обеспечение по облигациям Эмитента, сопоставляются сильные и слабые стороны лица, предоставившего обеспечение по облигациям Эмитента, в сравнении с ними: </w:t>
      </w:r>
    </w:p>
    <w:p w14:paraId="63654803" w14:textId="77777777" w:rsidR="00573C7E" w:rsidRPr="00A61D8E" w:rsidRDefault="00573C7E" w:rsidP="00573C7E">
      <w:pPr>
        <w:spacing w:after="0"/>
        <w:jc w:val="both"/>
        <w:rPr>
          <w:b/>
          <w:i/>
        </w:rPr>
      </w:pPr>
      <w:r w:rsidRPr="00A61D8E">
        <w:rPr>
          <w:b/>
          <w:i/>
        </w:rPr>
        <w:t>Основная продукция, выпускаемая Поручителем:</w:t>
      </w:r>
    </w:p>
    <w:p w14:paraId="3F889107" w14:textId="77777777" w:rsidR="00573C7E" w:rsidRPr="00A61D8E" w:rsidRDefault="00573C7E" w:rsidP="00573C7E">
      <w:pPr>
        <w:spacing w:after="0"/>
        <w:jc w:val="both"/>
        <w:rPr>
          <w:b/>
          <w:i/>
        </w:rPr>
      </w:pPr>
      <w:r w:rsidRPr="00A61D8E">
        <w:rPr>
          <w:b/>
          <w:i/>
        </w:rPr>
        <w:t>1. глинозем,</w:t>
      </w:r>
    </w:p>
    <w:p w14:paraId="75308FA2" w14:textId="77777777" w:rsidR="00573C7E" w:rsidRPr="00A61D8E" w:rsidRDefault="00573C7E" w:rsidP="00573C7E">
      <w:pPr>
        <w:spacing w:after="0"/>
        <w:jc w:val="both"/>
        <w:rPr>
          <w:b/>
          <w:i/>
        </w:rPr>
      </w:pPr>
      <w:r w:rsidRPr="00A61D8E">
        <w:rPr>
          <w:b/>
          <w:i/>
        </w:rPr>
        <w:t>2. сода кальцинированная.</w:t>
      </w:r>
    </w:p>
    <w:p w14:paraId="63032EBD" w14:textId="77777777" w:rsidR="00573C7E" w:rsidRPr="00A61D8E" w:rsidRDefault="00573C7E" w:rsidP="00573C7E">
      <w:pPr>
        <w:spacing w:after="0"/>
        <w:jc w:val="both"/>
        <w:rPr>
          <w:b/>
          <w:i/>
        </w:rPr>
      </w:pPr>
      <w:r w:rsidRPr="00A61D8E">
        <w:rPr>
          <w:b/>
          <w:i/>
        </w:rPr>
        <w:lastRenderedPageBreak/>
        <w:t xml:space="preserve">Строительство </w:t>
      </w:r>
      <w:proofErr w:type="spellStart"/>
      <w:r w:rsidRPr="00A61D8E">
        <w:rPr>
          <w:b/>
          <w:i/>
        </w:rPr>
        <w:t>Ачинского</w:t>
      </w:r>
      <w:proofErr w:type="spellEnd"/>
      <w:r w:rsidRPr="00A61D8E">
        <w:rPr>
          <w:b/>
          <w:i/>
        </w:rPr>
        <w:t xml:space="preserve"> глиноземного комбината началось в 1955 году по проекту института ВАМИ. Предприятие пускалось в эксплуатацию поэтапно до 1972 года с проектной мощностью 900 000 тонн глинозема (основного вида продукции) в год. </w:t>
      </w:r>
    </w:p>
    <w:p w14:paraId="0C24F04A" w14:textId="77777777" w:rsidR="00573C7E" w:rsidRPr="00A61D8E" w:rsidRDefault="00573C7E" w:rsidP="00573C7E">
      <w:pPr>
        <w:spacing w:after="0"/>
        <w:jc w:val="both"/>
        <w:rPr>
          <w:b/>
          <w:i/>
        </w:rPr>
      </w:pPr>
      <w:r w:rsidRPr="00A61D8E">
        <w:rPr>
          <w:b/>
          <w:i/>
        </w:rPr>
        <w:t>Производ</w:t>
      </w:r>
      <w:r>
        <w:rPr>
          <w:b/>
          <w:i/>
        </w:rPr>
        <w:t>ственные мощности завода на 2024</w:t>
      </w:r>
      <w:r w:rsidRPr="00A61D8E">
        <w:rPr>
          <w:b/>
          <w:i/>
        </w:rPr>
        <w:t xml:space="preserve"> год составляет:</w:t>
      </w:r>
    </w:p>
    <w:p w14:paraId="00230261" w14:textId="77777777" w:rsidR="00573C7E" w:rsidRPr="00A61D8E" w:rsidRDefault="00573C7E" w:rsidP="00573C7E">
      <w:pPr>
        <w:spacing w:after="0"/>
        <w:jc w:val="both"/>
        <w:rPr>
          <w:b/>
          <w:i/>
        </w:rPr>
      </w:pPr>
      <w:r w:rsidRPr="00A61D8E">
        <w:rPr>
          <w:b/>
          <w:i/>
        </w:rPr>
        <w:t>- по глинозему – 1 069,367 тыс. т.;</w:t>
      </w:r>
    </w:p>
    <w:p w14:paraId="5A1EFF41" w14:textId="77777777" w:rsidR="00573C7E" w:rsidRPr="00A61D8E" w:rsidRDefault="00573C7E" w:rsidP="00573C7E">
      <w:pPr>
        <w:spacing w:after="0"/>
        <w:jc w:val="both"/>
        <w:rPr>
          <w:b/>
          <w:i/>
        </w:rPr>
      </w:pPr>
      <w:r w:rsidRPr="00A61D8E">
        <w:rPr>
          <w:b/>
          <w:i/>
        </w:rPr>
        <w:t xml:space="preserve">- </w:t>
      </w:r>
      <w:proofErr w:type="gramStart"/>
      <w:r w:rsidRPr="00A61D8E">
        <w:rPr>
          <w:b/>
          <w:i/>
        </w:rPr>
        <w:t>по соде</w:t>
      </w:r>
      <w:proofErr w:type="gramEnd"/>
      <w:r w:rsidRPr="00A61D8E">
        <w:rPr>
          <w:b/>
          <w:i/>
        </w:rPr>
        <w:t xml:space="preserve"> кальцинированной (в 100 % исчислении) – 595,550 тыс. т.;</w:t>
      </w:r>
    </w:p>
    <w:p w14:paraId="72334D68" w14:textId="77777777" w:rsidR="00573C7E" w:rsidRPr="00A61D8E" w:rsidRDefault="00573C7E" w:rsidP="00573C7E">
      <w:pPr>
        <w:spacing w:after="0"/>
        <w:jc w:val="both"/>
        <w:rPr>
          <w:b/>
          <w:i/>
        </w:rPr>
      </w:pPr>
      <w:r w:rsidRPr="00A61D8E">
        <w:rPr>
          <w:b/>
          <w:i/>
        </w:rPr>
        <w:t>- по сульфату калия (в пересчёте на К2О) – 35,300 тыс. т.</w:t>
      </w:r>
    </w:p>
    <w:p w14:paraId="352D937B" w14:textId="77777777" w:rsidR="00573C7E" w:rsidRPr="00A61D8E" w:rsidRDefault="00573C7E" w:rsidP="00573C7E">
      <w:pPr>
        <w:spacing w:after="0"/>
        <w:jc w:val="both"/>
        <w:rPr>
          <w:b/>
          <w:i/>
        </w:rPr>
      </w:pPr>
      <w:r w:rsidRPr="00A61D8E">
        <w:rPr>
          <w:b/>
          <w:i/>
        </w:rPr>
        <w:t>Для производства используется собственное сырье Кия-</w:t>
      </w:r>
      <w:proofErr w:type="spellStart"/>
      <w:r w:rsidRPr="00A61D8E">
        <w:rPr>
          <w:b/>
          <w:i/>
        </w:rPr>
        <w:t>Шалтырского</w:t>
      </w:r>
      <w:proofErr w:type="spellEnd"/>
      <w:r w:rsidRPr="00A61D8E">
        <w:rPr>
          <w:b/>
          <w:i/>
        </w:rPr>
        <w:t xml:space="preserve"> нефелинового и </w:t>
      </w:r>
      <w:proofErr w:type="spellStart"/>
      <w:r w:rsidRPr="00A61D8E">
        <w:rPr>
          <w:b/>
          <w:i/>
        </w:rPr>
        <w:t>Мазульского</w:t>
      </w:r>
      <w:proofErr w:type="spellEnd"/>
      <w:r w:rsidRPr="00A61D8E">
        <w:rPr>
          <w:b/>
          <w:i/>
        </w:rPr>
        <w:t xml:space="preserve"> известнякового рудников, поступающих на комбинат железнодорожным и автомобильным транспортом.</w:t>
      </w:r>
    </w:p>
    <w:p w14:paraId="307FA389" w14:textId="77777777" w:rsidR="00573C7E" w:rsidRPr="00A61D8E" w:rsidRDefault="00573C7E" w:rsidP="00573C7E">
      <w:pPr>
        <w:spacing w:after="0"/>
        <w:jc w:val="both"/>
        <w:rPr>
          <w:b/>
          <w:i/>
        </w:rPr>
      </w:pPr>
      <w:r w:rsidRPr="00A61D8E">
        <w:rPr>
          <w:b/>
          <w:i/>
        </w:rPr>
        <w:t>Добыча товарной нефелиновой руды за 6 месяцев 2024 г. составила – 1 685,600 тыс. т.</w:t>
      </w:r>
    </w:p>
    <w:p w14:paraId="2BB18E0C" w14:textId="77777777" w:rsidR="00573C7E" w:rsidRPr="00A61D8E" w:rsidRDefault="00573C7E" w:rsidP="00573C7E">
      <w:pPr>
        <w:spacing w:after="0"/>
        <w:jc w:val="both"/>
        <w:rPr>
          <w:b/>
          <w:i/>
        </w:rPr>
      </w:pPr>
      <w:r w:rsidRPr="00A61D8E">
        <w:rPr>
          <w:b/>
          <w:i/>
        </w:rPr>
        <w:t>Добыча товарного флюсового известняка за 6 месяцев 2024 г. составила –  3 024,500 тыс. т.</w:t>
      </w:r>
    </w:p>
    <w:p w14:paraId="55A31C94" w14:textId="77777777" w:rsidR="00573C7E" w:rsidRPr="00A61D8E" w:rsidRDefault="00573C7E" w:rsidP="00573C7E">
      <w:pPr>
        <w:spacing w:after="0"/>
        <w:jc w:val="both"/>
        <w:rPr>
          <w:b/>
          <w:i/>
        </w:rPr>
      </w:pPr>
      <w:r w:rsidRPr="00A61D8E">
        <w:rPr>
          <w:b/>
          <w:i/>
        </w:rPr>
        <w:t xml:space="preserve">Завод использует технологию производства глинозема из нефелинового сырья способом спекания </w:t>
      </w:r>
      <w:proofErr w:type="spellStart"/>
      <w:r w:rsidRPr="00A61D8E">
        <w:rPr>
          <w:b/>
          <w:i/>
        </w:rPr>
        <w:t>нефелиново</w:t>
      </w:r>
      <w:proofErr w:type="spellEnd"/>
      <w:r w:rsidRPr="00A61D8E">
        <w:rPr>
          <w:b/>
          <w:i/>
        </w:rPr>
        <w:t>-известняковой шихты.</w:t>
      </w:r>
    </w:p>
    <w:p w14:paraId="6D8C38C6" w14:textId="77777777" w:rsidR="00573C7E" w:rsidRPr="00EF6488" w:rsidRDefault="00573C7E" w:rsidP="00573C7E">
      <w:pPr>
        <w:spacing w:after="0"/>
        <w:ind w:firstLine="540"/>
        <w:jc w:val="both"/>
        <w:rPr>
          <w:b/>
          <w:i/>
          <w:color w:val="FF0000"/>
        </w:rPr>
      </w:pPr>
    </w:p>
    <w:p w14:paraId="376AEA0F" w14:textId="77777777" w:rsidR="00573C7E" w:rsidRPr="00A61D8E" w:rsidRDefault="00573C7E" w:rsidP="00573C7E">
      <w:pPr>
        <w:spacing w:after="0"/>
        <w:jc w:val="both"/>
        <w:rPr>
          <w:b/>
          <w:i/>
        </w:rPr>
      </w:pPr>
      <w:r w:rsidRPr="00A61D8E">
        <w:rPr>
          <w:b/>
          <w:i/>
        </w:rPr>
        <w:t>Производственные показатели АО «РУСАЛ Ачинск» за 6 месяцев 2024 г:</w:t>
      </w:r>
    </w:p>
    <w:p w14:paraId="1BA20B1B" w14:textId="77777777" w:rsidR="00573C7E" w:rsidRPr="00A61D8E" w:rsidRDefault="00573C7E" w:rsidP="00573C7E">
      <w:pPr>
        <w:spacing w:after="0"/>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059"/>
        <w:gridCol w:w="1985"/>
      </w:tblGrid>
      <w:tr w:rsidR="00573C7E" w:rsidRPr="00A61D8E" w14:paraId="4F31A469" w14:textId="77777777" w:rsidTr="00327D27">
        <w:tc>
          <w:tcPr>
            <w:tcW w:w="472" w:type="dxa"/>
            <w:tcBorders>
              <w:top w:val="double" w:sz="4" w:space="0" w:color="auto"/>
              <w:left w:val="double" w:sz="4" w:space="0" w:color="auto"/>
            </w:tcBorders>
            <w:shd w:val="clear" w:color="auto" w:fill="auto"/>
          </w:tcPr>
          <w:p w14:paraId="3290D37D" w14:textId="77777777" w:rsidR="00573C7E" w:rsidRPr="00A61D8E" w:rsidRDefault="00573C7E" w:rsidP="00327D27">
            <w:pPr>
              <w:spacing w:before="0" w:after="0"/>
              <w:jc w:val="both"/>
            </w:pPr>
            <w:r w:rsidRPr="00A61D8E">
              <w:t>№ п/п</w:t>
            </w:r>
          </w:p>
        </w:tc>
        <w:tc>
          <w:tcPr>
            <w:tcW w:w="4059" w:type="dxa"/>
            <w:tcBorders>
              <w:top w:val="double" w:sz="4" w:space="0" w:color="auto"/>
            </w:tcBorders>
            <w:shd w:val="clear" w:color="auto" w:fill="auto"/>
          </w:tcPr>
          <w:p w14:paraId="790E4397" w14:textId="77777777" w:rsidR="00573C7E" w:rsidRPr="00A61D8E" w:rsidRDefault="00573C7E" w:rsidP="00327D27">
            <w:pPr>
              <w:spacing w:before="0" w:after="0"/>
              <w:jc w:val="center"/>
            </w:pPr>
            <w:r w:rsidRPr="00A61D8E">
              <w:t>Наименование продукции</w:t>
            </w:r>
          </w:p>
        </w:tc>
        <w:tc>
          <w:tcPr>
            <w:tcW w:w="1985" w:type="dxa"/>
            <w:tcBorders>
              <w:top w:val="double" w:sz="4" w:space="0" w:color="auto"/>
              <w:right w:val="double" w:sz="4" w:space="0" w:color="auto"/>
            </w:tcBorders>
            <w:shd w:val="clear" w:color="auto" w:fill="auto"/>
          </w:tcPr>
          <w:p w14:paraId="3343E840" w14:textId="77777777" w:rsidR="00573C7E" w:rsidRPr="00A61D8E" w:rsidRDefault="00573C7E" w:rsidP="00327D27">
            <w:pPr>
              <w:spacing w:before="0" w:after="0"/>
              <w:jc w:val="center"/>
            </w:pPr>
            <w:r w:rsidRPr="00A61D8E">
              <w:t>Количество, тыс. т.</w:t>
            </w:r>
          </w:p>
        </w:tc>
      </w:tr>
      <w:tr w:rsidR="00573C7E" w:rsidRPr="00A61D8E" w14:paraId="7A5C79A1" w14:textId="77777777" w:rsidTr="00327D27">
        <w:trPr>
          <w:trHeight w:val="337"/>
        </w:trPr>
        <w:tc>
          <w:tcPr>
            <w:tcW w:w="472" w:type="dxa"/>
            <w:tcBorders>
              <w:left w:val="double" w:sz="4" w:space="0" w:color="auto"/>
            </w:tcBorders>
            <w:shd w:val="clear" w:color="auto" w:fill="auto"/>
          </w:tcPr>
          <w:p w14:paraId="3E7D1CB9" w14:textId="77777777" w:rsidR="00573C7E" w:rsidRPr="00A61D8E" w:rsidRDefault="00573C7E" w:rsidP="00327D27">
            <w:pPr>
              <w:spacing w:before="0" w:after="0"/>
              <w:jc w:val="both"/>
            </w:pPr>
            <w:r w:rsidRPr="00A61D8E">
              <w:t>1</w:t>
            </w:r>
          </w:p>
        </w:tc>
        <w:tc>
          <w:tcPr>
            <w:tcW w:w="4059" w:type="dxa"/>
            <w:shd w:val="clear" w:color="auto" w:fill="auto"/>
          </w:tcPr>
          <w:p w14:paraId="60C3B11C" w14:textId="77777777" w:rsidR="00573C7E" w:rsidRPr="00A61D8E" w:rsidRDefault="00573C7E" w:rsidP="00327D27">
            <w:pPr>
              <w:spacing w:before="0" w:after="0"/>
              <w:jc w:val="both"/>
            </w:pPr>
            <w:r w:rsidRPr="00A61D8E">
              <w:t>Глинозем</w:t>
            </w:r>
          </w:p>
        </w:tc>
        <w:tc>
          <w:tcPr>
            <w:tcW w:w="1985" w:type="dxa"/>
            <w:tcBorders>
              <w:right w:val="double" w:sz="4" w:space="0" w:color="auto"/>
            </w:tcBorders>
            <w:shd w:val="clear" w:color="auto" w:fill="auto"/>
          </w:tcPr>
          <w:p w14:paraId="4E6E5916" w14:textId="77777777" w:rsidR="00573C7E" w:rsidRPr="00A61D8E" w:rsidRDefault="00573C7E" w:rsidP="00327D27">
            <w:pPr>
              <w:spacing w:before="0" w:after="0"/>
              <w:jc w:val="center"/>
            </w:pPr>
            <w:r w:rsidRPr="00A61D8E">
              <w:t>354,320</w:t>
            </w:r>
          </w:p>
        </w:tc>
      </w:tr>
      <w:tr w:rsidR="00573C7E" w:rsidRPr="00A61D8E" w14:paraId="6ADFA778" w14:textId="77777777" w:rsidTr="00327D27">
        <w:trPr>
          <w:trHeight w:val="298"/>
        </w:trPr>
        <w:tc>
          <w:tcPr>
            <w:tcW w:w="472" w:type="dxa"/>
            <w:tcBorders>
              <w:left w:val="double" w:sz="4" w:space="0" w:color="auto"/>
            </w:tcBorders>
            <w:shd w:val="clear" w:color="auto" w:fill="auto"/>
          </w:tcPr>
          <w:p w14:paraId="48B3111F" w14:textId="77777777" w:rsidR="00573C7E" w:rsidRPr="00A61D8E" w:rsidRDefault="00573C7E" w:rsidP="00327D27">
            <w:pPr>
              <w:spacing w:before="0" w:after="0"/>
              <w:jc w:val="both"/>
            </w:pPr>
            <w:r w:rsidRPr="00A61D8E">
              <w:t>2</w:t>
            </w:r>
          </w:p>
        </w:tc>
        <w:tc>
          <w:tcPr>
            <w:tcW w:w="4059" w:type="dxa"/>
            <w:shd w:val="clear" w:color="auto" w:fill="auto"/>
          </w:tcPr>
          <w:p w14:paraId="18A4A104" w14:textId="77777777" w:rsidR="00573C7E" w:rsidRPr="00A61D8E" w:rsidRDefault="00573C7E" w:rsidP="00327D27">
            <w:pPr>
              <w:spacing w:before="0" w:after="0"/>
              <w:jc w:val="both"/>
            </w:pPr>
            <w:r w:rsidRPr="00A61D8E">
              <w:t>Сода кальцинированная в 100 % исчислении</w:t>
            </w:r>
          </w:p>
        </w:tc>
        <w:tc>
          <w:tcPr>
            <w:tcW w:w="1985" w:type="dxa"/>
            <w:tcBorders>
              <w:right w:val="double" w:sz="4" w:space="0" w:color="auto"/>
            </w:tcBorders>
            <w:shd w:val="clear" w:color="auto" w:fill="auto"/>
          </w:tcPr>
          <w:p w14:paraId="7EC1C641" w14:textId="77777777" w:rsidR="00573C7E" w:rsidRPr="00A61D8E" w:rsidRDefault="00573C7E" w:rsidP="00327D27">
            <w:pPr>
              <w:spacing w:before="0" w:after="0"/>
              <w:jc w:val="center"/>
            </w:pPr>
            <w:r w:rsidRPr="00A61D8E">
              <w:t>135,688</w:t>
            </w:r>
          </w:p>
        </w:tc>
      </w:tr>
      <w:tr w:rsidR="00573C7E" w:rsidRPr="00A61D8E" w14:paraId="4AD29A05" w14:textId="77777777" w:rsidTr="00327D27">
        <w:trPr>
          <w:trHeight w:val="282"/>
        </w:trPr>
        <w:tc>
          <w:tcPr>
            <w:tcW w:w="472" w:type="dxa"/>
            <w:tcBorders>
              <w:left w:val="double" w:sz="4" w:space="0" w:color="auto"/>
              <w:bottom w:val="double" w:sz="4" w:space="0" w:color="auto"/>
            </w:tcBorders>
            <w:shd w:val="clear" w:color="auto" w:fill="auto"/>
          </w:tcPr>
          <w:p w14:paraId="21288A2D" w14:textId="77777777" w:rsidR="00573C7E" w:rsidRPr="00A61D8E" w:rsidRDefault="00573C7E" w:rsidP="00327D27">
            <w:pPr>
              <w:spacing w:before="0" w:after="0"/>
              <w:jc w:val="both"/>
            </w:pPr>
            <w:r w:rsidRPr="00A61D8E">
              <w:t>3</w:t>
            </w:r>
          </w:p>
        </w:tc>
        <w:tc>
          <w:tcPr>
            <w:tcW w:w="4059" w:type="dxa"/>
            <w:tcBorders>
              <w:bottom w:val="double" w:sz="4" w:space="0" w:color="auto"/>
            </w:tcBorders>
            <w:shd w:val="clear" w:color="auto" w:fill="auto"/>
          </w:tcPr>
          <w:p w14:paraId="2B49A343" w14:textId="77777777" w:rsidR="00573C7E" w:rsidRPr="00A61D8E" w:rsidRDefault="00573C7E" w:rsidP="00327D27">
            <w:pPr>
              <w:spacing w:before="0" w:after="0"/>
              <w:jc w:val="both"/>
            </w:pPr>
            <w:r w:rsidRPr="00A61D8E">
              <w:t>Сульфат калия в 100 % исчислении</w:t>
            </w:r>
          </w:p>
        </w:tc>
        <w:tc>
          <w:tcPr>
            <w:tcW w:w="1985" w:type="dxa"/>
            <w:tcBorders>
              <w:bottom w:val="double" w:sz="4" w:space="0" w:color="auto"/>
              <w:right w:val="double" w:sz="4" w:space="0" w:color="auto"/>
            </w:tcBorders>
            <w:shd w:val="clear" w:color="auto" w:fill="auto"/>
          </w:tcPr>
          <w:p w14:paraId="4308FCAF" w14:textId="77777777" w:rsidR="00573C7E" w:rsidRPr="00A61D8E" w:rsidRDefault="00573C7E" w:rsidP="00327D27">
            <w:pPr>
              <w:spacing w:before="0" w:after="0"/>
              <w:jc w:val="center"/>
            </w:pPr>
            <w:r w:rsidRPr="00A61D8E">
              <w:t>8,348</w:t>
            </w:r>
          </w:p>
        </w:tc>
      </w:tr>
    </w:tbl>
    <w:p w14:paraId="0C6B807F" w14:textId="77777777" w:rsidR="00573C7E" w:rsidRPr="00EF6488" w:rsidRDefault="00573C7E" w:rsidP="00573C7E">
      <w:pPr>
        <w:spacing w:after="0"/>
        <w:ind w:firstLine="540"/>
        <w:jc w:val="both"/>
        <w:rPr>
          <w:b/>
          <w:i/>
          <w:color w:val="FF0000"/>
        </w:rPr>
      </w:pPr>
    </w:p>
    <w:p w14:paraId="132D30FA" w14:textId="77777777" w:rsidR="00573C7E" w:rsidRPr="00CC2B7F" w:rsidRDefault="00573C7E" w:rsidP="00573C7E">
      <w:pPr>
        <w:spacing w:after="0"/>
        <w:jc w:val="both"/>
        <w:rPr>
          <w:b/>
          <w:i/>
        </w:rPr>
      </w:pPr>
      <w:r w:rsidRPr="00CC2B7F">
        <w:rPr>
          <w:b/>
          <w:i/>
        </w:rPr>
        <w:t>На предприятии реализованы различные программы по повышению эффективности и надежности оборудования.  Оптимизация рабочих процессов на большинстве переделов, таких как сырьевой цех, цех спекания и гидрохимии снизило риски отклонений от технологических показателей.</w:t>
      </w:r>
      <w:r w:rsidRPr="00EF6488">
        <w:rPr>
          <w:b/>
          <w:i/>
          <w:color w:val="FF0000"/>
        </w:rPr>
        <w:t xml:space="preserve"> </w:t>
      </w:r>
      <w:r w:rsidRPr="00CC2B7F">
        <w:rPr>
          <w:b/>
          <w:i/>
        </w:rPr>
        <w:t>Конкурентоспособность АО «РУСАЛ Ачинск» обусловлена наличием собственной сырьевой базы (нефелиновая руда), а также реализованной технологией комплексной переработки сырья. 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14:paraId="47BC9A12" w14:textId="77777777" w:rsidR="00573C7E" w:rsidRPr="0044153A" w:rsidRDefault="00573C7E" w:rsidP="00573C7E">
      <w:pPr>
        <w:spacing w:after="0"/>
        <w:jc w:val="both"/>
        <w:rPr>
          <w:b/>
          <w:i/>
        </w:rPr>
      </w:pPr>
      <w:r w:rsidRPr="0044153A">
        <w:rPr>
          <w:b/>
          <w:i/>
        </w:rPr>
        <w:t>По данной технологии эффективность работы Общества достигается в том числе за счет выпуска и реализации попутной продукции – соды кальцинированной, сульфата калия. Кроме этого, Общество ведет постоянную работу по совершенствованию технологии и управлению издержками.</w:t>
      </w:r>
    </w:p>
    <w:p w14:paraId="296F87AC" w14:textId="77777777" w:rsidR="00573C7E" w:rsidRPr="0044153A" w:rsidRDefault="00573C7E" w:rsidP="00573C7E">
      <w:pPr>
        <w:spacing w:after="0"/>
        <w:jc w:val="both"/>
        <w:rPr>
          <w:b/>
          <w:i/>
        </w:rPr>
      </w:pPr>
      <w:r w:rsidRPr="0044153A">
        <w:rPr>
          <w:b/>
          <w:i/>
        </w:rPr>
        <w:t>После национализации АО «Башкирская содовая компания» с производственными площадками в г. Стерлитамак и г. Березники и после смены собственника АО «Крымский содовый завод», все три производителя синтетической кальцинированной соды в Российской Федерации переданы в управление АО «</w:t>
      </w:r>
      <w:proofErr w:type="spellStart"/>
      <w:r w:rsidRPr="0044153A">
        <w:rPr>
          <w:b/>
          <w:i/>
        </w:rPr>
        <w:t>Росхим</w:t>
      </w:r>
      <w:proofErr w:type="spellEnd"/>
      <w:r w:rsidRPr="0044153A">
        <w:rPr>
          <w:b/>
          <w:i/>
        </w:rPr>
        <w:t>». Эта компания является основным конкурентом, занимая 80% рынка соды в Российской Федерации, реализует продукцию через ООО Торговый дом «</w:t>
      </w:r>
      <w:proofErr w:type="spellStart"/>
      <w:r w:rsidRPr="0044153A">
        <w:rPr>
          <w:b/>
          <w:i/>
        </w:rPr>
        <w:t>Башхим</w:t>
      </w:r>
      <w:proofErr w:type="spellEnd"/>
      <w:r w:rsidRPr="0044153A">
        <w:rPr>
          <w:b/>
          <w:i/>
        </w:rPr>
        <w:t>», цены регулируются государством через согласование торговой политики с Федеральной антимонопольной службой. Остальные производители в Российской Федерации получают кальцинированную соду как побочный продукт основного производства, в том числе и АО «РУСАЛ Ачинск». Большая часть выпускаемой Обществом соды поставляется на предприятия ОК РУСАЛ для обеспечения собственной потребности.</w:t>
      </w:r>
    </w:p>
    <w:p w14:paraId="36B490E0" w14:textId="77777777" w:rsidR="00573C7E" w:rsidRPr="00D41FE6" w:rsidRDefault="00573C7E" w:rsidP="00573C7E">
      <w:pPr>
        <w:pStyle w:val="2"/>
        <w:spacing w:after="120"/>
        <w:jc w:val="both"/>
      </w:pPr>
      <w:r w:rsidRPr="00D41FE6">
        <w:t>1.3. Основные операционные показатели, характеризующие деятельность лица, предоставившего обеспечение по облигациям Эмитента</w:t>
      </w:r>
    </w:p>
    <w:p w14:paraId="4826AE7A" w14:textId="77777777" w:rsidR="00573C7E" w:rsidRPr="00D41FE6" w:rsidRDefault="00573C7E" w:rsidP="00573C7E">
      <w:pPr>
        <w:pStyle w:val="SubHeading"/>
        <w:spacing w:before="0"/>
        <w:jc w:val="both"/>
      </w:pPr>
      <w:r w:rsidRPr="00D41FE6">
        <w:t>Операционные показатели:</w:t>
      </w:r>
    </w:p>
    <w:p w14:paraId="0F0054A4" w14:textId="77777777" w:rsidR="00573C7E" w:rsidRPr="00EF6488" w:rsidRDefault="00573C7E" w:rsidP="00573C7E">
      <w:pPr>
        <w:pStyle w:val="ThinDelim"/>
        <w:jc w:val="both"/>
        <w:rPr>
          <w:color w:val="FF0000"/>
        </w:rPr>
      </w:pPr>
    </w:p>
    <w:tbl>
      <w:tblPr>
        <w:tblW w:w="9385" w:type="dxa"/>
        <w:tblInd w:w="-95" w:type="dxa"/>
        <w:tblLayout w:type="fixed"/>
        <w:tblCellMar>
          <w:left w:w="72" w:type="dxa"/>
          <w:right w:w="72" w:type="dxa"/>
        </w:tblCellMar>
        <w:tblLook w:val="0000" w:firstRow="0" w:lastRow="0" w:firstColumn="0" w:lastColumn="0" w:noHBand="0" w:noVBand="0"/>
      </w:tblPr>
      <w:tblGrid>
        <w:gridCol w:w="3786"/>
        <w:gridCol w:w="1846"/>
        <w:gridCol w:w="1846"/>
        <w:gridCol w:w="1907"/>
      </w:tblGrid>
      <w:tr w:rsidR="00573C7E" w:rsidRPr="00EF6488" w14:paraId="0B83665D" w14:textId="77777777" w:rsidTr="00327D27">
        <w:trPr>
          <w:trHeight w:val="540"/>
        </w:trPr>
        <w:tc>
          <w:tcPr>
            <w:tcW w:w="3786" w:type="dxa"/>
            <w:tcBorders>
              <w:top w:val="double" w:sz="6" w:space="0" w:color="auto"/>
              <w:left w:val="double" w:sz="6" w:space="0" w:color="auto"/>
              <w:bottom w:val="single" w:sz="6" w:space="0" w:color="auto"/>
              <w:right w:val="single" w:sz="6" w:space="0" w:color="auto"/>
            </w:tcBorders>
          </w:tcPr>
          <w:p w14:paraId="1ABBD4A6" w14:textId="77777777" w:rsidR="00573C7E" w:rsidRPr="00D41FE6" w:rsidRDefault="00573C7E" w:rsidP="00327D27">
            <w:pPr>
              <w:jc w:val="center"/>
            </w:pPr>
            <w:r w:rsidRPr="00D41FE6">
              <w:t>Наименование показателя</w:t>
            </w:r>
          </w:p>
        </w:tc>
        <w:tc>
          <w:tcPr>
            <w:tcW w:w="1846" w:type="dxa"/>
            <w:tcBorders>
              <w:top w:val="double" w:sz="6" w:space="0" w:color="auto"/>
              <w:left w:val="single" w:sz="6" w:space="0" w:color="auto"/>
              <w:bottom w:val="single" w:sz="6" w:space="0" w:color="auto"/>
              <w:right w:val="single" w:sz="6" w:space="0" w:color="auto"/>
            </w:tcBorders>
          </w:tcPr>
          <w:p w14:paraId="32D99935" w14:textId="77777777" w:rsidR="00573C7E" w:rsidRPr="00D41FE6" w:rsidRDefault="00573C7E" w:rsidP="00327D27">
            <w:pPr>
              <w:jc w:val="center"/>
            </w:pPr>
            <w:r w:rsidRPr="00D41FE6">
              <w:t>Единица измерения</w:t>
            </w:r>
          </w:p>
        </w:tc>
        <w:tc>
          <w:tcPr>
            <w:tcW w:w="1846" w:type="dxa"/>
            <w:tcBorders>
              <w:top w:val="double" w:sz="6" w:space="0" w:color="auto"/>
              <w:left w:val="single" w:sz="6" w:space="0" w:color="auto"/>
              <w:bottom w:val="single" w:sz="6" w:space="0" w:color="auto"/>
              <w:right w:val="single" w:sz="6" w:space="0" w:color="auto"/>
            </w:tcBorders>
          </w:tcPr>
          <w:p w14:paraId="60D742DF" w14:textId="77777777" w:rsidR="00573C7E" w:rsidRPr="00D41FE6" w:rsidRDefault="00573C7E" w:rsidP="00327D27">
            <w:pPr>
              <w:jc w:val="center"/>
            </w:pPr>
            <w:r w:rsidRPr="00D41FE6">
              <w:t>6 месяцев 2024 г.</w:t>
            </w:r>
          </w:p>
        </w:tc>
        <w:tc>
          <w:tcPr>
            <w:tcW w:w="1907" w:type="dxa"/>
            <w:tcBorders>
              <w:top w:val="double" w:sz="6" w:space="0" w:color="auto"/>
              <w:left w:val="single" w:sz="6" w:space="0" w:color="auto"/>
              <w:bottom w:val="single" w:sz="6" w:space="0" w:color="auto"/>
              <w:right w:val="double" w:sz="6" w:space="0" w:color="auto"/>
            </w:tcBorders>
          </w:tcPr>
          <w:p w14:paraId="3D2D3CD4" w14:textId="77777777" w:rsidR="00573C7E" w:rsidRPr="00D41FE6" w:rsidRDefault="00573C7E" w:rsidP="00327D27">
            <w:pPr>
              <w:jc w:val="center"/>
            </w:pPr>
            <w:r w:rsidRPr="00D41FE6">
              <w:t>6 месяцев 2023 г.</w:t>
            </w:r>
          </w:p>
        </w:tc>
      </w:tr>
      <w:tr w:rsidR="00573C7E" w:rsidRPr="00EF6488" w14:paraId="4C61075D"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4AFAACFD" w14:textId="77777777" w:rsidR="00573C7E" w:rsidRPr="0034215D" w:rsidRDefault="00573C7E" w:rsidP="00327D27">
            <w:r w:rsidRPr="0034215D">
              <w:t>Объемы основного производства:</w:t>
            </w:r>
          </w:p>
        </w:tc>
        <w:tc>
          <w:tcPr>
            <w:tcW w:w="1846" w:type="dxa"/>
            <w:tcBorders>
              <w:top w:val="single" w:sz="6" w:space="0" w:color="auto"/>
              <w:left w:val="single" w:sz="6" w:space="0" w:color="auto"/>
              <w:bottom w:val="single" w:sz="6" w:space="0" w:color="auto"/>
              <w:right w:val="single" w:sz="6" w:space="0" w:color="auto"/>
            </w:tcBorders>
          </w:tcPr>
          <w:p w14:paraId="0DCB5063" w14:textId="77777777" w:rsidR="00573C7E" w:rsidRPr="0034215D" w:rsidRDefault="00573C7E" w:rsidP="00327D27"/>
        </w:tc>
        <w:tc>
          <w:tcPr>
            <w:tcW w:w="1846" w:type="dxa"/>
            <w:tcBorders>
              <w:top w:val="single" w:sz="6" w:space="0" w:color="auto"/>
              <w:left w:val="single" w:sz="6" w:space="0" w:color="auto"/>
              <w:bottom w:val="single" w:sz="6" w:space="0" w:color="auto"/>
              <w:right w:val="single" w:sz="6" w:space="0" w:color="auto"/>
            </w:tcBorders>
          </w:tcPr>
          <w:p w14:paraId="4BD79DB6" w14:textId="77777777" w:rsidR="00573C7E" w:rsidRPr="00EF6488" w:rsidRDefault="00573C7E" w:rsidP="00327D27">
            <w:pPr>
              <w:rPr>
                <w:color w:val="FF0000"/>
              </w:rPr>
            </w:pPr>
          </w:p>
        </w:tc>
        <w:tc>
          <w:tcPr>
            <w:tcW w:w="1907" w:type="dxa"/>
            <w:tcBorders>
              <w:top w:val="single" w:sz="6" w:space="0" w:color="auto"/>
              <w:left w:val="single" w:sz="6" w:space="0" w:color="auto"/>
              <w:bottom w:val="single" w:sz="6" w:space="0" w:color="auto"/>
              <w:right w:val="double" w:sz="6" w:space="0" w:color="auto"/>
            </w:tcBorders>
          </w:tcPr>
          <w:p w14:paraId="29CA2E5A" w14:textId="77777777" w:rsidR="00573C7E" w:rsidRPr="00EF6488" w:rsidRDefault="00573C7E" w:rsidP="00327D27">
            <w:pPr>
              <w:rPr>
                <w:color w:val="FF0000"/>
              </w:rPr>
            </w:pPr>
          </w:p>
        </w:tc>
      </w:tr>
      <w:tr w:rsidR="00573C7E" w:rsidRPr="00EF6488" w14:paraId="22F7234C"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41645E5D" w14:textId="77777777" w:rsidR="00573C7E" w:rsidRPr="0034215D" w:rsidRDefault="00573C7E" w:rsidP="00327D27">
            <w:r w:rsidRPr="0034215D">
              <w:t>Глинозем</w:t>
            </w:r>
          </w:p>
        </w:tc>
        <w:tc>
          <w:tcPr>
            <w:tcW w:w="1846" w:type="dxa"/>
            <w:tcBorders>
              <w:top w:val="single" w:sz="6" w:space="0" w:color="auto"/>
              <w:left w:val="single" w:sz="6" w:space="0" w:color="auto"/>
              <w:bottom w:val="single" w:sz="6" w:space="0" w:color="auto"/>
              <w:right w:val="single" w:sz="6" w:space="0" w:color="auto"/>
            </w:tcBorders>
          </w:tcPr>
          <w:p w14:paraId="4284FEFC" w14:textId="77777777" w:rsidR="00573C7E" w:rsidRPr="0034215D" w:rsidRDefault="00573C7E" w:rsidP="00327D27">
            <w:proofErr w:type="spellStart"/>
            <w:r w:rsidRPr="0034215D">
              <w:t>тыс.т</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0336E44A" w14:textId="77777777" w:rsidR="00573C7E" w:rsidRPr="0034215D" w:rsidRDefault="00573C7E" w:rsidP="00327D27">
            <w:pPr>
              <w:jc w:val="center"/>
            </w:pPr>
            <w:r w:rsidRPr="0034215D">
              <w:t>354,320</w:t>
            </w:r>
          </w:p>
        </w:tc>
        <w:tc>
          <w:tcPr>
            <w:tcW w:w="1907" w:type="dxa"/>
            <w:tcBorders>
              <w:top w:val="single" w:sz="6" w:space="0" w:color="auto"/>
              <w:left w:val="single" w:sz="6" w:space="0" w:color="auto"/>
              <w:bottom w:val="single" w:sz="6" w:space="0" w:color="auto"/>
              <w:right w:val="double" w:sz="6" w:space="0" w:color="auto"/>
            </w:tcBorders>
          </w:tcPr>
          <w:p w14:paraId="6BE09D15" w14:textId="77777777" w:rsidR="00573C7E" w:rsidRPr="00D41FE6" w:rsidRDefault="00573C7E" w:rsidP="00327D27">
            <w:pPr>
              <w:jc w:val="center"/>
            </w:pPr>
            <w:r w:rsidRPr="00D41FE6">
              <w:t>437,600</w:t>
            </w:r>
          </w:p>
        </w:tc>
      </w:tr>
      <w:tr w:rsidR="00573C7E" w:rsidRPr="00EF6488" w14:paraId="6E4796D1"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7E11DDF7" w14:textId="77777777" w:rsidR="00573C7E" w:rsidRPr="0034215D" w:rsidRDefault="00573C7E" w:rsidP="00327D27">
            <w:r w:rsidRPr="0034215D">
              <w:t xml:space="preserve">Сода кальцинированная 100% </w:t>
            </w:r>
            <w:proofErr w:type="spellStart"/>
            <w:r w:rsidRPr="0034215D">
              <w:t>исч</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0E7D5840" w14:textId="77777777" w:rsidR="00573C7E" w:rsidRPr="0034215D" w:rsidRDefault="00573C7E" w:rsidP="00327D27">
            <w:proofErr w:type="spellStart"/>
            <w:r w:rsidRPr="0034215D">
              <w:t>тыс.т</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79AF4B1D" w14:textId="77777777" w:rsidR="00573C7E" w:rsidRPr="0034215D" w:rsidRDefault="00573C7E" w:rsidP="00327D27">
            <w:pPr>
              <w:jc w:val="center"/>
            </w:pPr>
            <w:r w:rsidRPr="0034215D">
              <w:t>135,688</w:t>
            </w:r>
          </w:p>
        </w:tc>
        <w:tc>
          <w:tcPr>
            <w:tcW w:w="1907" w:type="dxa"/>
            <w:tcBorders>
              <w:top w:val="single" w:sz="6" w:space="0" w:color="auto"/>
              <w:left w:val="single" w:sz="6" w:space="0" w:color="auto"/>
              <w:bottom w:val="single" w:sz="6" w:space="0" w:color="auto"/>
              <w:right w:val="double" w:sz="6" w:space="0" w:color="auto"/>
            </w:tcBorders>
          </w:tcPr>
          <w:p w14:paraId="54E19CC2" w14:textId="77777777" w:rsidR="00573C7E" w:rsidRPr="00D41FE6" w:rsidRDefault="00573C7E" w:rsidP="00327D27">
            <w:pPr>
              <w:jc w:val="center"/>
            </w:pPr>
            <w:r w:rsidRPr="00D41FE6">
              <w:t>185,810</w:t>
            </w:r>
          </w:p>
        </w:tc>
      </w:tr>
      <w:tr w:rsidR="00573C7E" w:rsidRPr="00EF6488" w14:paraId="0028DA46" w14:textId="77777777" w:rsidTr="00327D27">
        <w:trPr>
          <w:trHeight w:val="309"/>
        </w:trPr>
        <w:tc>
          <w:tcPr>
            <w:tcW w:w="3786" w:type="dxa"/>
            <w:tcBorders>
              <w:top w:val="single" w:sz="6" w:space="0" w:color="auto"/>
              <w:left w:val="double" w:sz="6" w:space="0" w:color="auto"/>
              <w:bottom w:val="single" w:sz="6" w:space="0" w:color="auto"/>
              <w:right w:val="single" w:sz="6" w:space="0" w:color="auto"/>
            </w:tcBorders>
          </w:tcPr>
          <w:p w14:paraId="4B71AFAF" w14:textId="77777777" w:rsidR="00573C7E" w:rsidRPr="0034215D" w:rsidRDefault="00573C7E" w:rsidP="00327D27">
            <w:r w:rsidRPr="0034215D">
              <w:t xml:space="preserve">Сульфат калия 100% </w:t>
            </w:r>
            <w:proofErr w:type="spellStart"/>
            <w:r w:rsidRPr="0034215D">
              <w:t>исч</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636DABCE" w14:textId="77777777" w:rsidR="00573C7E" w:rsidRPr="0034215D" w:rsidRDefault="00573C7E" w:rsidP="00327D27">
            <w:proofErr w:type="spellStart"/>
            <w:r w:rsidRPr="0034215D">
              <w:t>тыс.т</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0164F8DF" w14:textId="77777777" w:rsidR="00573C7E" w:rsidRPr="0034215D" w:rsidRDefault="00573C7E" w:rsidP="00327D27">
            <w:pPr>
              <w:jc w:val="center"/>
            </w:pPr>
            <w:r w:rsidRPr="0034215D">
              <w:t>8,348</w:t>
            </w:r>
          </w:p>
        </w:tc>
        <w:tc>
          <w:tcPr>
            <w:tcW w:w="1907" w:type="dxa"/>
            <w:tcBorders>
              <w:top w:val="single" w:sz="6" w:space="0" w:color="auto"/>
              <w:left w:val="single" w:sz="6" w:space="0" w:color="auto"/>
              <w:bottom w:val="single" w:sz="6" w:space="0" w:color="auto"/>
              <w:right w:val="double" w:sz="6" w:space="0" w:color="auto"/>
            </w:tcBorders>
          </w:tcPr>
          <w:p w14:paraId="19AC403B" w14:textId="77777777" w:rsidR="00573C7E" w:rsidRPr="00D41FE6" w:rsidRDefault="00573C7E" w:rsidP="00327D27">
            <w:pPr>
              <w:jc w:val="center"/>
            </w:pPr>
            <w:r w:rsidRPr="00D41FE6">
              <w:t>9,510</w:t>
            </w:r>
          </w:p>
        </w:tc>
      </w:tr>
      <w:tr w:rsidR="00573C7E" w:rsidRPr="00EF6488" w14:paraId="7C81D7BB"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3A4A6F4F" w14:textId="77777777" w:rsidR="00573C7E" w:rsidRPr="0034215D" w:rsidRDefault="00573C7E" w:rsidP="00327D27">
            <w:r w:rsidRPr="0034215D">
              <w:t>Объемы вспомогательного производства:</w:t>
            </w:r>
          </w:p>
        </w:tc>
        <w:tc>
          <w:tcPr>
            <w:tcW w:w="1846" w:type="dxa"/>
            <w:tcBorders>
              <w:top w:val="single" w:sz="6" w:space="0" w:color="auto"/>
              <w:left w:val="single" w:sz="6" w:space="0" w:color="auto"/>
              <w:bottom w:val="single" w:sz="6" w:space="0" w:color="auto"/>
              <w:right w:val="single" w:sz="6" w:space="0" w:color="auto"/>
            </w:tcBorders>
          </w:tcPr>
          <w:p w14:paraId="549CEA8D" w14:textId="77777777" w:rsidR="00573C7E" w:rsidRPr="0034215D" w:rsidRDefault="00573C7E" w:rsidP="00327D27"/>
        </w:tc>
        <w:tc>
          <w:tcPr>
            <w:tcW w:w="1846" w:type="dxa"/>
            <w:tcBorders>
              <w:top w:val="single" w:sz="6" w:space="0" w:color="auto"/>
              <w:left w:val="single" w:sz="6" w:space="0" w:color="auto"/>
              <w:bottom w:val="single" w:sz="6" w:space="0" w:color="auto"/>
              <w:right w:val="single" w:sz="6" w:space="0" w:color="auto"/>
            </w:tcBorders>
          </w:tcPr>
          <w:p w14:paraId="22DF0049" w14:textId="77777777" w:rsidR="00573C7E" w:rsidRPr="0034215D" w:rsidRDefault="00573C7E" w:rsidP="00327D27">
            <w:pPr>
              <w:jc w:val="center"/>
            </w:pPr>
          </w:p>
        </w:tc>
        <w:tc>
          <w:tcPr>
            <w:tcW w:w="1907" w:type="dxa"/>
            <w:tcBorders>
              <w:top w:val="single" w:sz="6" w:space="0" w:color="auto"/>
              <w:left w:val="single" w:sz="6" w:space="0" w:color="auto"/>
              <w:bottom w:val="single" w:sz="6" w:space="0" w:color="auto"/>
              <w:right w:val="double" w:sz="6" w:space="0" w:color="auto"/>
            </w:tcBorders>
          </w:tcPr>
          <w:p w14:paraId="601ABAEC" w14:textId="77777777" w:rsidR="00573C7E" w:rsidRPr="00D41FE6" w:rsidRDefault="00573C7E" w:rsidP="00327D27">
            <w:pPr>
              <w:jc w:val="center"/>
            </w:pPr>
          </w:p>
        </w:tc>
      </w:tr>
      <w:tr w:rsidR="00573C7E" w:rsidRPr="00EF6488" w14:paraId="3D413B9D"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1C3E25A2" w14:textId="77777777" w:rsidR="00573C7E" w:rsidRPr="0034215D" w:rsidRDefault="00573C7E" w:rsidP="00327D27">
            <w:r w:rsidRPr="0034215D">
              <w:t>Электрическая энергия</w:t>
            </w:r>
          </w:p>
        </w:tc>
        <w:tc>
          <w:tcPr>
            <w:tcW w:w="1846" w:type="dxa"/>
            <w:tcBorders>
              <w:top w:val="single" w:sz="6" w:space="0" w:color="auto"/>
              <w:left w:val="single" w:sz="6" w:space="0" w:color="auto"/>
              <w:bottom w:val="single" w:sz="6" w:space="0" w:color="auto"/>
              <w:right w:val="single" w:sz="6" w:space="0" w:color="auto"/>
            </w:tcBorders>
          </w:tcPr>
          <w:p w14:paraId="173685B4" w14:textId="77777777" w:rsidR="00573C7E" w:rsidRPr="0034215D" w:rsidRDefault="00573C7E" w:rsidP="00327D27">
            <w:proofErr w:type="spellStart"/>
            <w:r w:rsidRPr="0034215D">
              <w:t>млн.Квтч</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21B419AB" w14:textId="77777777" w:rsidR="00573C7E" w:rsidRPr="0034215D" w:rsidRDefault="00573C7E" w:rsidP="00327D27">
            <w:pPr>
              <w:jc w:val="center"/>
            </w:pPr>
            <w:r w:rsidRPr="0034215D">
              <w:t>866,977</w:t>
            </w:r>
          </w:p>
        </w:tc>
        <w:tc>
          <w:tcPr>
            <w:tcW w:w="1907" w:type="dxa"/>
            <w:tcBorders>
              <w:top w:val="single" w:sz="6" w:space="0" w:color="auto"/>
              <w:left w:val="single" w:sz="6" w:space="0" w:color="auto"/>
              <w:bottom w:val="single" w:sz="6" w:space="0" w:color="auto"/>
              <w:right w:val="double" w:sz="6" w:space="0" w:color="auto"/>
            </w:tcBorders>
          </w:tcPr>
          <w:p w14:paraId="15496F58" w14:textId="77777777" w:rsidR="00573C7E" w:rsidRPr="00D41FE6" w:rsidRDefault="00573C7E" w:rsidP="00327D27">
            <w:pPr>
              <w:jc w:val="center"/>
            </w:pPr>
            <w:r w:rsidRPr="00D41FE6">
              <w:t>956,057</w:t>
            </w:r>
          </w:p>
        </w:tc>
      </w:tr>
      <w:tr w:rsidR="00573C7E" w:rsidRPr="00EF6488" w14:paraId="6DC31D16" w14:textId="77777777" w:rsidTr="00327D27">
        <w:trPr>
          <w:trHeight w:val="309"/>
        </w:trPr>
        <w:tc>
          <w:tcPr>
            <w:tcW w:w="3786" w:type="dxa"/>
            <w:tcBorders>
              <w:top w:val="single" w:sz="6" w:space="0" w:color="auto"/>
              <w:left w:val="double" w:sz="6" w:space="0" w:color="auto"/>
              <w:bottom w:val="single" w:sz="6" w:space="0" w:color="auto"/>
              <w:right w:val="single" w:sz="6" w:space="0" w:color="auto"/>
            </w:tcBorders>
          </w:tcPr>
          <w:p w14:paraId="0A98DC2A" w14:textId="77777777" w:rsidR="00573C7E" w:rsidRPr="0034215D" w:rsidRDefault="00573C7E" w:rsidP="00327D27">
            <w:proofErr w:type="spellStart"/>
            <w:r w:rsidRPr="0034215D">
              <w:lastRenderedPageBreak/>
              <w:t>Теплоэнергия</w:t>
            </w:r>
            <w:proofErr w:type="spellEnd"/>
          </w:p>
        </w:tc>
        <w:tc>
          <w:tcPr>
            <w:tcW w:w="1846" w:type="dxa"/>
            <w:tcBorders>
              <w:top w:val="single" w:sz="6" w:space="0" w:color="auto"/>
              <w:left w:val="single" w:sz="6" w:space="0" w:color="auto"/>
              <w:bottom w:val="single" w:sz="6" w:space="0" w:color="auto"/>
              <w:right w:val="single" w:sz="6" w:space="0" w:color="auto"/>
            </w:tcBorders>
          </w:tcPr>
          <w:p w14:paraId="254300D7" w14:textId="77777777" w:rsidR="00573C7E" w:rsidRPr="0034215D" w:rsidRDefault="00573C7E" w:rsidP="00327D27">
            <w:proofErr w:type="spellStart"/>
            <w:r w:rsidRPr="0034215D">
              <w:t>тыс.Гкал</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1683F9D2" w14:textId="77777777" w:rsidR="00573C7E" w:rsidRPr="0034215D" w:rsidRDefault="00573C7E" w:rsidP="00327D27">
            <w:pPr>
              <w:jc w:val="center"/>
            </w:pPr>
            <w:r w:rsidRPr="0034215D">
              <w:t>2 301,625</w:t>
            </w:r>
          </w:p>
        </w:tc>
        <w:tc>
          <w:tcPr>
            <w:tcW w:w="1907" w:type="dxa"/>
            <w:tcBorders>
              <w:top w:val="single" w:sz="6" w:space="0" w:color="auto"/>
              <w:left w:val="single" w:sz="6" w:space="0" w:color="auto"/>
              <w:bottom w:val="single" w:sz="6" w:space="0" w:color="auto"/>
              <w:right w:val="double" w:sz="6" w:space="0" w:color="auto"/>
            </w:tcBorders>
          </w:tcPr>
          <w:p w14:paraId="6013AC3A" w14:textId="77777777" w:rsidR="00573C7E" w:rsidRPr="00D41FE6" w:rsidRDefault="00573C7E" w:rsidP="00327D27">
            <w:pPr>
              <w:jc w:val="center"/>
            </w:pPr>
            <w:r w:rsidRPr="00D41FE6">
              <w:t>2 508,026</w:t>
            </w:r>
          </w:p>
        </w:tc>
      </w:tr>
      <w:tr w:rsidR="00573C7E" w:rsidRPr="00EF6488" w14:paraId="3A76DD51"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713FC409" w14:textId="77777777" w:rsidR="00573C7E" w:rsidRPr="0034215D" w:rsidRDefault="00573C7E" w:rsidP="00327D27">
            <w:r w:rsidRPr="0034215D">
              <w:t>Среднесписочная численность</w:t>
            </w:r>
          </w:p>
        </w:tc>
        <w:tc>
          <w:tcPr>
            <w:tcW w:w="1846" w:type="dxa"/>
            <w:tcBorders>
              <w:top w:val="single" w:sz="6" w:space="0" w:color="auto"/>
              <w:left w:val="single" w:sz="6" w:space="0" w:color="auto"/>
              <w:bottom w:val="single" w:sz="6" w:space="0" w:color="auto"/>
              <w:right w:val="single" w:sz="6" w:space="0" w:color="auto"/>
            </w:tcBorders>
          </w:tcPr>
          <w:p w14:paraId="36506E9A" w14:textId="77777777" w:rsidR="00573C7E" w:rsidRPr="0034215D" w:rsidRDefault="00573C7E" w:rsidP="00327D27">
            <w:r w:rsidRPr="0034215D">
              <w:t>чел.</w:t>
            </w:r>
          </w:p>
        </w:tc>
        <w:tc>
          <w:tcPr>
            <w:tcW w:w="1846" w:type="dxa"/>
            <w:tcBorders>
              <w:top w:val="single" w:sz="6" w:space="0" w:color="auto"/>
              <w:left w:val="single" w:sz="6" w:space="0" w:color="auto"/>
              <w:bottom w:val="single" w:sz="6" w:space="0" w:color="auto"/>
              <w:right w:val="single" w:sz="6" w:space="0" w:color="auto"/>
            </w:tcBorders>
          </w:tcPr>
          <w:p w14:paraId="46AFE1FC" w14:textId="77777777" w:rsidR="00573C7E" w:rsidRPr="0034215D" w:rsidRDefault="00573C7E" w:rsidP="00327D27">
            <w:pPr>
              <w:jc w:val="center"/>
            </w:pPr>
            <w:r w:rsidRPr="0034215D">
              <w:t>4 172</w:t>
            </w:r>
          </w:p>
        </w:tc>
        <w:tc>
          <w:tcPr>
            <w:tcW w:w="1907" w:type="dxa"/>
            <w:tcBorders>
              <w:top w:val="single" w:sz="6" w:space="0" w:color="auto"/>
              <w:left w:val="single" w:sz="6" w:space="0" w:color="auto"/>
              <w:bottom w:val="single" w:sz="6" w:space="0" w:color="auto"/>
              <w:right w:val="double" w:sz="6" w:space="0" w:color="auto"/>
            </w:tcBorders>
          </w:tcPr>
          <w:p w14:paraId="647D6ACB" w14:textId="77777777" w:rsidR="00573C7E" w:rsidRPr="00D41FE6" w:rsidRDefault="00573C7E" w:rsidP="00327D27">
            <w:pPr>
              <w:jc w:val="center"/>
            </w:pPr>
            <w:r w:rsidRPr="00D41FE6">
              <w:t>4 182</w:t>
            </w:r>
          </w:p>
        </w:tc>
      </w:tr>
      <w:tr w:rsidR="00573C7E" w:rsidRPr="00EF6488" w14:paraId="67F717A1"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7D1531A8" w14:textId="77777777" w:rsidR="00573C7E" w:rsidRPr="0034215D" w:rsidRDefault="00573C7E" w:rsidP="00327D27">
            <w:r w:rsidRPr="0034215D">
              <w:t>Средняя заработная плата</w:t>
            </w:r>
          </w:p>
        </w:tc>
        <w:tc>
          <w:tcPr>
            <w:tcW w:w="1846" w:type="dxa"/>
            <w:tcBorders>
              <w:top w:val="single" w:sz="6" w:space="0" w:color="auto"/>
              <w:left w:val="single" w:sz="6" w:space="0" w:color="auto"/>
              <w:bottom w:val="single" w:sz="6" w:space="0" w:color="auto"/>
              <w:right w:val="single" w:sz="6" w:space="0" w:color="auto"/>
            </w:tcBorders>
          </w:tcPr>
          <w:p w14:paraId="311EF3F1" w14:textId="77777777" w:rsidR="00573C7E" w:rsidRPr="0034215D" w:rsidRDefault="00573C7E" w:rsidP="00327D27">
            <w:r w:rsidRPr="0034215D">
              <w:t>руб.</w:t>
            </w:r>
          </w:p>
        </w:tc>
        <w:tc>
          <w:tcPr>
            <w:tcW w:w="1846" w:type="dxa"/>
            <w:tcBorders>
              <w:top w:val="single" w:sz="6" w:space="0" w:color="auto"/>
              <w:left w:val="single" w:sz="6" w:space="0" w:color="auto"/>
              <w:bottom w:val="single" w:sz="6" w:space="0" w:color="auto"/>
              <w:right w:val="single" w:sz="6" w:space="0" w:color="auto"/>
            </w:tcBorders>
          </w:tcPr>
          <w:p w14:paraId="0B812C69" w14:textId="77777777" w:rsidR="00573C7E" w:rsidRPr="0034215D" w:rsidRDefault="00573C7E" w:rsidP="00327D27">
            <w:pPr>
              <w:jc w:val="center"/>
            </w:pPr>
            <w:r w:rsidRPr="0034215D">
              <w:t>89 456</w:t>
            </w:r>
          </w:p>
        </w:tc>
        <w:tc>
          <w:tcPr>
            <w:tcW w:w="1907" w:type="dxa"/>
            <w:tcBorders>
              <w:top w:val="single" w:sz="6" w:space="0" w:color="auto"/>
              <w:left w:val="single" w:sz="6" w:space="0" w:color="auto"/>
              <w:bottom w:val="single" w:sz="6" w:space="0" w:color="auto"/>
              <w:right w:val="double" w:sz="6" w:space="0" w:color="auto"/>
            </w:tcBorders>
          </w:tcPr>
          <w:p w14:paraId="75917309" w14:textId="77777777" w:rsidR="00573C7E" w:rsidRPr="00D41FE6" w:rsidRDefault="00573C7E" w:rsidP="00327D27">
            <w:pPr>
              <w:jc w:val="center"/>
            </w:pPr>
            <w:r w:rsidRPr="00D41FE6">
              <w:t>81 804</w:t>
            </w:r>
          </w:p>
        </w:tc>
      </w:tr>
      <w:tr w:rsidR="00573C7E" w:rsidRPr="00EF6488" w14:paraId="0BB9E170" w14:textId="77777777" w:rsidTr="00327D27">
        <w:trPr>
          <w:trHeight w:val="309"/>
        </w:trPr>
        <w:tc>
          <w:tcPr>
            <w:tcW w:w="3786" w:type="dxa"/>
            <w:tcBorders>
              <w:top w:val="single" w:sz="6" w:space="0" w:color="auto"/>
              <w:left w:val="double" w:sz="6" w:space="0" w:color="auto"/>
              <w:bottom w:val="single" w:sz="6" w:space="0" w:color="auto"/>
              <w:right w:val="single" w:sz="6" w:space="0" w:color="auto"/>
            </w:tcBorders>
          </w:tcPr>
          <w:p w14:paraId="0D5262F8" w14:textId="77777777" w:rsidR="00573C7E" w:rsidRPr="0034215D" w:rsidRDefault="00573C7E" w:rsidP="00327D27">
            <w:r w:rsidRPr="0034215D">
              <w:t>Производительность труда</w:t>
            </w:r>
          </w:p>
        </w:tc>
        <w:tc>
          <w:tcPr>
            <w:tcW w:w="1846" w:type="dxa"/>
            <w:tcBorders>
              <w:top w:val="single" w:sz="6" w:space="0" w:color="auto"/>
              <w:left w:val="single" w:sz="6" w:space="0" w:color="auto"/>
              <w:bottom w:val="single" w:sz="6" w:space="0" w:color="auto"/>
              <w:right w:val="single" w:sz="6" w:space="0" w:color="auto"/>
            </w:tcBorders>
          </w:tcPr>
          <w:p w14:paraId="2CAB71A7" w14:textId="77777777" w:rsidR="00573C7E" w:rsidRPr="0034215D" w:rsidRDefault="00573C7E" w:rsidP="00327D27">
            <w:r w:rsidRPr="0034215D">
              <w:t>т./чел.</w:t>
            </w:r>
          </w:p>
        </w:tc>
        <w:tc>
          <w:tcPr>
            <w:tcW w:w="1846" w:type="dxa"/>
            <w:tcBorders>
              <w:top w:val="single" w:sz="6" w:space="0" w:color="auto"/>
              <w:left w:val="single" w:sz="6" w:space="0" w:color="auto"/>
              <w:bottom w:val="single" w:sz="6" w:space="0" w:color="auto"/>
              <w:right w:val="single" w:sz="6" w:space="0" w:color="auto"/>
            </w:tcBorders>
          </w:tcPr>
          <w:p w14:paraId="4833D7ED" w14:textId="77777777" w:rsidR="00573C7E" w:rsidRPr="0034215D" w:rsidRDefault="00573C7E" w:rsidP="00327D27">
            <w:pPr>
              <w:jc w:val="center"/>
            </w:pPr>
            <w:r w:rsidRPr="0034215D">
              <w:t>85</w:t>
            </w:r>
          </w:p>
        </w:tc>
        <w:tc>
          <w:tcPr>
            <w:tcW w:w="1907" w:type="dxa"/>
            <w:tcBorders>
              <w:top w:val="single" w:sz="6" w:space="0" w:color="auto"/>
              <w:left w:val="single" w:sz="6" w:space="0" w:color="auto"/>
              <w:bottom w:val="single" w:sz="6" w:space="0" w:color="auto"/>
              <w:right w:val="double" w:sz="6" w:space="0" w:color="auto"/>
            </w:tcBorders>
          </w:tcPr>
          <w:p w14:paraId="07EF8B26" w14:textId="77777777" w:rsidR="00573C7E" w:rsidRPr="0034215D" w:rsidRDefault="00573C7E" w:rsidP="00327D27">
            <w:pPr>
              <w:jc w:val="center"/>
            </w:pPr>
            <w:r w:rsidRPr="0034215D">
              <w:t>105</w:t>
            </w:r>
          </w:p>
        </w:tc>
      </w:tr>
      <w:tr w:rsidR="00573C7E" w:rsidRPr="00EF6488" w14:paraId="5C21A71B" w14:textId="77777777" w:rsidTr="00327D27">
        <w:trPr>
          <w:trHeight w:val="525"/>
        </w:trPr>
        <w:tc>
          <w:tcPr>
            <w:tcW w:w="3786" w:type="dxa"/>
            <w:tcBorders>
              <w:top w:val="single" w:sz="6" w:space="0" w:color="auto"/>
              <w:left w:val="double" w:sz="6" w:space="0" w:color="auto"/>
              <w:bottom w:val="single" w:sz="6" w:space="0" w:color="auto"/>
              <w:right w:val="single" w:sz="6" w:space="0" w:color="auto"/>
            </w:tcBorders>
          </w:tcPr>
          <w:p w14:paraId="750A34BD" w14:textId="77777777" w:rsidR="00573C7E" w:rsidRPr="0034215D" w:rsidRDefault="00573C7E" w:rsidP="00327D27">
            <w:r w:rsidRPr="0034215D">
              <w:t>Коэффициент частоты травм с утратой трудоспособности (LTAFR)</w:t>
            </w:r>
          </w:p>
        </w:tc>
        <w:tc>
          <w:tcPr>
            <w:tcW w:w="1846" w:type="dxa"/>
            <w:tcBorders>
              <w:top w:val="single" w:sz="6" w:space="0" w:color="auto"/>
              <w:left w:val="single" w:sz="6" w:space="0" w:color="auto"/>
              <w:bottom w:val="single" w:sz="6" w:space="0" w:color="auto"/>
              <w:right w:val="single" w:sz="6" w:space="0" w:color="auto"/>
            </w:tcBorders>
          </w:tcPr>
          <w:p w14:paraId="23963990" w14:textId="77777777" w:rsidR="00573C7E" w:rsidRPr="0034215D" w:rsidRDefault="00573C7E" w:rsidP="00327D27"/>
        </w:tc>
        <w:tc>
          <w:tcPr>
            <w:tcW w:w="1846" w:type="dxa"/>
            <w:tcBorders>
              <w:top w:val="single" w:sz="6" w:space="0" w:color="auto"/>
              <w:left w:val="single" w:sz="6" w:space="0" w:color="auto"/>
              <w:bottom w:val="single" w:sz="6" w:space="0" w:color="auto"/>
              <w:right w:val="single" w:sz="6" w:space="0" w:color="auto"/>
            </w:tcBorders>
          </w:tcPr>
          <w:p w14:paraId="552B0960" w14:textId="77777777" w:rsidR="00573C7E" w:rsidRPr="0034215D" w:rsidRDefault="00573C7E" w:rsidP="00327D27">
            <w:pPr>
              <w:jc w:val="center"/>
            </w:pPr>
            <w:r w:rsidRPr="0034215D">
              <w:t>0,48</w:t>
            </w:r>
          </w:p>
        </w:tc>
        <w:tc>
          <w:tcPr>
            <w:tcW w:w="1907" w:type="dxa"/>
            <w:tcBorders>
              <w:top w:val="single" w:sz="6" w:space="0" w:color="auto"/>
              <w:left w:val="single" w:sz="6" w:space="0" w:color="auto"/>
              <w:bottom w:val="single" w:sz="6" w:space="0" w:color="auto"/>
              <w:right w:val="double" w:sz="6" w:space="0" w:color="auto"/>
            </w:tcBorders>
          </w:tcPr>
          <w:p w14:paraId="6F138D53" w14:textId="77777777" w:rsidR="00573C7E" w:rsidRPr="0034215D" w:rsidRDefault="00573C7E" w:rsidP="00327D27">
            <w:pPr>
              <w:jc w:val="center"/>
            </w:pPr>
            <w:r w:rsidRPr="0034215D">
              <w:t>0,36</w:t>
            </w:r>
          </w:p>
        </w:tc>
      </w:tr>
      <w:tr w:rsidR="00573C7E" w:rsidRPr="00EF6488" w14:paraId="2263926E" w14:textId="77777777" w:rsidTr="00327D27">
        <w:trPr>
          <w:trHeight w:val="540"/>
        </w:trPr>
        <w:tc>
          <w:tcPr>
            <w:tcW w:w="3786" w:type="dxa"/>
            <w:tcBorders>
              <w:top w:val="single" w:sz="6" w:space="0" w:color="auto"/>
              <w:left w:val="double" w:sz="6" w:space="0" w:color="auto"/>
              <w:bottom w:val="single" w:sz="6" w:space="0" w:color="auto"/>
              <w:right w:val="single" w:sz="6" w:space="0" w:color="auto"/>
            </w:tcBorders>
          </w:tcPr>
          <w:p w14:paraId="12149DB0" w14:textId="77777777" w:rsidR="00573C7E" w:rsidRPr="0034215D" w:rsidRDefault="00573C7E" w:rsidP="00327D27">
            <w:r w:rsidRPr="0034215D">
              <w:t>Показатели эффективности (ОЕЕ) основного оборудования</w:t>
            </w:r>
          </w:p>
        </w:tc>
        <w:tc>
          <w:tcPr>
            <w:tcW w:w="1846" w:type="dxa"/>
            <w:tcBorders>
              <w:top w:val="single" w:sz="6" w:space="0" w:color="auto"/>
              <w:left w:val="single" w:sz="6" w:space="0" w:color="auto"/>
              <w:bottom w:val="single" w:sz="6" w:space="0" w:color="auto"/>
              <w:right w:val="single" w:sz="6" w:space="0" w:color="auto"/>
            </w:tcBorders>
          </w:tcPr>
          <w:p w14:paraId="3BF22B79" w14:textId="77777777" w:rsidR="00573C7E" w:rsidRPr="0034215D" w:rsidRDefault="00573C7E" w:rsidP="00327D27">
            <w:r w:rsidRPr="0034215D">
              <w:t>%</w:t>
            </w:r>
          </w:p>
        </w:tc>
        <w:tc>
          <w:tcPr>
            <w:tcW w:w="1846" w:type="dxa"/>
            <w:tcBorders>
              <w:top w:val="single" w:sz="6" w:space="0" w:color="auto"/>
              <w:left w:val="single" w:sz="6" w:space="0" w:color="auto"/>
              <w:bottom w:val="single" w:sz="6" w:space="0" w:color="auto"/>
              <w:right w:val="single" w:sz="6" w:space="0" w:color="auto"/>
            </w:tcBorders>
          </w:tcPr>
          <w:p w14:paraId="547AA62F" w14:textId="77777777" w:rsidR="00573C7E" w:rsidRPr="0034215D" w:rsidRDefault="00573C7E" w:rsidP="00327D27">
            <w:pPr>
              <w:jc w:val="center"/>
            </w:pPr>
            <w:r w:rsidRPr="0034215D">
              <w:t>50,6</w:t>
            </w:r>
          </w:p>
        </w:tc>
        <w:tc>
          <w:tcPr>
            <w:tcW w:w="1907" w:type="dxa"/>
            <w:tcBorders>
              <w:top w:val="single" w:sz="6" w:space="0" w:color="auto"/>
              <w:left w:val="single" w:sz="6" w:space="0" w:color="auto"/>
              <w:bottom w:val="single" w:sz="6" w:space="0" w:color="auto"/>
              <w:right w:val="double" w:sz="6" w:space="0" w:color="auto"/>
            </w:tcBorders>
          </w:tcPr>
          <w:p w14:paraId="00464221" w14:textId="77777777" w:rsidR="00573C7E" w:rsidRPr="0034215D" w:rsidRDefault="00573C7E" w:rsidP="00327D27">
            <w:pPr>
              <w:jc w:val="center"/>
            </w:pPr>
            <w:r w:rsidRPr="0034215D">
              <w:t>59,8</w:t>
            </w:r>
          </w:p>
        </w:tc>
      </w:tr>
      <w:tr w:rsidR="00573C7E" w:rsidRPr="00EF6488" w14:paraId="3A4EA762" w14:textId="77777777" w:rsidTr="00327D27">
        <w:trPr>
          <w:trHeight w:val="540"/>
        </w:trPr>
        <w:tc>
          <w:tcPr>
            <w:tcW w:w="3786" w:type="dxa"/>
            <w:tcBorders>
              <w:top w:val="single" w:sz="6" w:space="0" w:color="auto"/>
              <w:left w:val="double" w:sz="6" w:space="0" w:color="auto"/>
              <w:bottom w:val="single" w:sz="6" w:space="0" w:color="auto"/>
              <w:right w:val="single" w:sz="6" w:space="0" w:color="auto"/>
            </w:tcBorders>
          </w:tcPr>
          <w:p w14:paraId="60F54068" w14:textId="77777777" w:rsidR="00573C7E" w:rsidRPr="0034215D" w:rsidRDefault="00573C7E" w:rsidP="00327D27">
            <w:r w:rsidRPr="0034215D">
              <w:t>Затраты на ремонт оборудования, зданий и сооружений, обследования</w:t>
            </w:r>
          </w:p>
        </w:tc>
        <w:tc>
          <w:tcPr>
            <w:tcW w:w="1846" w:type="dxa"/>
            <w:tcBorders>
              <w:top w:val="single" w:sz="6" w:space="0" w:color="auto"/>
              <w:left w:val="single" w:sz="6" w:space="0" w:color="auto"/>
              <w:bottom w:val="single" w:sz="6" w:space="0" w:color="auto"/>
              <w:right w:val="single" w:sz="6" w:space="0" w:color="auto"/>
            </w:tcBorders>
          </w:tcPr>
          <w:p w14:paraId="3BB4B1B8" w14:textId="77777777" w:rsidR="00573C7E" w:rsidRPr="0034215D" w:rsidRDefault="00573C7E" w:rsidP="00327D27">
            <w:proofErr w:type="spellStart"/>
            <w:r w:rsidRPr="0034215D">
              <w:t>млн.руб</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1E12B4D1" w14:textId="77777777" w:rsidR="00573C7E" w:rsidRPr="0034215D" w:rsidRDefault="00573C7E" w:rsidP="00327D27">
            <w:pPr>
              <w:jc w:val="center"/>
            </w:pPr>
            <w:r w:rsidRPr="0034215D">
              <w:t>4 543,4</w:t>
            </w:r>
          </w:p>
        </w:tc>
        <w:tc>
          <w:tcPr>
            <w:tcW w:w="1907" w:type="dxa"/>
            <w:tcBorders>
              <w:top w:val="single" w:sz="6" w:space="0" w:color="auto"/>
              <w:left w:val="single" w:sz="6" w:space="0" w:color="auto"/>
              <w:bottom w:val="single" w:sz="6" w:space="0" w:color="auto"/>
              <w:right w:val="double" w:sz="6" w:space="0" w:color="auto"/>
            </w:tcBorders>
          </w:tcPr>
          <w:p w14:paraId="4EAF68A7" w14:textId="77777777" w:rsidR="00573C7E" w:rsidRPr="0034215D" w:rsidRDefault="00573C7E" w:rsidP="00327D27">
            <w:pPr>
              <w:jc w:val="center"/>
            </w:pPr>
            <w:r w:rsidRPr="0034215D">
              <w:t>4 148,</w:t>
            </w:r>
            <w:r>
              <w:t>4</w:t>
            </w:r>
          </w:p>
        </w:tc>
      </w:tr>
      <w:tr w:rsidR="00573C7E" w:rsidRPr="00EF6488" w14:paraId="44DB3569" w14:textId="77777777" w:rsidTr="00327D27">
        <w:trPr>
          <w:trHeight w:val="293"/>
        </w:trPr>
        <w:tc>
          <w:tcPr>
            <w:tcW w:w="3786" w:type="dxa"/>
            <w:tcBorders>
              <w:top w:val="single" w:sz="6" w:space="0" w:color="auto"/>
              <w:left w:val="double" w:sz="6" w:space="0" w:color="auto"/>
              <w:bottom w:val="single" w:sz="6" w:space="0" w:color="auto"/>
              <w:right w:val="single" w:sz="6" w:space="0" w:color="auto"/>
            </w:tcBorders>
          </w:tcPr>
          <w:p w14:paraId="767836D6" w14:textId="77777777" w:rsidR="00573C7E" w:rsidRPr="0034215D" w:rsidRDefault="00573C7E" w:rsidP="00327D27">
            <w:r w:rsidRPr="0034215D">
              <w:t>Выбросы в атмосферу</w:t>
            </w:r>
          </w:p>
        </w:tc>
        <w:tc>
          <w:tcPr>
            <w:tcW w:w="1846" w:type="dxa"/>
            <w:tcBorders>
              <w:top w:val="single" w:sz="6" w:space="0" w:color="auto"/>
              <w:left w:val="single" w:sz="6" w:space="0" w:color="auto"/>
              <w:bottom w:val="single" w:sz="6" w:space="0" w:color="auto"/>
              <w:right w:val="single" w:sz="6" w:space="0" w:color="auto"/>
            </w:tcBorders>
          </w:tcPr>
          <w:p w14:paraId="7CDCA095" w14:textId="77777777" w:rsidR="00573C7E" w:rsidRPr="0034215D" w:rsidRDefault="00573C7E" w:rsidP="00327D27">
            <w:proofErr w:type="spellStart"/>
            <w:r w:rsidRPr="0034215D">
              <w:t>тыс.т</w:t>
            </w:r>
            <w:proofErr w:type="spellEnd"/>
            <w:r w:rsidRPr="0034215D">
              <w:t>.</w:t>
            </w:r>
          </w:p>
        </w:tc>
        <w:tc>
          <w:tcPr>
            <w:tcW w:w="1846" w:type="dxa"/>
            <w:tcBorders>
              <w:top w:val="single" w:sz="6" w:space="0" w:color="auto"/>
              <w:left w:val="single" w:sz="6" w:space="0" w:color="auto"/>
              <w:bottom w:val="single" w:sz="6" w:space="0" w:color="auto"/>
              <w:right w:val="single" w:sz="6" w:space="0" w:color="auto"/>
            </w:tcBorders>
          </w:tcPr>
          <w:p w14:paraId="37096340" w14:textId="77777777" w:rsidR="00573C7E" w:rsidRPr="0034215D" w:rsidRDefault="00573C7E" w:rsidP="00327D27">
            <w:pPr>
              <w:jc w:val="center"/>
            </w:pPr>
            <w:r w:rsidRPr="0034215D">
              <w:t>16,075</w:t>
            </w:r>
          </w:p>
        </w:tc>
        <w:tc>
          <w:tcPr>
            <w:tcW w:w="1907" w:type="dxa"/>
            <w:tcBorders>
              <w:top w:val="single" w:sz="6" w:space="0" w:color="auto"/>
              <w:left w:val="single" w:sz="6" w:space="0" w:color="auto"/>
              <w:bottom w:val="single" w:sz="6" w:space="0" w:color="auto"/>
              <w:right w:val="double" w:sz="6" w:space="0" w:color="auto"/>
            </w:tcBorders>
          </w:tcPr>
          <w:p w14:paraId="7E31501C" w14:textId="77777777" w:rsidR="00573C7E" w:rsidRPr="0034215D" w:rsidRDefault="00573C7E" w:rsidP="00327D27">
            <w:pPr>
              <w:jc w:val="center"/>
            </w:pPr>
            <w:r w:rsidRPr="0034215D">
              <w:t>17,438</w:t>
            </w:r>
          </w:p>
        </w:tc>
      </w:tr>
      <w:tr w:rsidR="00573C7E" w:rsidRPr="00EF6488" w14:paraId="3E7D5FCE" w14:textId="77777777" w:rsidTr="00327D27">
        <w:trPr>
          <w:trHeight w:val="540"/>
        </w:trPr>
        <w:tc>
          <w:tcPr>
            <w:tcW w:w="3786" w:type="dxa"/>
            <w:tcBorders>
              <w:top w:val="single" w:sz="6" w:space="0" w:color="auto"/>
              <w:left w:val="double" w:sz="6" w:space="0" w:color="auto"/>
              <w:bottom w:val="single" w:sz="4" w:space="0" w:color="auto"/>
              <w:right w:val="single" w:sz="6" w:space="0" w:color="auto"/>
            </w:tcBorders>
          </w:tcPr>
          <w:p w14:paraId="289CE512" w14:textId="77777777" w:rsidR="00573C7E" w:rsidRPr="0034215D" w:rsidRDefault="00573C7E" w:rsidP="00327D27">
            <w:r w:rsidRPr="0034215D">
              <w:t xml:space="preserve">Инвестиции в развитие и поддержание производства, в </w:t>
            </w:r>
            <w:proofErr w:type="spellStart"/>
            <w:r w:rsidRPr="0034215D">
              <w:t>т.ч</w:t>
            </w:r>
            <w:proofErr w:type="spellEnd"/>
            <w:r w:rsidRPr="0034215D">
              <w:t>.:</w:t>
            </w:r>
          </w:p>
        </w:tc>
        <w:tc>
          <w:tcPr>
            <w:tcW w:w="1846" w:type="dxa"/>
            <w:tcBorders>
              <w:top w:val="single" w:sz="6" w:space="0" w:color="auto"/>
              <w:left w:val="single" w:sz="6" w:space="0" w:color="auto"/>
              <w:bottom w:val="single" w:sz="4" w:space="0" w:color="auto"/>
              <w:right w:val="single" w:sz="6" w:space="0" w:color="auto"/>
            </w:tcBorders>
          </w:tcPr>
          <w:p w14:paraId="260CBAE8" w14:textId="77777777" w:rsidR="00573C7E" w:rsidRPr="0034215D" w:rsidRDefault="00573C7E" w:rsidP="00327D27">
            <w:proofErr w:type="spellStart"/>
            <w:r w:rsidRPr="0034215D">
              <w:t>млн.руб</w:t>
            </w:r>
            <w:proofErr w:type="spellEnd"/>
            <w:r w:rsidRPr="0034215D">
              <w:t>.</w:t>
            </w:r>
          </w:p>
        </w:tc>
        <w:tc>
          <w:tcPr>
            <w:tcW w:w="1846" w:type="dxa"/>
            <w:tcBorders>
              <w:top w:val="single" w:sz="6" w:space="0" w:color="auto"/>
              <w:left w:val="single" w:sz="6" w:space="0" w:color="auto"/>
              <w:bottom w:val="single" w:sz="4" w:space="0" w:color="auto"/>
              <w:right w:val="single" w:sz="6" w:space="0" w:color="auto"/>
            </w:tcBorders>
          </w:tcPr>
          <w:p w14:paraId="516B282D" w14:textId="77777777" w:rsidR="00573C7E" w:rsidRPr="0034215D" w:rsidRDefault="00573C7E" w:rsidP="00327D27">
            <w:pPr>
              <w:jc w:val="center"/>
            </w:pPr>
            <w:r w:rsidRPr="0034215D">
              <w:t>4 424,9</w:t>
            </w:r>
            <w:r>
              <w:t>7</w:t>
            </w:r>
          </w:p>
        </w:tc>
        <w:tc>
          <w:tcPr>
            <w:tcW w:w="1907" w:type="dxa"/>
            <w:tcBorders>
              <w:top w:val="single" w:sz="6" w:space="0" w:color="auto"/>
              <w:left w:val="single" w:sz="6" w:space="0" w:color="auto"/>
              <w:bottom w:val="single" w:sz="4" w:space="0" w:color="auto"/>
              <w:right w:val="double" w:sz="6" w:space="0" w:color="auto"/>
            </w:tcBorders>
          </w:tcPr>
          <w:p w14:paraId="16F134A5" w14:textId="77777777" w:rsidR="00573C7E" w:rsidRPr="0034215D" w:rsidRDefault="00573C7E" w:rsidP="00327D27">
            <w:pPr>
              <w:jc w:val="center"/>
            </w:pPr>
            <w:r w:rsidRPr="0034215D">
              <w:t>2 622,15</w:t>
            </w:r>
          </w:p>
        </w:tc>
      </w:tr>
      <w:tr w:rsidR="00573C7E" w:rsidRPr="00EF6488" w14:paraId="7BE060DC" w14:textId="77777777" w:rsidTr="00327D27">
        <w:trPr>
          <w:trHeight w:val="300"/>
        </w:trPr>
        <w:tc>
          <w:tcPr>
            <w:tcW w:w="3786" w:type="dxa"/>
            <w:tcBorders>
              <w:top w:val="single" w:sz="4" w:space="0" w:color="auto"/>
              <w:left w:val="double" w:sz="6" w:space="0" w:color="auto"/>
              <w:bottom w:val="single" w:sz="4" w:space="0" w:color="auto"/>
              <w:right w:val="single" w:sz="6" w:space="0" w:color="auto"/>
            </w:tcBorders>
          </w:tcPr>
          <w:p w14:paraId="6AD12EB6" w14:textId="77777777" w:rsidR="00573C7E" w:rsidRPr="0034215D" w:rsidRDefault="00573C7E" w:rsidP="00327D27">
            <w:r w:rsidRPr="0034215D">
              <w:t>развитие и поддержание</w:t>
            </w:r>
          </w:p>
        </w:tc>
        <w:tc>
          <w:tcPr>
            <w:tcW w:w="1846" w:type="dxa"/>
            <w:tcBorders>
              <w:top w:val="single" w:sz="4" w:space="0" w:color="auto"/>
              <w:left w:val="single" w:sz="6" w:space="0" w:color="auto"/>
              <w:bottom w:val="single" w:sz="4" w:space="0" w:color="auto"/>
              <w:right w:val="single" w:sz="6" w:space="0" w:color="auto"/>
            </w:tcBorders>
          </w:tcPr>
          <w:p w14:paraId="75F9E3E4" w14:textId="77777777" w:rsidR="00573C7E" w:rsidRPr="0034215D" w:rsidRDefault="00573C7E" w:rsidP="00327D27">
            <w:proofErr w:type="spellStart"/>
            <w:r w:rsidRPr="0034215D">
              <w:t>млн.руб</w:t>
            </w:r>
            <w:proofErr w:type="spellEnd"/>
            <w:r w:rsidRPr="0034215D">
              <w:t>.</w:t>
            </w:r>
          </w:p>
        </w:tc>
        <w:tc>
          <w:tcPr>
            <w:tcW w:w="1846" w:type="dxa"/>
            <w:tcBorders>
              <w:top w:val="single" w:sz="4" w:space="0" w:color="auto"/>
              <w:left w:val="single" w:sz="6" w:space="0" w:color="auto"/>
              <w:bottom w:val="single" w:sz="4" w:space="0" w:color="auto"/>
              <w:right w:val="single" w:sz="6" w:space="0" w:color="auto"/>
            </w:tcBorders>
          </w:tcPr>
          <w:p w14:paraId="0EA891B3" w14:textId="77777777" w:rsidR="00573C7E" w:rsidRPr="000062B8" w:rsidRDefault="00573C7E" w:rsidP="00327D27">
            <w:pPr>
              <w:jc w:val="center"/>
              <w:rPr>
                <w:highlight w:val="yellow"/>
              </w:rPr>
            </w:pPr>
            <w:r w:rsidRPr="000062B8">
              <w:t>3 112,88</w:t>
            </w:r>
          </w:p>
        </w:tc>
        <w:tc>
          <w:tcPr>
            <w:tcW w:w="1907" w:type="dxa"/>
            <w:tcBorders>
              <w:top w:val="single" w:sz="4" w:space="0" w:color="auto"/>
              <w:left w:val="single" w:sz="6" w:space="0" w:color="auto"/>
              <w:bottom w:val="single" w:sz="4" w:space="0" w:color="auto"/>
              <w:right w:val="double" w:sz="6" w:space="0" w:color="auto"/>
            </w:tcBorders>
          </w:tcPr>
          <w:p w14:paraId="73EA3AD8" w14:textId="77777777" w:rsidR="00573C7E" w:rsidRPr="0034215D" w:rsidRDefault="00573C7E" w:rsidP="00327D27">
            <w:pPr>
              <w:jc w:val="center"/>
            </w:pPr>
            <w:r w:rsidRPr="0034215D">
              <w:t>1 322,45</w:t>
            </w:r>
          </w:p>
        </w:tc>
      </w:tr>
      <w:tr w:rsidR="00573C7E" w:rsidRPr="00EF6488" w14:paraId="76CDBF2E" w14:textId="77777777" w:rsidTr="00327D27">
        <w:trPr>
          <w:trHeight w:val="330"/>
        </w:trPr>
        <w:tc>
          <w:tcPr>
            <w:tcW w:w="3786" w:type="dxa"/>
            <w:tcBorders>
              <w:top w:val="single" w:sz="4" w:space="0" w:color="auto"/>
              <w:left w:val="double" w:sz="6" w:space="0" w:color="auto"/>
              <w:bottom w:val="double" w:sz="4" w:space="0" w:color="auto"/>
              <w:right w:val="single" w:sz="6" w:space="0" w:color="auto"/>
            </w:tcBorders>
          </w:tcPr>
          <w:p w14:paraId="69F0C371" w14:textId="77777777" w:rsidR="00573C7E" w:rsidRPr="0034215D" w:rsidRDefault="00573C7E" w:rsidP="00327D27">
            <w:r w:rsidRPr="0034215D">
              <w:t>капитальный ремонт</w:t>
            </w:r>
          </w:p>
        </w:tc>
        <w:tc>
          <w:tcPr>
            <w:tcW w:w="1846" w:type="dxa"/>
            <w:tcBorders>
              <w:top w:val="single" w:sz="4" w:space="0" w:color="auto"/>
              <w:left w:val="single" w:sz="6" w:space="0" w:color="auto"/>
              <w:bottom w:val="double" w:sz="4" w:space="0" w:color="auto"/>
              <w:right w:val="single" w:sz="6" w:space="0" w:color="auto"/>
            </w:tcBorders>
          </w:tcPr>
          <w:p w14:paraId="5486B911" w14:textId="77777777" w:rsidR="00573C7E" w:rsidRPr="0034215D" w:rsidRDefault="00573C7E" w:rsidP="00327D27">
            <w:proofErr w:type="spellStart"/>
            <w:r w:rsidRPr="0034215D">
              <w:t>млн.руб</w:t>
            </w:r>
            <w:proofErr w:type="spellEnd"/>
            <w:r w:rsidRPr="0034215D">
              <w:t>.</w:t>
            </w:r>
          </w:p>
        </w:tc>
        <w:tc>
          <w:tcPr>
            <w:tcW w:w="1846" w:type="dxa"/>
            <w:tcBorders>
              <w:top w:val="single" w:sz="4" w:space="0" w:color="auto"/>
              <w:left w:val="single" w:sz="6" w:space="0" w:color="auto"/>
              <w:bottom w:val="double" w:sz="4" w:space="0" w:color="auto"/>
              <w:right w:val="single" w:sz="6" w:space="0" w:color="auto"/>
            </w:tcBorders>
          </w:tcPr>
          <w:p w14:paraId="4F76940C" w14:textId="77777777" w:rsidR="00573C7E" w:rsidRPr="000062B8" w:rsidRDefault="00573C7E" w:rsidP="00327D27">
            <w:pPr>
              <w:jc w:val="center"/>
              <w:rPr>
                <w:highlight w:val="yellow"/>
              </w:rPr>
            </w:pPr>
            <w:r w:rsidRPr="000062B8">
              <w:t>1 312,09</w:t>
            </w:r>
          </w:p>
        </w:tc>
        <w:tc>
          <w:tcPr>
            <w:tcW w:w="1907" w:type="dxa"/>
            <w:tcBorders>
              <w:top w:val="single" w:sz="4" w:space="0" w:color="auto"/>
              <w:left w:val="single" w:sz="6" w:space="0" w:color="auto"/>
              <w:bottom w:val="double" w:sz="4" w:space="0" w:color="auto"/>
              <w:right w:val="double" w:sz="6" w:space="0" w:color="auto"/>
            </w:tcBorders>
          </w:tcPr>
          <w:p w14:paraId="131A6628" w14:textId="77777777" w:rsidR="00573C7E" w:rsidRPr="0034215D" w:rsidRDefault="00573C7E" w:rsidP="00327D27">
            <w:pPr>
              <w:jc w:val="center"/>
            </w:pPr>
            <w:r w:rsidRPr="0034215D">
              <w:t>1 299,7</w:t>
            </w:r>
            <w:r>
              <w:t>0</w:t>
            </w:r>
          </w:p>
        </w:tc>
      </w:tr>
    </w:tbl>
    <w:p w14:paraId="4E2C3FD2" w14:textId="77777777" w:rsidR="00573C7E" w:rsidRPr="00EF6488" w:rsidRDefault="00573C7E" w:rsidP="00573C7E">
      <w:pPr>
        <w:rPr>
          <w:color w:val="FF0000"/>
        </w:rPr>
      </w:pPr>
    </w:p>
    <w:p w14:paraId="12993BBA" w14:textId="77777777" w:rsidR="00573C7E" w:rsidRPr="00A56434" w:rsidRDefault="00573C7E" w:rsidP="00573C7E">
      <w:pPr>
        <w:spacing w:before="0"/>
        <w:jc w:val="both"/>
      </w:pPr>
      <w:r w:rsidRPr="00A56434">
        <w:t>Анализ динамики изменения приведенных показателей операционной деятельности лица, предоставившего обеспечение по облигациям Эмитента:</w:t>
      </w:r>
    </w:p>
    <w:p w14:paraId="1B94F948" w14:textId="77777777" w:rsidR="00573C7E" w:rsidRPr="00DF4BE3" w:rsidRDefault="00573C7E" w:rsidP="00573C7E">
      <w:pPr>
        <w:spacing w:before="0"/>
        <w:jc w:val="both"/>
        <w:rPr>
          <w:rStyle w:val="Subst"/>
          <w:bCs w:val="0"/>
          <w:iCs w:val="0"/>
        </w:rPr>
      </w:pPr>
      <w:r w:rsidRPr="0019448B">
        <w:rPr>
          <w:rStyle w:val="Subst"/>
          <w:bCs w:val="0"/>
          <w:iCs w:val="0"/>
        </w:rPr>
        <w:t>Изменение объемов производства глинозема за 6 месяцев 2024 года по отношению к 6 месяцам 2023</w:t>
      </w:r>
      <w:r>
        <w:rPr>
          <w:rStyle w:val="Subst"/>
          <w:bCs w:val="0"/>
          <w:iCs w:val="0"/>
        </w:rPr>
        <w:t xml:space="preserve"> года связано с выводом из эксплуатации печей спекания № 11 и № 12, в связи с неудовлетворительным техническим состоянием газоочистного оборудования цеха спекания, </w:t>
      </w:r>
      <w:r w:rsidRPr="0019448B">
        <w:rPr>
          <w:rStyle w:val="Subst"/>
          <w:bCs w:val="0"/>
          <w:iCs w:val="0"/>
        </w:rPr>
        <w:t>за счет снижения КИ (коэффициента использования) печей спекания.</w:t>
      </w:r>
      <w:r w:rsidRPr="00EF6488">
        <w:rPr>
          <w:rStyle w:val="Subst"/>
          <w:bCs w:val="0"/>
          <w:iCs w:val="0"/>
          <w:color w:val="FF0000"/>
        </w:rPr>
        <w:t xml:space="preserve"> </w:t>
      </w:r>
      <w:r w:rsidRPr="00DF4BE3">
        <w:rPr>
          <w:rStyle w:val="Subst"/>
          <w:bCs w:val="0"/>
          <w:iCs w:val="0"/>
        </w:rPr>
        <w:t xml:space="preserve">Изменение объемов производства </w:t>
      </w:r>
      <w:proofErr w:type="spellStart"/>
      <w:r w:rsidRPr="00DF4BE3">
        <w:rPr>
          <w:rStyle w:val="Subst"/>
          <w:bCs w:val="0"/>
          <w:iCs w:val="0"/>
        </w:rPr>
        <w:t>содопродуктов</w:t>
      </w:r>
      <w:proofErr w:type="spellEnd"/>
      <w:r w:rsidRPr="00DF4BE3">
        <w:rPr>
          <w:rStyle w:val="Subst"/>
          <w:bCs w:val="0"/>
          <w:iCs w:val="0"/>
        </w:rPr>
        <w:t xml:space="preserve"> произошло за счет изменения процесса выделения </w:t>
      </w:r>
      <w:proofErr w:type="spellStart"/>
      <w:r w:rsidRPr="00DF4BE3">
        <w:rPr>
          <w:rStyle w:val="Subst"/>
          <w:bCs w:val="0"/>
          <w:iCs w:val="0"/>
        </w:rPr>
        <w:t>содопродуктов</w:t>
      </w:r>
      <w:proofErr w:type="spellEnd"/>
      <w:r w:rsidRPr="00DF4BE3">
        <w:rPr>
          <w:rStyle w:val="Subst"/>
          <w:bCs w:val="0"/>
          <w:iCs w:val="0"/>
        </w:rPr>
        <w:t>, в связи с изменением баланса компонентов в растворах из-за изменения минералогического состава сырья</w:t>
      </w:r>
      <w:r>
        <w:rPr>
          <w:rStyle w:val="Subst"/>
          <w:bCs w:val="0"/>
          <w:iCs w:val="0"/>
        </w:rPr>
        <w:t>, а также из-за снижения количества карбонатных растворов, подаваемых из цеха гидрохимии</w:t>
      </w:r>
      <w:r w:rsidRPr="00DF4BE3">
        <w:rPr>
          <w:rStyle w:val="Subst"/>
          <w:bCs w:val="0"/>
          <w:iCs w:val="0"/>
        </w:rPr>
        <w:t>.</w:t>
      </w:r>
    </w:p>
    <w:p w14:paraId="3D2C072A" w14:textId="77777777" w:rsidR="00573C7E" w:rsidRPr="00A646E2" w:rsidRDefault="00573C7E" w:rsidP="00573C7E">
      <w:pPr>
        <w:spacing w:before="0"/>
        <w:jc w:val="both"/>
        <w:rPr>
          <w:rStyle w:val="Subst"/>
          <w:bCs w:val="0"/>
          <w:iCs w:val="0"/>
        </w:rPr>
      </w:pPr>
      <w:r w:rsidRPr="00A646E2">
        <w:rPr>
          <w:rStyle w:val="Subst"/>
          <w:bCs w:val="0"/>
          <w:iCs w:val="0"/>
        </w:rPr>
        <w:t>Изменение объемов производства электроэнергии за 6 месяцев 2024 года обеспечено производством основной продукции, реализацией программы эффективности, оптимизации затрат, направленной на увеличение собственной выработки и снижение объемов покупной электроэнергии.</w:t>
      </w:r>
      <w:r w:rsidRPr="00EF6488">
        <w:rPr>
          <w:rStyle w:val="Subst"/>
          <w:bCs w:val="0"/>
          <w:iCs w:val="0"/>
          <w:color w:val="FF0000"/>
        </w:rPr>
        <w:t xml:space="preserve"> </w:t>
      </w:r>
      <w:r w:rsidRPr="00A646E2">
        <w:rPr>
          <w:rStyle w:val="Subst"/>
          <w:bCs w:val="0"/>
          <w:iCs w:val="0"/>
        </w:rPr>
        <w:t>Снижение объемов производства теплоэнергии произошло за счет снижения объемов производства основной продукции.</w:t>
      </w:r>
    </w:p>
    <w:p w14:paraId="5D1B9F16" w14:textId="77777777" w:rsidR="00573C7E" w:rsidRPr="00A646E2" w:rsidRDefault="00573C7E" w:rsidP="00573C7E">
      <w:pPr>
        <w:spacing w:before="0"/>
        <w:jc w:val="both"/>
        <w:rPr>
          <w:rStyle w:val="Subst"/>
          <w:bCs w:val="0"/>
          <w:iCs w:val="0"/>
        </w:rPr>
      </w:pPr>
      <w:r w:rsidRPr="00A646E2">
        <w:rPr>
          <w:rStyle w:val="Subst"/>
          <w:bCs w:val="0"/>
          <w:iCs w:val="0"/>
        </w:rPr>
        <w:t>Изменение численности Общества за 6 месяцев 2024 года по отношению к 6 месяцам 2023 года объясняется созданием новых рабочих мест, наличием вакансий со сложностью укомплектования высокотехнологических профессий.</w:t>
      </w:r>
    </w:p>
    <w:p w14:paraId="07B2FE1D" w14:textId="77777777" w:rsidR="00573C7E" w:rsidRPr="00A646E2" w:rsidRDefault="00573C7E" w:rsidP="00573C7E">
      <w:pPr>
        <w:spacing w:before="0"/>
        <w:jc w:val="both"/>
        <w:rPr>
          <w:rStyle w:val="Subst"/>
          <w:bCs w:val="0"/>
          <w:iCs w:val="0"/>
        </w:rPr>
      </w:pPr>
      <w:r w:rsidRPr="00A646E2">
        <w:rPr>
          <w:rStyle w:val="Subst"/>
          <w:bCs w:val="0"/>
          <w:iCs w:val="0"/>
        </w:rPr>
        <w:t>Рост средней заработной платы за 6 месяцев 2024 года произошел за счет индексации заработной платы, пересмотра уровня заработной платы работников предприятия.</w:t>
      </w:r>
    </w:p>
    <w:p w14:paraId="78CB6052" w14:textId="77777777" w:rsidR="00573C7E" w:rsidRPr="00A646E2" w:rsidRDefault="00573C7E" w:rsidP="00573C7E">
      <w:pPr>
        <w:spacing w:before="0"/>
        <w:jc w:val="both"/>
        <w:rPr>
          <w:rStyle w:val="Subst"/>
          <w:bCs w:val="0"/>
          <w:iCs w:val="0"/>
        </w:rPr>
      </w:pPr>
      <w:r w:rsidRPr="00A646E2">
        <w:rPr>
          <w:rStyle w:val="Subst"/>
          <w:bCs w:val="0"/>
          <w:iCs w:val="0"/>
        </w:rPr>
        <w:t>Коэффициент частоты травм с утратой трудоспособности (LTAFR) за 6 месяцев 2024 года вырос за счет увеличения несчастных случаев.</w:t>
      </w:r>
    </w:p>
    <w:p w14:paraId="2D3B1610" w14:textId="77777777" w:rsidR="00573C7E" w:rsidRPr="00924CED" w:rsidRDefault="00573C7E" w:rsidP="00573C7E">
      <w:pPr>
        <w:spacing w:before="0"/>
        <w:jc w:val="both"/>
        <w:rPr>
          <w:rStyle w:val="Subst"/>
          <w:bCs w:val="0"/>
          <w:iCs w:val="0"/>
        </w:rPr>
      </w:pPr>
      <w:r w:rsidRPr="00924CED">
        <w:rPr>
          <w:rStyle w:val="Subst"/>
          <w:bCs w:val="0"/>
          <w:iCs w:val="0"/>
        </w:rPr>
        <w:t>Изменение показателя эффективности ОЕЕ за 6 месяцев 2024 года по отношению к 6 месяцам 2023 года заключается в изменении плана производства по выпуску глинозем</w:t>
      </w:r>
      <w:r>
        <w:rPr>
          <w:rStyle w:val="Subst"/>
          <w:bCs w:val="0"/>
          <w:iCs w:val="0"/>
        </w:rPr>
        <w:t xml:space="preserve">а (объемы производства в 2024 </w:t>
      </w:r>
      <w:r w:rsidRPr="00924CED">
        <w:rPr>
          <w:rStyle w:val="Subst"/>
          <w:bCs w:val="0"/>
          <w:iCs w:val="0"/>
        </w:rPr>
        <w:t>году ниже по сравнению с 2023 годом).</w:t>
      </w:r>
    </w:p>
    <w:p w14:paraId="4ECA296C" w14:textId="77777777" w:rsidR="00573C7E" w:rsidRPr="00924CED" w:rsidRDefault="00573C7E" w:rsidP="00573C7E">
      <w:pPr>
        <w:spacing w:before="0"/>
        <w:jc w:val="both"/>
        <w:rPr>
          <w:rStyle w:val="Subst"/>
          <w:bCs w:val="0"/>
          <w:iCs w:val="0"/>
        </w:rPr>
      </w:pPr>
      <w:r w:rsidRPr="00924CED">
        <w:rPr>
          <w:rStyle w:val="Subst"/>
          <w:bCs w:val="0"/>
          <w:iCs w:val="0"/>
        </w:rPr>
        <w:t>Затраты на ремонт оборудования, зданий и сооружений, обследования за 6 месяцев 2024 года увеличились на 9,5% по отношению к 6 месяцам 2023 года за счет влияния план-графиков ремонтов.</w:t>
      </w:r>
    </w:p>
    <w:p w14:paraId="3CA3E442" w14:textId="77777777" w:rsidR="00573C7E" w:rsidRPr="00924CED" w:rsidRDefault="00573C7E" w:rsidP="00573C7E">
      <w:pPr>
        <w:spacing w:before="0"/>
        <w:jc w:val="both"/>
        <w:rPr>
          <w:rStyle w:val="Subst"/>
          <w:bCs w:val="0"/>
          <w:iCs w:val="0"/>
        </w:rPr>
      </w:pPr>
      <w:r w:rsidRPr="00924CED">
        <w:rPr>
          <w:rStyle w:val="Subst"/>
          <w:bCs w:val="0"/>
          <w:iCs w:val="0"/>
        </w:rPr>
        <w:t>Снижение выбросов за 6 месяцев 2024 года по отношению к 6 месяцам 2023 года произошло вследствие снижения объемов производства глинозема и электроэнергии.</w:t>
      </w:r>
    </w:p>
    <w:p w14:paraId="76789183" w14:textId="77777777" w:rsidR="00573C7E" w:rsidRPr="00924CED" w:rsidRDefault="00573C7E" w:rsidP="00573C7E">
      <w:pPr>
        <w:spacing w:before="40" w:after="20"/>
        <w:jc w:val="both"/>
        <w:rPr>
          <w:rStyle w:val="Subst"/>
          <w:bCs w:val="0"/>
          <w:iCs w:val="0"/>
        </w:rPr>
      </w:pPr>
      <w:r w:rsidRPr="00924CED">
        <w:rPr>
          <w:rStyle w:val="Subst"/>
          <w:bCs w:val="0"/>
          <w:iCs w:val="0"/>
        </w:rPr>
        <w:t xml:space="preserve">Увеличение по затратам на инвестиции в развитие и поддержание производства за 6 месяцев 2024 года по отношению к 6 месяцам 2023 года объясняется ростом цен на заменяемое оборудование и запчасти для капитального ремонта, ростом стоимости строительно-монтажных работ, реализацией проекта по переводу АО «РУСАЛ Ачинск» на руду </w:t>
      </w:r>
      <w:proofErr w:type="spellStart"/>
      <w:r w:rsidRPr="00924CED">
        <w:rPr>
          <w:rStyle w:val="Subst"/>
          <w:bCs w:val="0"/>
          <w:iCs w:val="0"/>
        </w:rPr>
        <w:t>Горячегорского</w:t>
      </w:r>
      <w:proofErr w:type="spellEnd"/>
      <w:r w:rsidRPr="00924CED">
        <w:rPr>
          <w:rStyle w:val="Subst"/>
          <w:bCs w:val="0"/>
          <w:iCs w:val="0"/>
        </w:rPr>
        <w:t xml:space="preserve"> месторождения, а также реализацией проекта «АЦ. Комплекс мероприятий по продлению срока использования шламовой карты путем производства собственного цемента на АГК на восстанавливаемой третьей нитке».</w:t>
      </w:r>
    </w:p>
    <w:p w14:paraId="0A73511E" w14:textId="77777777" w:rsidR="00573C7E" w:rsidRPr="00B57A56" w:rsidRDefault="00573C7E" w:rsidP="00573C7E">
      <w:pPr>
        <w:spacing w:before="40" w:after="20"/>
        <w:jc w:val="both"/>
        <w:rPr>
          <w:rStyle w:val="Subst"/>
          <w:bCs w:val="0"/>
          <w:iCs w:val="0"/>
        </w:rPr>
      </w:pPr>
      <w:r w:rsidRPr="00924CED">
        <w:rPr>
          <w:rStyle w:val="Subst"/>
          <w:b w:val="0"/>
          <w:bCs w:val="0"/>
          <w:i w:val="0"/>
          <w:iCs w:val="0"/>
        </w:rPr>
        <w:t>Основные события</w:t>
      </w:r>
      <w:r w:rsidRPr="00924CED">
        <w:rPr>
          <w:rStyle w:val="Subst"/>
          <w:bCs w:val="0"/>
          <w:iCs w:val="0"/>
        </w:rPr>
        <w:t xml:space="preserve"> </w:t>
      </w:r>
      <w:r w:rsidRPr="00924CED">
        <w:rPr>
          <w:rStyle w:val="Subst"/>
          <w:b w:val="0"/>
          <w:bCs w:val="0"/>
          <w:i w:val="0"/>
          <w:iCs w:val="0"/>
        </w:rPr>
        <w:t>и факторы, в том числе макроэкономические, произошедшие в отчетном периоде, которые, по мнению лица, предоставившего обеспечение по облигациям Эмитента, оказали существенное влияние на изменение основных операционных показателей лица, предоставившего обеспечение по облигациям Эмитента:</w:t>
      </w:r>
      <w:r w:rsidRPr="00EF6488">
        <w:rPr>
          <w:rStyle w:val="Subst"/>
          <w:b w:val="0"/>
          <w:bCs w:val="0"/>
          <w:i w:val="0"/>
          <w:iCs w:val="0"/>
          <w:color w:val="FF0000"/>
        </w:rPr>
        <w:t xml:space="preserve"> </w:t>
      </w:r>
      <w:r w:rsidRPr="00DA6925">
        <w:rPr>
          <w:b/>
          <w:i/>
        </w:rPr>
        <w:t xml:space="preserve">основным фактором снижения объемов производства глинозема в 2024 году </w:t>
      </w:r>
      <w:r w:rsidRPr="00DA6925">
        <w:rPr>
          <w:b/>
          <w:i/>
        </w:rPr>
        <w:lastRenderedPageBreak/>
        <w:t>является вывод из эксплуатации печей спекания № 11 и № 12, в связи с неудовлетворительным техническим состоянием газоочистного оборудования цеха спекания, проведения капитальных ремонтов печей спекания.</w:t>
      </w:r>
    </w:p>
    <w:p w14:paraId="04FBAF90" w14:textId="77777777" w:rsidR="00573C7E" w:rsidRPr="001E633B" w:rsidRDefault="00573C7E" w:rsidP="00573C7E">
      <w:pPr>
        <w:pStyle w:val="2"/>
        <w:spacing w:after="120"/>
        <w:jc w:val="both"/>
      </w:pPr>
      <w:r w:rsidRPr="001E633B">
        <w:t>1.4. Основные финансовые показатели лица, предоставившего обеспечение по облигациям Эмитента</w:t>
      </w:r>
    </w:p>
    <w:p w14:paraId="468ADB9D" w14:textId="77777777" w:rsidR="00573C7E" w:rsidRPr="001E633B" w:rsidRDefault="00573C7E" w:rsidP="00573C7E">
      <w:pPr>
        <w:pStyle w:val="2"/>
        <w:spacing w:before="40" w:after="20"/>
        <w:jc w:val="both"/>
        <w:rPr>
          <w:b w:val="0"/>
          <w:bCs w:val="0"/>
          <w:sz w:val="20"/>
          <w:szCs w:val="20"/>
        </w:rPr>
      </w:pPr>
      <w:r w:rsidRPr="001E633B">
        <w:rPr>
          <w:i/>
          <w:iCs/>
          <w:sz w:val="20"/>
          <w:szCs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5817E7A2" w14:textId="77777777" w:rsidR="00573C7E" w:rsidRPr="001E633B" w:rsidRDefault="00573C7E" w:rsidP="00573C7E">
      <w:pPr>
        <w:pStyle w:val="2"/>
        <w:spacing w:after="120"/>
        <w:jc w:val="both"/>
      </w:pPr>
      <w:r w:rsidRPr="001E633B">
        <w:t>1.5. Сведения об основных поставщиках лица, предоставившего обеспечение по облигациям Эмитента</w:t>
      </w:r>
    </w:p>
    <w:p w14:paraId="281E0446" w14:textId="77777777" w:rsidR="00573C7E" w:rsidRPr="001E633B" w:rsidRDefault="00573C7E" w:rsidP="00573C7E">
      <w:pPr>
        <w:pStyle w:val="2"/>
        <w:spacing w:before="40" w:after="20"/>
        <w:jc w:val="both"/>
        <w:rPr>
          <w:b w:val="0"/>
          <w:bCs w:val="0"/>
          <w:sz w:val="20"/>
          <w:szCs w:val="20"/>
        </w:rPr>
      </w:pPr>
      <w:r w:rsidRPr="001E633B">
        <w:rPr>
          <w:i/>
          <w:iCs/>
          <w:sz w:val="20"/>
          <w:szCs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2296C3C7" w14:textId="77777777" w:rsidR="00573C7E" w:rsidRPr="001E633B" w:rsidRDefault="00573C7E" w:rsidP="00573C7E">
      <w:pPr>
        <w:pStyle w:val="2"/>
        <w:spacing w:after="120"/>
        <w:jc w:val="both"/>
      </w:pPr>
      <w:r w:rsidRPr="001E633B">
        <w:t>1.6. Сведения об основных дебиторах лица, предоставившего обеспечение по облигациям Эмитента</w:t>
      </w:r>
    </w:p>
    <w:p w14:paraId="0CE174AD" w14:textId="77777777" w:rsidR="00573C7E" w:rsidRPr="001E633B" w:rsidRDefault="00573C7E" w:rsidP="00573C7E">
      <w:pPr>
        <w:pStyle w:val="2"/>
        <w:spacing w:before="40" w:after="20"/>
        <w:jc w:val="both"/>
        <w:rPr>
          <w:b w:val="0"/>
          <w:bCs w:val="0"/>
          <w:sz w:val="20"/>
          <w:szCs w:val="20"/>
        </w:rPr>
      </w:pPr>
      <w:r w:rsidRPr="001E633B">
        <w:rPr>
          <w:i/>
          <w:iCs/>
          <w:sz w:val="20"/>
          <w:szCs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4045B9FC" w14:textId="77777777" w:rsidR="00573C7E" w:rsidRPr="001E633B" w:rsidRDefault="00573C7E" w:rsidP="00573C7E">
      <w:pPr>
        <w:pStyle w:val="2"/>
        <w:spacing w:after="120"/>
        <w:jc w:val="both"/>
      </w:pPr>
      <w:r w:rsidRPr="001E633B">
        <w:t>1.7. Сведения об обязательствах лица, предоставившего обеспечение по облигациям Эмитента</w:t>
      </w:r>
    </w:p>
    <w:p w14:paraId="4DFCC7AC" w14:textId="77777777" w:rsidR="00573C7E" w:rsidRPr="001E633B" w:rsidRDefault="00573C7E" w:rsidP="00573C7E">
      <w:pPr>
        <w:pStyle w:val="2"/>
        <w:spacing w:before="40" w:after="20"/>
        <w:jc w:val="both"/>
        <w:rPr>
          <w:b w:val="0"/>
          <w:bCs w:val="0"/>
          <w:sz w:val="20"/>
          <w:szCs w:val="20"/>
        </w:rPr>
      </w:pPr>
      <w:r w:rsidRPr="001E633B">
        <w:rPr>
          <w:i/>
          <w:iCs/>
          <w:sz w:val="20"/>
          <w:szCs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7584E421" w14:textId="77777777" w:rsidR="00573C7E" w:rsidRPr="003C403E" w:rsidRDefault="00573C7E" w:rsidP="00573C7E">
      <w:pPr>
        <w:pStyle w:val="2"/>
        <w:spacing w:after="120"/>
        <w:jc w:val="both"/>
      </w:pPr>
      <w:r w:rsidRPr="003C403E">
        <w:t>1.8. Сведения о перспективах развития лица, предоставившего обеспечение по облигациям Эмитента</w:t>
      </w:r>
    </w:p>
    <w:p w14:paraId="0630AD3E" w14:textId="77777777" w:rsidR="00573C7E" w:rsidRPr="001E633B" w:rsidRDefault="00573C7E" w:rsidP="00573C7E">
      <w:pPr>
        <w:spacing w:before="200" w:after="0"/>
        <w:jc w:val="both"/>
      </w:pPr>
      <w:r w:rsidRPr="001E633B">
        <w:t xml:space="preserve">Описание стратегии дальнейшего развития лица, предоставившего обеспечение по облигациям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w:t>
      </w:r>
      <w:r w:rsidRPr="001E633B">
        <w:rPr>
          <w:b/>
          <w:i/>
        </w:rPr>
        <w:t>в</w:t>
      </w:r>
      <w:r w:rsidRPr="001E633B">
        <w:rPr>
          <w:b/>
          <w:i/>
          <w:iCs/>
        </w:rPr>
        <w:t xml:space="preserve"> 2024 году предполагается обеспечить выпуск готовой продукции, исходя из производственной программы, обеспечивающей потребность рынка сбыта.</w:t>
      </w:r>
    </w:p>
    <w:p w14:paraId="1472E2B1" w14:textId="77777777" w:rsidR="00573C7E" w:rsidRPr="001E633B" w:rsidRDefault="00573C7E" w:rsidP="00573C7E">
      <w:pPr>
        <w:spacing w:after="0"/>
        <w:jc w:val="both"/>
        <w:rPr>
          <w:b/>
          <w:i/>
        </w:rPr>
      </w:pPr>
      <w:r>
        <w:rPr>
          <w:b/>
          <w:i/>
        </w:rPr>
        <w:t>Проводятся</w:t>
      </w:r>
      <w:r w:rsidRPr="001E633B">
        <w:rPr>
          <w:b/>
          <w:i/>
        </w:rPr>
        <w:t xml:space="preserve"> мероприятия по:</w:t>
      </w:r>
    </w:p>
    <w:p w14:paraId="166F5880" w14:textId="77777777" w:rsidR="00573C7E" w:rsidRPr="001E633B" w:rsidRDefault="00573C7E" w:rsidP="00573C7E">
      <w:pPr>
        <w:spacing w:after="0"/>
        <w:jc w:val="both"/>
        <w:rPr>
          <w:b/>
          <w:i/>
        </w:rPr>
      </w:pPr>
      <w:r w:rsidRPr="001E633B">
        <w:rPr>
          <w:b/>
          <w:i/>
        </w:rPr>
        <w:t xml:space="preserve">- обеспечению коэффициента технической готовности горнотранспортного оборудования для выполнения производственной программы </w:t>
      </w:r>
      <w:proofErr w:type="spellStart"/>
      <w:r w:rsidRPr="001E633B">
        <w:rPr>
          <w:b/>
          <w:i/>
        </w:rPr>
        <w:t>Мазульского</w:t>
      </w:r>
      <w:proofErr w:type="spellEnd"/>
      <w:r w:rsidRPr="001E633B">
        <w:rPr>
          <w:b/>
          <w:i/>
        </w:rPr>
        <w:t xml:space="preserve"> известнякового рудника (МИР) и Кия-</w:t>
      </w:r>
      <w:proofErr w:type="spellStart"/>
      <w:r w:rsidRPr="001E633B">
        <w:rPr>
          <w:b/>
          <w:i/>
        </w:rPr>
        <w:t>Шалтырского</w:t>
      </w:r>
      <w:proofErr w:type="spellEnd"/>
      <w:r w:rsidRPr="001E633B">
        <w:rPr>
          <w:b/>
          <w:i/>
        </w:rPr>
        <w:t xml:space="preserve"> нефелинового рудника (КШНР); </w:t>
      </w:r>
      <w:r>
        <w:rPr>
          <w:b/>
          <w:i/>
        </w:rPr>
        <w:t>Развитию известнякового рудника МИР-2;</w:t>
      </w:r>
    </w:p>
    <w:p w14:paraId="48A2E2D1" w14:textId="77777777" w:rsidR="00573C7E" w:rsidRPr="00DA5992" w:rsidRDefault="00573C7E" w:rsidP="00573C7E">
      <w:pPr>
        <w:spacing w:after="0"/>
        <w:jc w:val="both"/>
        <w:rPr>
          <w:b/>
          <w:i/>
        </w:rPr>
      </w:pPr>
      <w:r w:rsidRPr="00DA5992">
        <w:rPr>
          <w:b/>
          <w:i/>
        </w:rPr>
        <w:t>- стабилизации объемов добычи нефелиновой руды и известняка, их качества, соответствующего стандарту АО «РУСАЛ Ачинск»;</w:t>
      </w:r>
    </w:p>
    <w:p w14:paraId="2BE44E3C" w14:textId="77777777" w:rsidR="00573C7E" w:rsidRPr="00DA5992" w:rsidRDefault="00573C7E" w:rsidP="00573C7E">
      <w:pPr>
        <w:spacing w:after="0"/>
        <w:jc w:val="both"/>
        <w:rPr>
          <w:b/>
          <w:i/>
        </w:rPr>
      </w:pPr>
      <w:r w:rsidRPr="00DA5992">
        <w:rPr>
          <w:b/>
          <w:i/>
        </w:rPr>
        <w:t>- снижению затрат на производство продукции;</w:t>
      </w:r>
    </w:p>
    <w:p w14:paraId="709A1342" w14:textId="77777777" w:rsidR="00573C7E" w:rsidRPr="00DA5992" w:rsidRDefault="00573C7E" w:rsidP="00573C7E">
      <w:pPr>
        <w:spacing w:after="0"/>
        <w:jc w:val="both"/>
        <w:rPr>
          <w:b/>
          <w:i/>
        </w:rPr>
      </w:pPr>
      <w:r w:rsidRPr="00DA5992">
        <w:rPr>
          <w:b/>
          <w:i/>
        </w:rPr>
        <w:t>- техническому перевооружению с целью обеспечения достигнутых мощностей производства;</w:t>
      </w:r>
    </w:p>
    <w:p w14:paraId="61E1C568" w14:textId="77777777" w:rsidR="00573C7E" w:rsidRPr="00DA5992" w:rsidRDefault="00573C7E" w:rsidP="00573C7E">
      <w:pPr>
        <w:spacing w:after="0"/>
        <w:jc w:val="both"/>
        <w:rPr>
          <w:b/>
          <w:i/>
        </w:rPr>
      </w:pPr>
      <w:r w:rsidRPr="00DA5992">
        <w:rPr>
          <w:b/>
          <w:i/>
        </w:rPr>
        <w:t xml:space="preserve">- поддержанию достигнутой мощности по производству глинозема и </w:t>
      </w:r>
      <w:proofErr w:type="spellStart"/>
      <w:r w:rsidRPr="00DA5992">
        <w:rPr>
          <w:b/>
          <w:i/>
        </w:rPr>
        <w:t>содопродуктов</w:t>
      </w:r>
      <w:proofErr w:type="spellEnd"/>
      <w:r w:rsidRPr="00DA5992">
        <w:rPr>
          <w:b/>
          <w:i/>
        </w:rPr>
        <w:t>;</w:t>
      </w:r>
    </w:p>
    <w:p w14:paraId="2D5F1F7E" w14:textId="77777777" w:rsidR="00573C7E" w:rsidRPr="00DA5992" w:rsidRDefault="00573C7E" w:rsidP="00573C7E">
      <w:pPr>
        <w:spacing w:after="0"/>
        <w:jc w:val="both"/>
        <w:rPr>
          <w:b/>
          <w:i/>
        </w:rPr>
      </w:pPr>
      <w:r w:rsidRPr="00DA5992">
        <w:rPr>
          <w:b/>
          <w:i/>
        </w:rPr>
        <w:t>- профилактике производственных травм, профессиональных заболеваний, пожаров и инцидентов в АО «РУСАЛ Ачинск»;</w:t>
      </w:r>
    </w:p>
    <w:p w14:paraId="3547F027" w14:textId="77777777" w:rsidR="00573C7E" w:rsidRPr="00DA5992" w:rsidRDefault="00573C7E" w:rsidP="00573C7E">
      <w:pPr>
        <w:spacing w:after="0"/>
        <w:jc w:val="both"/>
        <w:rPr>
          <w:b/>
          <w:i/>
        </w:rPr>
      </w:pPr>
      <w:r w:rsidRPr="00DA5992">
        <w:rPr>
          <w:b/>
          <w:i/>
        </w:rPr>
        <w:t>- подготовке и переподготовке кадров;</w:t>
      </w:r>
    </w:p>
    <w:p w14:paraId="23D4D7AB" w14:textId="77777777" w:rsidR="00573C7E" w:rsidRPr="00DA5992" w:rsidRDefault="00573C7E" w:rsidP="00573C7E">
      <w:pPr>
        <w:spacing w:after="0"/>
        <w:jc w:val="both"/>
        <w:rPr>
          <w:b/>
          <w:i/>
        </w:rPr>
      </w:pPr>
      <w:r w:rsidRPr="00DA5992">
        <w:rPr>
          <w:b/>
          <w:i/>
        </w:rPr>
        <w:t>- снижению вредных выбросов, сбросов в окружающую среду.</w:t>
      </w:r>
    </w:p>
    <w:p w14:paraId="37628A3F" w14:textId="77777777" w:rsidR="00573C7E" w:rsidRPr="00DA5992" w:rsidRDefault="00573C7E" w:rsidP="00573C7E">
      <w:pPr>
        <w:spacing w:after="0"/>
        <w:jc w:val="both"/>
        <w:rPr>
          <w:b/>
          <w:i/>
        </w:rPr>
      </w:pPr>
      <w:r w:rsidRPr="00DA5992">
        <w:rPr>
          <w:b/>
          <w:i/>
        </w:rPr>
        <w:t xml:space="preserve">В 2024 году продолжают выполняться мероприятия, направленные на поддержание достигнутого выпуска глинозема и </w:t>
      </w:r>
      <w:proofErr w:type="spellStart"/>
      <w:r w:rsidRPr="00DA5992">
        <w:rPr>
          <w:b/>
          <w:i/>
        </w:rPr>
        <w:t>содопродуктов</w:t>
      </w:r>
      <w:proofErr w:type="spellEnd"/>
      <w:r w:rsidRPr="00DA5992">
        <w:rPr>
          <w:b/>
          <w:i/>
        </w:rPr>
        <w:t>:</w:t>
      </w:r>
    </w:p>
    <w:p w14:paraId="5A5E6588" w14:textId="77777777" w:rsidR="00573C7E" w:rsidRPr="00DA5992" w:rsidRDefault="00573C7E" w:rsidP="00573C7E">
      <w:pPr>
        <w:spacing w:after="0"/>
        <w:jc w:val="both"/>
        <w:rPr>
          <w:b/>
          <w:i/>
        </w:rPr>
      </w:pPr>
      <w:r w:rsidRPr="00DA5992">
        <w:rPr>
          <w:b/>
          <w:i/>
        </w:rPr>
        <w:t>- капитальный ремонт технологического оборудования, а также котлов и турбин Теплоэлектроцентрали (ТЭЦ), большегрузных самосвалов, экскаваторов Кия-</w:t>
      </w:r>
      <w:proofErr w:type="spellStart"/>
      <w:r w:rsidRPr="00DA5992">
        <w:rPr>
          <w:b/>
          <w:i/>
        </w:rPr>
        <w:t>Шалтырского</w:t>
      </w:r>
      <w:proofErr w:type="spellEnd"/>
      <w:r w:rsidRPr="00DA5992">
        <w:rPr>
          <w:b/>
          <w:i/>
        </w:rPr>
        <w:t xml:space="preserve"> нефелинового рудника (КШНР) и грузоподъемного оборудования;</w:t>
      </w:r>
    </w:p>
    <w:p w14:paraId="7269F9A8" w14:textId="77777777" w:rsidR="00573C7E" w:rsidRPr="00DA5992" w:rsidRDefault="00573C7E" w:rsidP="00573C7E">
      <w:pPr>
        <w:spacing w:after="0"/>
        <w:jc w:val="both"/>
        <w:rPr>
          <w:b/>
          <w:i/>
        </w:rPr>
      </w:pPr>
      <w:r w:rsidRPr="00DA5992">
        <w:rPr>
          <w:b/>
          <w:i/>
        </w:rPr>
        <w:t xml:space="preserve"> - замена изношенного оборудования и приобретение дополнительного оборудования на всех переделах производства;  </w:t>
      </w:r>
    </w:p>
    <w:p w14:paraId="669B8768" w14:textId="77777777" w:rsidR="00573C7E" w:rsidRPr="00DA5992" w:rsidRDefault="00573C7E" w:rsidP="00573C7E">
      <w:pPr>
        <w:spacing w:after="0"/>
        <w:jc w:val="both"/>
        <w:rPr>
          <w:b/>
          <w:i/>
        </w:rPr>
      </w:pPr>
      <w:r w:rsidRPr="00DA5992">
        <w:rPr>
          <w:b/>
          <w:i/>
        </w:rPr>
        <w:t>- мероприятия по обеспечению надежности электроснабжения предприятия</w:t>
      </w:r>
      <w:r>
        <w:rPr>
          <w:b/>
          <w:i/>
        </w:rPr>
        <w:t xml:space="preserve"> в </w:t>
      </w:r>
      <w:proofErr w:type="spellStart"/>
      <w:r>
        <w:rPr>
          <w:b/>
          <w:i/>
        </w:rPr>
        <w:t>т.ч</w:t>
      </w:r>
      <w:proofErr w:type="spellEnd"/>
      <w:r>
        <w:rPr>
          <w:b/>
          <w:i/>
        </w:rPr>
        <w:t xml:space="preserve">. замена </w:t>
      </w:r>
      <w:r w:rsidRPr="00DA5992">
        <w:rPr>
          <w:b/>
          <w:i/>
        </w:rPr>
        <w:t>трансформаторов, устройств релейной защиты, насосов;</w:t>
      </w:r>
      <w:r w:rsidRPr="001E633B">
        <w:rPr>
          <w:b/>
          <w:i/>
          <w:color w:val="FF0000"/>
        </w:rPr>
        <w:t xml:space="preserve"> </w:t>
      </w:r>
      <w:r w:rsidRPr="00DA5992">
        <w:rPr>
          <w:b/>
          <w:i/>
        </w:rPr>
        <w:t>техническое перевооружение турбоагрегата, оснащение АСУ ТП турбоагрегата;</w:t>
      </w:r>
    </w:p>
    <w:p w14:paraId="77A697D7" w14:textId="77777777" w:rsidR="00573C7E" w:rsidRPr="00DA5992" w:rsidRDefault="00573C7E" w:rsidP="00573C7E">
      <w:pPr>
        <w:spacing w:after="0"/>
        <w:jc w:val="both"/>
        <w:rPr>
          <w:b/>
          <w:i/>
        </w:rPr>
      </w:pPr>
      <w:r w:rsidRPr="00DA5992">
        <w:rPr>
          <w:b/>
          <w:i/>
        </w:rPr>
        <w:t>- по внедрению системы автоматизированного учета энергоресурсов во всех подразделениях предприятия;</w:t>
      </w:r>
    </w:p>
    <w:p w14:paraId="4D1C04FF" w14:textId="77777777" w:rsidR="00573C7E" w:rsidRPr="00DA5992" w:rsidRDefault="00573C7E" w:rsidP="00573C7E">
      <w:pPr>
        <w:spacing w:after="0"/>
        <w:jc w:val="both"/>
        <w:rPr>
          <w:b/>
          <w:i/>
        </w:rPr>
      </w:pPr>
      <w:r w:rsidRPr="00DA5992">
        <w:rPr>
          <w:b/>
          <w:i/>
        </w:rPr>
        <w:lastRenderedPageBreak/>
        <w:t>- наращивание шламовой карты №3 для складирования нефелинового шлама;</w:t>
      </w:r>
    </w:p>
    <w:p w14:paraId="46F88812" w14:textId="77777777" w:rsidR="00573C7E" w:rsidRPr="00DA5992" w:rsidRDefault="00573C7E" w:rsidP="00573C7E">
      <w:pPr>
        <w:spacing w:after="0"/>
        <w:jc w:val="both"/>
        <w:rPr>
          <w:b/>
          <w:i/>
        </w:rPr>
      </w:pPr>
      <w:r w:rsidRPr="00DA5992">
        <w:rPr>
          <w:b/>
          <w:i/>
        </w:rPr>
        <w:t xml:space="preserve">- по переводу АО «РУСАЛ Ачинск» на руду </w:t>
      </w:r>
      <w:proofErr w:type="spellStart"/>
      <w:r w:rsidRPr="00DA5992">
        <w:rPr>
          <w:b/>
          <w:i/>
        </w:rPr>
        <w:t>Горячегорского</w:t>
      </w:r>
      <w:proofErr w:type="spellEnd"/>
      <w:r w:rsidRPr="00DA5992">
        <w:rPr>
          <w:b/>
          <w:i/>
        </w:rPr>
        <w:t xml:space="preserve"> месторождения в связи с предстоящим исчерпанием Кия-</w:t>
      </w:r>
      <w:proofErr w:type="spellStart"/>
      <w:r w:rsidRPr="00DA5992">
        <w:rPr>
          <w:b/>
          <w:i/>
        </w:rPr>
        <w:t>Шалтырского</w:t>
      </w:r>
      <w:proofErr w:type="spellEnd"/>
      <w:r w:rsidRPr="00DA5992">
        <w:rPr>
          <w:b/>
          <w:i/>
        </w:rPr>
        <w:t xml:space="preserve"> месторождения нефелиновой руды;</w:t>
      </w:r>
    </w:p>
    <w:p w14:paraId="478907C9" w14:textId="77777777" w:rsidR="00573C7E" w:rsidRPr="00DA5992" w:rsidRDefault="00573C7E" w:rsidP="00573C7E">
      <w:pPr>
        <w:spacing w:after="0"/>
        <w:jc w:val="both"/>
        <w:rPr>
          <w:b/>
          <w:i/>
        </w:rPr>
      </w:pPr>
      <w:r w:rsidRPr="00DA5992">
        <w:rPr>
          <w:b/>
          <w:i/>
        </w:rPr>
        <w:t xml:space="preserve">- по расширению </w:t>
      </w:r>
      <w:proofErr w:type="spellStart"/>
      <w:r w:rsidRPr="00DA5992">
        <w:rPr>
          <w:b/>
          <w:i/>
        </w:rPr>
        <w:t>Мазульского</w:t>
      </w:r>
      <w:proofErr w:type="spellEnd"/>
      <w:r w:rsidRPr="00DA5992">
        <w:rPr>
          <w:b/>
          <w:i/>
        </w:rPr>
        <w:t xml:space="preserve"> известнякового месторождения в связи с ожидаемым исчерпанием используемого месторождения известняка;</w:t>
      </w:r>
    </w:p>
    <w:p w14:paraId="6EFC7D6A" w14:textId="77777777" w:rsidR="00573C7E" w:rsidRPr="00DA5992" w:rsidRDefault="00573C7E" w:rsidP="00573C7E">
      <w:pPr>
        <w:spacing w:after="0"/>
        <w:jc w:val="both"/>
        <w:rPr>
          <w:b/>
          <w:i/>
        </w:rPr>
      </w:pPr>
      <w:r w:rsidRPr="00DA5992">
        <w:rPr>
          <w:b/>
          <w:i/>
        </w:rPr>
        <w:t>- по организации участка фасовки удобрения сульфата калия с целью расширения конкурентоспособности производимого сульфата калия и получения дополнительной прибыли за счет расширения ассортимента выпускаемой продукции;</w:t>
      </w:r>
    </w:p>
    <w:p w14:paraId="67642BB7" w14:textId="77777777" w:rsidR="00573C7E" w:rsidRPr="00DA5992" w:rsidRDefault="00573C7E" w:rsidP="00573C7E">
      <w:pPr>
        <w:spacing w:after="0"/>
        <w:jc w:val="both"/>
        <w:rPr>
          <w:b/>
          <w:i/>
        </w:rPr>
      </w:pPr>
      <w:r w:rsidRPr="00DA5992">
        <w:rPr>
          <w:b/>
          <w:i/>
        </w:rPr>
        <w:t xml:space="preserve">- по выводу на проектные показатели и отработке технологии производства </w:t>
      </w:r>
      <w:proofErr w:type="spellStart"/>
      <w:r w:rsidRPr="00DA5992">
        <w:rPr>
          <w:b/>
          <w:i/>
        </w:rPr>
        <w:t>высокоосажденного</w:t>
      </w:r>
      <w:proofErr w:type="spellEnd"/>
      <w:r w:rsidRPr="00DA5992">
        <w:rPr>
          <w:b/>
          <w:i/>
        </w:rPr>
        <w:t xml:space="preserve"> гидрата алюминия (ВОГА);</w:t>
      </w:r>
    </w:p>
    <w:p w14:paraId="08EDEE04" w14:textId="77777777" w:rsidR="00573C7E" w:rsidRPr="00DA5992" w:rsidRDefault="00573C7E" w:rsidP="00573C7E">
      <w:pPr>
        <w:spacing w:after="0"/>
        <w:jc w:val="both"/>
        <w:rPr>
          <w:b/>
          <w:i/>
        </w:rPr>
      </w:pPr>
      <w:r w:rsidRPr="00DA5992">
        <w:rPr>
          <w:b/>
          <w:i/>
        </w:rPr>
        <w:t xml:space="preserve">- по разработке технических решений по усовершенствованию работы цеха кальцинированной соды; по повышению эффективности использования вторичного пара отделения </w:t>
      </w:r>
      <w:proofErr w:type="spellStart"/>
      <w:r w:rsidRPr="00DA5992">
        <w:rPr>
          <w:b/>
          <w:i/>
        </w:rPr>
        <w:t>обескремнивания</w:t>
      </w:r>
      <w:proofErr w:type="spellEnd"/>
      <w:r w:rsidRPr="00DA5992">
        <w:rPr>
          <w:b/>
          <w:i/>
        </w:rPr>
        <w:t xml:space="preserve"> цеха гидрохимии.</w:t>
      </w:r>
    </w:p>
    <w:p w14:paraId="2AD0BD76" w14:textId="77777777" w:rsidR="00573C7E" w:rsidRPr="00DA5992" w:rsidRDefault="00573C7E" w:rsidP="00573C7E">
      <w:pPr>
        <w:spacing w:after="0"/>
        <w:jc w:val="both"/>
        <w:rPr>
          <w:b/>
          <w:i/>
        </w:rPr>
      </w:pPr>
      <w:r w:rsidRPr="00DA5992">
        <w:rPr>
          <w:b/>
          <w:i/>
        </w:rPr>
        <w:t xml:space="preserve">Кроме того, основными направлениями инвестиций для реализации мероприятий природоохранного назначения в 2024 году являются: </w:t>
      </w:r>
    </w:p>
    <w:p w14:paraId="25011F93" w14:textId="77777777" w:rsidR="00573C7E" w:rsidRPr="00DA5992" w:rsidRDefault="00573C7E" w:rsidP="00573C7E">
      <w:pPr>
        <w:spacing w:after="0"/>
        <w:jc w:val="both"/>
        <w:rPr>
          <w:b/>
          <w:i/>
        </w:rPr>
      </w:pPr>
      <w:r w:rsidRPr="00DA5992">
        <w:rPr>
          <w:b/>
          <w:i/>
        </w:rPr>
        <w:t>- техническое перевооружение газоочистных сооружений печей спекания, газоочистных установок печей кальцинации;</w:t>
      </w:r>
    </w:p>
    <w:p w14:paraId="37251DB9" w14:textId="77777777" w:rsidR="00573C7E" w:rsidRDefault="00573C7E" w:rsidP="00573C7E">
      <w:pPr>
        <w:spacing w:after="0"/>
        <w:jc w:val="both"/>
        <w:rPr>
          <w:b/>
          <w:i/>
        </w:rPr>
      </w:pPr>
      <w:r w:rsidRPr="00DA5992">
        <w:rPr>
          <w:b/>
          <w:i/>
        </w:rPr>
        <w:t xml:space="preserve">- выполнение комплекса мероприятий по продлению срока использования шламовой карты путем производства собственного цемента в АО «РУСАЛ Ачинск» на </w:t>
      </w:r>
      <w:r>
        <w:rPr>
          <w:b/>
          <w:i/>
        </w:rPr>
        <w:t>восстанавливаемой третьей нитке.</w:t>
      </w:r>
    </w:p>
    <w:p w14:paraId="25F21B73" w14:textId="77777777" w:rsidR="00573C7E" w:rsidRPr="00DA5992" w:rsidRDefault="00573C7E" w:rsidP="00573C7E">
      <w:pPr>
        <w:spacing w:after="0"/>
        <w:jc w:val="both"/>
        <w:rPr>
          <w:b/>
          <w:i/>
        </w:rPr>
      </w:pPr>
      <w:r>
        <w:rPr>
          <w:b/>
          <w:i/>
        </w:rPr>
        <w:t>Также выполняются работы по следующим направлениям:</w:t>
      </w:r>
    </w:p>
    <w:p w14:paraId="5413CB11" w14:textId="77777777" w:rsidR="00573C7E" w:rsidRPr="00DA5992" w:rsidRDefault="00573C7E" w:rsidP="00573C7E">
      <w:pPr>
        <w:spacing w:after="0"/>
        <w:jc w:val="both"/>
        <w:rPr>
          <w:b/>
          <w:i/>
        </w:rPr>
      </w:pPr>
      <w:r w:rsidRPr="00DA5992">
        <w:rPr>
          <w:b/>
          <w:i/>
        </w:rPr>
        <w:t>- осуществление системы прогнозирования неблагоприятных метеорологических условий (НМУ) для г. Ачинска и снижения воздействия на атмосферу г. Ачинска в периоды НМУ;</w:t>
      </w:r>
    </w:p>
    <w:p w14:paraId="16621F2C" w14:textId="77777777" w:rsidR="00573C7E" w:rsidRPr="00DA5992" w:rsidRDefault="00573C7E" w:rsidP="00573C7E">
      <w:pPr>
        <w:spacing w:after="0"/>
        <w:jc w:val="both"/>
        <w:rPr>
          <w:b/>
          <w:i/>
        </w:rPr>
      </w:pPr>
      <w:r w:rsidRPr="00DA5992">
        <w:rPr>
          <w:b/>
          <w:i/>
        </w:rPr>
        <w:t>- оценка и управление рисками здоровья населения, подвергающегося неблагоприятному внешнему воздействию (г. Ачинск);</w:t>
      </w:r>
    </w:p>
    <w:p w14:paraId="4D52A636" w14:textId="77777777" w:rsidR="00573C7E" w:rsidRPr="00DA5992" w:rsidRDefault="00573C7E" w:rsidP="00573C7E">
      <w:pPr>
        <w:spacing w:after="0"/>
        <w:jc w:val="both"/>
        <w:rPr>
          <w:b/>
          <w:i/>
        </w:rPr>
      </w:pPr>
      <w:r w:rsidRPr="00DA5992">
        <w:rPr>
          <w:b/>
          <w:i/>
        </w:rPr>
        <w:t>- использование доли отходов и их безопасное размещение;</w:t>
      </w:r>
    </w:p>
    <w:p w14:paraId="76BF4D8A" w14:textId="77777777" w:rsidR="00573C7E" w:rsidRPr="00DA5992" w:rsidRDefault="00573C7E" w:rsidP="00573C7E">
      <w:pPr>
        <w:spacing w:after="0"/>
        <w:jc w:val="both"/>
        <w:rPr>
          <w:b/>
          <w:i/>
        </w:rPr>
      </w:pPr>
      <w:r w:rsidRPr="00DA5992">
        <w:rPr>
          <w:b/>
          <w:i/>
        </w:rPr>
        <w:t>- мониторинг за состоянием окружающей среды в результате производственной деятельности предприятия.</w:t>
      </w:r>
    </w:p>
    <w:p w14:paraId="240EA4DD" w14:textId="77777777" w:rsidR="00573C7E" w:rsidRPr="001E633B" w:rsidRDefault="00573C7E" w:rsidP="00573C7E">
      <w:pPr>
        <w:spacing w:before="240" w:after="120"/>
        <w:jc w:val="both"/>
        <w:rPr>
          <w:b/>
          <w:sz w:val="22"/>
          <w:szCs w:val="22"/>
        </w:rPr>
      </w:pPr>
      <w:r w:rsidRPr="001E633B">
        <w:rPr>
          <w:b/>
          <w:sz w:val="22"/>
          <w:szCs w:val="22"/>
        </w:rPr>
        <w:t>1.9. Сведения о рисках, связанных с деятельностью лица, предоставившего обеспечение по облигациям Эмитента</w:t>
      </w:r>
    </w:p>
    <w:p w14:paraId="60D78454" w14:textId="77777777" w:rsidR="00573C7E" w:rsidRPr="001E633B" w:rsidRDefault="00573C7E" w:rsidP="00573C7E">
      <w:pPr>
        <w:spacing w:before="40" w:after="20"/>
        <w:jc w:val="both"/>
        <w:rPr>
          <w:b/>
          <w:i/>
        </w:rPr>
      </w:pPr>
      <w:r w:rsidRPr="001E633B">
        <w:rPr>
          <w:b/>
          <w:i/>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46FC86BF" w14:textId="77777777" w:rsidR="00573C7E" w:rsidRPr="003C403E" w:rsidRDefault="00573C7E" w:rsidP="00573C7E">
      <w:pPr>
        <w:pStyle w:val="1"/>
        <w:spacing w:before="240"/>
      </w:pPr>
      <w:r w:rsidRPr="003C403E">
        <w:t>Раздел 2. Сведения о лицах, входящих в состав органов управления лица, предоставившего обеспечение, сведения об организации в лице, предоставившем обеспечение,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p>
    <w:p w14:paraId="60CA2D5E" w14:textId="77777777" w:rsidR="00573C7E" w:rsidRPr="003C403E" w:rsidRDefault="00573C7E" w:rsidP="00573C7E">
      <w:pPr>
        <w:pStyle w:val="2"/>
        <w:spacing w:after="120"/>
        <w:jc w:val="both"/>
      </w:pPr>
      <w:r w:rsidRPr="003C403E">
        <w:t>2.1. Информация о лицах, входящих в состав органов управления лица, предоставившего обеспечение по облигациям Эмитента</w:t>
      </w:r>
    </w:p>
    <w:p w14:paraId="473B6323" w14:textId="77777777" w:rsidR="00573C7E" w:rsidRPr="003C403E" w:rsidRDefault="00573C7E" w:rsidP="00573C7E">
      <w:pPr>
        <w:spacing w:before="240" w:after="120"/>
        <w:jc w:val="both"/>
        <w:rPr>
          <w:b/>
          <w:sz w:val="22"/>
          <w:szCs w:val="22"/>
        </w:rPr>
      </w:pPr>
      <w:r w:rsidRPr="003C403E">
        <w:rPr>
          <w:b/>
          <w:sz w:val="22"/>
          <w:szCs w:val="22"/>
        </w:rPr>
        <w:t>2.1.1. Состав совета директоров (наблюдательного совета) лица, предоставившего обеспечение по облигациям Эмитента</w:t>
      </w:r>
    </w:p>
    <w:p w14:paraId="4C571672" w14:textId="77777777" w:rsidR="00573C7E" w:rsidRPr="00AB7F7C" w:rsidRDefault="00573C7E" w:rsidP="00573C7E">
      <w:pPr>
        <w:spacing w:before="40" w:after="20"/>
        <w:jc w:val="both"/>
        <w:rPr>
          <w:b/>
          <w:i/>
        </w:rPr>
      </w:pPr>
      <w:r w:rsidRPr="00AB7F7C">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 года,</w:t>
      </w:r>
      <w:r w:rsidRPr="00AB7F7C">
        <w:rPr>
          <w:b/>
          <w:i/>
        </w:rPr>
        <w:t xml:space="preserve"> не происходило изменений.</w:t>
      </w:r>
    </w:p>
    <w:p w14:paraId="4405005C" w14:textId="77777777" w:rsidR="00573C7E" w:rsidRPr="00AB7F7C" w:rsidRDefault="00573C7E" w:rsidP="00573C7E">
      <w:pPr>
        <w:spacing w:before="240"/>
        <w:jc w:val="both"/>
      </w:pPr>
      <w:r w:rsidRPr="00AB7F7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0EEBA74F" w14:textId="77777777" w:rsidR="00573C7E" w:rsidRPr="009B68F9" w:rsidRDefault="00573C7E" w:rsidP="00573C7E">
      <w:pPr>
        <w:spacing w:before="240" w:after="120"/>
        <w:jc w:val="both"/>
        <w:rPr>
          <w:b/>
          <w:bCs/>
          <w:sz w:val="22"/>
          <w:szCs w:val="22"/>
        </w:rPr>
      </w:pPr>
      <w:r w:rsidRPr="009B68F9">
        <w:rPr>
          <w:b/>
          <w:bCs/>
          <w:sz w:val="22"/>
          <w:szCs w:val="22"/>
        </w:rPr>
        <w:t>2.1.2. Информация о единоличном исполнительном органе лица, предоставившего обеспечение по облигациям Эмитента</w:t>
      </w:r>
    </w:p>
    <w:p w14:paraId="017E4C08" w14:textId="77777777" w:rsidR="00573C7E" w:rsidRPr="00AB7F7C" w:rsidRDefault="00573C7E" w:rsidP="00573C7E">
      <w:pPr>
        <w:spacing w:before="40" w:after="20"/>
        <w:jc w:val="both"/>
        <w:rPr>
          <w:b/>
          <w:i/>
        </w:rPr>
      </w:pPr>
      <w:r w:rsidRPr="00AB7F7C">
        <w:rPr>
          <w:b/>
          <w:i/>
        </w:rPr>
        <w:t xml:space="preserve">Информация не указывается в связи с тем, что в составе информации настоящего пункта, </w:t>
      </w:r>
      <w:r w:rsidRPr="00AB7F7C">
        <w:rPr>
          <w:b/>
          <w:i/>
        </w:rPr>
        <w:lastRenderedPageBreak/>
        <w:t>раскрытой в отчете лица, предоставившего обеспечение, за 12 месяцев</w:t>
      </w:r>
      <w:r>
        <w:rPr>
          <w:b/>
          <w:i/>
        </w:rPr>
        <w:t xml:space="preserve"> 2023 года,</w:t>
      </w:r>
      <w:r w:rsidRPr="00AB7F7C">
        <w:rPr>
          <w:b/>
          <w:i/>
        </w:rPr>
        <w:t xml:space="preserve"> не происходило изменений.</w:t>
      </w:r>
    </w:p>
    <w:p w14:paraId="65378993" w14:textId="77777777" w:rsidR="00573C7E" w:rsidRPr="00AB7F7C" w:rsidRDefault="00573C7E" w:rsidP="00573C7E">
      <w:pPr>
        <w:spacing w:before="240"/>
        <w:jc w:val="both"/>
      </w:pPr>
      <w:r w:rsidRPr="00AB7F7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1EA5AEDD" w14:textId="77777777" w:rsidR="00573C7E" w:rsidRPr="009B68F9" w:rsidRDefault="00573C7E" w:rsidP="00573C7E">
      <w:pPr>
        <w:spacing w:before="240" w:after="120"/>
        <w:jc w:val="both"/>
        <w:rPr>
          <w:b/>
          <w:bCs/>
          <w:sz w:val="22"/>
          <w:szCs w:val="22"/>
        </w:rPr>
      </w:pPr>
      <w:r w:rsidRPr="009B68F9">
        <w:rPr>
          <w:b/>
          <w:bCs/>
          <w:sz w:val="22"/>
          <w:szCs w:val="22"/>
        </w:rPr>
        <w:t>2.1.3. Состав коллегиального исполнительного органа лица, предоставившего обеспечение по облигациям Эмитента</w:t>
      </w:r>
    </w:p>
    <w:p w14:paraId="553206C9" w14:textId="77777777" w:rsidR="00573C7E" w:rsidRPr="00AB7F7C" w:rsidRDefault="00573C7E" w:rsidP="00573C7E">
      <w:pPr>
        <w:spacing w:before="40" w:after="20"/>
        <w:jc w:val="both"/>
        <w:rPr>
          <w:b/>
          <w:i/>
        </w:rPr>
      </w:pPr>
      <w:r w:rsidRPr="00AB7F7C">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 года,</w:t>
      </w:r>
      <w:r w:rsidRPr="00AB7F7C">
        <w:rPr>
          <w:b/>
          <w:i/>
        </w:rPr>
        <w:t xml:space="preserve"> не происходило изменений.</w:t>
      </w:r>
    </w:p>
    <w:p w14:paraId="7B3B3731" w14:textId="77777777" w:rsidR="00573C7E" w:rsidRPr="00AB7F7C" w:rsidRDefault="00573C7E" w:rsidP="00573C7E">
      <w:pPr>
        <w:spacing w:before="240"/>
        <w:jc w:val="both"/>
      </w:pPr>
      <w:r w:rsidRPr="00AB7F7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29C13B67" w14:textId="77777777" w:rsidR="00573C7E" w:rsidRPr="009B68F9" w:rsidRDefault="00573C7E" w:rsidP="00573C7E">
      <w:pPr>
        <w:pStyle w:val="2"/>
        <w:spacing w:after="120"/>
        <w:jc w:val="both"/>
      </w:pPr>
      <w:r w:rsidRPr="009B68F9">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лица, предоставившего обеспечение по облигациям Эмитента</w:t>
      </w:r>
    </w:p>
    <w:p w14:paraId="7510A7C5" w14:textId="77777777" w:rsidR="00573C7E" w:rsidRPr="009B68F9" w:rsidRDefault="00573C7E" w:rsidP="00573C7E">
      <w:pPr>
        <w:jc w:val="both"/>
        <w:rPr>
          <w:rStyle w:val="Subst"/>
          <w:bCs w:val="0"/>
          <w:iCs w:val="0"/>
        </w:rPr>
      </w:pPr>
      <w:r w:rsidRPr="009B68F9">
        <w:t>Основные положения политики в области вознаграждения и (или) компенсации расходов членов органов управления поручителя:</w:t>
      </w:r>
      <w:r w:rsidRPr="009B68F9">
        <w:br/>
      </w:r>
      <w:r w:rsidRPr="009B68F9">
        <w:rPr>
          <w:rStyle w:val="Subst"/>
          <w:bCs w:val="0"/>
          <w:iCs w:val="0"/>
        </w:rPr>
        <w:t>Совет директоров и коллегиальный исполнительный орган в АО «РУСАЛ Ачинск» отсутствует.</w:t>
      </w:r>
      <w:r w:rsidRPr="009B68F9">
        <w:rPr>
          <w:rStyle w:val="Subst"/>
          <w:bCs w:val="0"/>
          <w:iCs w:val="0"/>
        </w:rPr>
        <w:br/>
      </w:r>
    </w:p>
    <w:p w14:paraId="1B012A1A" w14:textId="77777777" w:rsidR="00573C7E" w:rsidRPr="009B68F9" w:rsidRDefault="00573C7E" w:rsidP="00573C7E">
      <w:pPr>
        <w:jc w:val="both"/>
        <w:rPr>
          <w:rStyle w:val="Subst"/>
          <w:bCs w:val="0"/>
          <w:iCs w:val="0"/>
        </w:rPr>
      </w:pPr>
      <w:r w:rsidRPr="009B68F9">
        <w:rPr>
          <w:rStyle w:val="Subst"/>
          <w:bCs w:val="0"/>
          <w:iCs w:val="0"/>
        </w:rPr>
        <w:t>Для определения стоимости услуг Управляющей компании поручителя (АО «РУСАЛ Менеджмент») применяется метод сопоставимой рентабельности. Также учитываются валюта баланса, выручка и прибыль лица, предоставившего обеспечение по облигациям Эмитента.</w:t>
      </w:r>
    </w:p>
    <w:p w14:paraId="16B8F2E7" w14:textId="77777777" w:rsidR="00573C7E" w:rsidRPr="009B68F9" w:rsidRDefault="00573C7E" w:rsidP="00573C7E">
      <w:pPr>
        <w:pStyle w:val="SubHeading"/>
        <w:jc w:val="both"/>
        <w:rPr>
          <w:b/>
          <w:i/>
        </w:rPr>
      </w:pPr>
      <w:r w:rsidRPr="009B68F9">
        <w:rPr>
          <w:b/>
          <w:i/>
        </w:rPr>
        <w:t>Вознаграждение управляющей организации:</w:t>
      </w:r>
    </w:p>
    <w:p w14:paraId="504B3805" w14:textId="77777777" w:rsidR="00573C7E" w:rsidRPr="009B68F9" w:rsidRDefault="00573C7E" w:rsidP="00573C7E">
      <w:pPr>
        <w:jc w:val="both"/>
      </w:pPr>
      <w:r w:rsidRPr="009B68F9">
        <w:t>Единица измерения:</w:t>
      </w:r>
      <w:r w:rsidRPr="009B68F9">
        <w:rPr>
          <w:rStyle w:val="Subst"/>
          <w:bCs w:val="0"/>
          <w:iCs w:val="0"/>
        </w:rPr>
        <w:t xml:space="preserve"> руб.</w:t>
      </w:r>
    </w:p>
    <w:p w14:paraId="70B1092E" w14:textId="77777777" w:rsidR="00573C7E" w:rsidRPr="00EF6488" w:rsidRDefault="00573C7E" w:rsidP="00573C7E">
      <w:pPr>
        <w:pStyle w:val="ThinDelim"/>
        <w:jc w:val="both"/>
        <w:rPr>
          <w:color w:val="FF0000"/>
        </w:rPr>
      </w:pPr>
    </w:p>
    <w:tbl>
      <w:tblPr>
        <w:tblW w:w="0" w:type="auto"/>
        <w:tblInd w:w="72" w:type="dxa"/>
        <w:tblLayout w:type="fixed"/>
        <w:tblCellMar>
          <w:left w:w="72" w:type="dxa"/>
          <w:right w:w="72" w:type="dxa"/>
        </w:tblCellMar>
        <w:tblLook w:val="0000" w:firstRow="0" w:lastRow="0" w:firstColumn="0" w:lastColumn="0" w:noHBand="0" w:noVBand="0"/>
      </w:tblPr>
      <w:tblGrid>
        <w:gridCol w:w="6000"/>
        <w:gridCol w:w="3072"/>
      </w:tblGrid>
      <w:tr w:rsidR="00573C7E" w:rsidRPr="00EF6488" w14:paraId="5F7F938C" w14:textId="77777777" w:rsidTr="00327D27">
        <w:trPr>
          <w:trHeight w:val="261"/>
        </w:trPr>
        <w:tc>
          <w:tcPr>
            <w:tcW w:w="6000" w:type="dxa"/>
            <w:tcBorders>
              <w:top w:val="double" w:sz="6" w:space="0" w:color="auto"/>
              <w:left w:val="double" w:sz="6" w:space="0" w:color="auto"/>
              <w:bottom w:val="single" w:sz="6" w:space="0" w:color="auto"/>
              <w:right w:val="single" w:sz="6" w:space="0" w:color="auto"/>
            </w:tcBorders>
          </w:tcPr>
          <w:p w14:paraId="52BA2318" w14:textId="77777777" w:rsidR="00573C7E" w:rsidRPr="009B68F9" w:rsidRDefault="00573C7E" w:rsidP="00327D27">
            <w:pPr>
              <w:jc w:val="center"/>
            </w:pPr>
            <w:r w:rsidRPr="009B68F9">
              <w:t>Наименование показателя</w:t>
            </w:r>
          </w:p>
        </w:tc>
        <w:tc>
          <w:tcPr>
            <w:tcW w:w="3072" w:type="dxa"/>
            <w:tcBorders>
              <w:top w:val="double" w:sz="6" w:space="0" w:color="auto"/>
              <w:left w:val="single" w:sz="6" w:space="0" w:color="auto"/>
              <w:bottom w:val="single" w:sz="6" w:space="0" w:color="auto"/>
              <w:right w:val="double" w:sz="6" w:space="0" w:color="auto"/>
            </w:tcBorders>
          </w:tcPr>
          <w:p w14:paraId="49E13373" w14:textId="77777777" w:rsidR="00573C7E" w:rsidRPr="009B68F9" w:rsidRDefault="00573C7E" w:rsidP="00327D27">
            <w:pPr>
              <w:jc w:val="center"/>
            </w:pPr>
            <w:r w:rsidRPr="009B68F9">
              <w:t>2024, 6 мес.</w:t>
            </w:r>
          </w:p>
        </w:tc>
      </w:tr>
      <w:tr w:rsidR="00573C7E" w:rsidRPr="00EF6488" w14:paraId="552ED226" w14:textId="77777777" w:rsidTr="00327D27">
        <w:trPr>
          <w:trHeight w:val="275"/>
        </w:trPr>
        <w:tc>
          <w:tcPr>
            <w:tcW w:w="6000" w:type="dxa"/>
            <w:tcBorders>
              <w:top w:val="single" w:sz="6" w:space="0" w:color="auto"/>
              <w:left w:val="double" w:sz="6" w:space="0" w:color="auto"/>
              <w:bottom w:val="single" w:sz="6" w:space="0" w:color="auto"/>
              <w:right w:val="single" w:sz="6" w:space="0" w:color="auto"/>
            </w:tcBorders>
          </w:tcPr>
          <w:p w14:paraId="3C4C5AB8" w14:textId="77777777" w:rsidR="00573C7E" w:rsidRPr="009B68F9" w:rsidRDefault="00573C7E" w:rsidP="00327D27">
            <w:r w:rsidRPr="009B68F9">
              <w:t>Вознаграждение за участие в работе органа управления</w:t>
            </w:r>
          </w:p>
        </w:tc>
        <w:tc>
          <w:tcPr>
            <w:tcW w:w="3072" w:type="dxa"/>
            <w:tcBorders>
              <w:top w:val="single" w:sz="6" w:space="0" w:color="auto"/>
              <w:left w:val="single" w:sz="6" w:space="0" w:color="auto"/>
              <w:bottom w:val="single" w:sz="6" w:space="0" w:color="auto"/>
              <w:right w:val="double" w:sz="6" w:space="0" w:color="auto"/>
            </w:tcBorders>
          </w:tcPr>
          <w:p w14:paraId="58411E28" w14:textId="77777777" w:rsidR="00573C7E" w:rsidRPr="00330303" w:rsidRDefault="00573C7E" w:rsidP="00327D27">
            <w:pPr>
              <w:jc w:val="center"/>
            </w:pPr>
            <w:r w:rsidRPr="00330303">
              <w:t>232 839 955,20</w:t>
            </w:r>
          </w:p>
        </w:tc>
      </w:tr>
      <w:tr w:rsidR="00573C7E" w:rsidRPr="00EF6488" w14:paraId="47D0E0FD" w14:textId="77777777" w:rsidTr="00327D27">
        <w:trPr>
          <w:trHeight w:val="261"/>
        </w:trPr>
        <w:tc>
          <w:tcPr>
            <w:tcW w:w="6000" w:type="dxa"/>
            <w:tcBorders>
              <w:top w:val="single" w:sz="6" w:space="0" w:color="auto"/>
              <w:left w:val="double" w:sz="6" w:space="0" w:color="auto"/>
              <w:bottom w:val="single" w:sz="6" w:space="0" w:color="auto"/>
              <w:right w:val="single" w:sz="6" w:space="0" w:color="auto"/>
            </w:tcBorders>
          </w:tcPr>
          <w:p w14:paraId="0040F20C" w14:textId="77777777" w:rsidR="00573C7E" w:rsidRPr="009B68F9" w:rsidRDefault="00573C7E" w:rsidP="00327D27">
            <w:r w:rsidRPr="009B68F9">
              <w:t>Заработная плата</w:t>
            </w:r>
          </w:p>
        </w:tc>
        <w:tc>
          <w:tcPr>
            <w:tcW w:w="3072" w:type="dxa"/>
            <w:tcBorders>
              <w:top w:val="single" w:sz="6" w:space="0" w:color="auto"/>
              <w:left w:val="single" w:sz="6" w:space="0" w:color="auto"/>
              <w:bottom w:val="single" w:sz="6" w:space="0" w:color="auto"/>
              <w:right w:val="double" w:sz="6" w:space="0" w:color="auto"/>
            </w:tcBorders>
          </w:tcPr>
          <w:p w14:paraId="56925B99" w14:textId="77777777" w:rsidR="00573C7E" w:rsidRPr="00330303" w:rsidRDefault="00573C7E" w:rsidP="00327D27">
            <w:pPr>
              <w:jc w:val="center"/>
              <w:rPr>
                <w:lang w:val="en-US"/>
              </w:rPr>
            </w:pPr>
            <w:r w:rsidRPr="00330303">
              <w:rPr>
                <w:lang w:val="en-US"/>
              </w:rPr>
              <w:t>-</w:t>
            </w:r>
          </w:p>
        </w:tc>
      </w:tr>
      <w:tr w:rsidR="00573C7E" w:rsidRPr="00EF6488" w14:paraId="35A1634F" w14:textId="77777777" w:rsidTr="00327D27">
        <w:trPr>
          <w:trHeight w:val="261"/>
        </w:trPr>
        <w:tc>
          <w:tcPr>
            <w:tcW w:w="6000" w:type="dxa"/>
            <w:tcBorders>
              <w:top w:val="single" w:sz="6" w:space="0" w:color="auto"/>
              <w:left w:val="double" w:sz="6" w:space="0" w:color="auto"/>
              <w:bottom w:val="single" w:sz="6" w:space="0" w:color="auto"/>
              <w:right w:val="single" w:sz="6" w:space="0" w:color="auto"/>
            </w:tcBorders>
          </w:tcPr>
          <w:p w14:paraId="33541B0F" w14:textId="77777777" w:rsidR="00573C7E" w:rsidRPr="009B68F9" w:rsidRDefault="00573C7E" w:rsidP="00327D27">
            <w:r w:rsidRPr="009B68F9">
              <w:t>Премии</w:t>
            </w:r>
          </w:p>
        </w:tc>
        <w:tc>
          <w:tcPr>
            <w:tcW w:w="3072" w:type="dxa"/>
            <w:tcBorders>
              <w:top w:val="single" w:sz="6" w:space="0" w:color="auto"/>
              <w:left w:val="single" w:sz="6" w:space="0" w:color="auto"/>
              <w:bottom w:val="single" w:sz="6" w:space="0" w:color="auto"/>
              <w:right w:val="double" w:sz="6" w:space="0" w:color="auto"/>
            </w:tcBorders>
          </w:tcPr>
          <w:p w14:paraId="3C9EDD6D" w14:textId="77777777" w:rsidR="00573C7E" w:rsidRPr="00330303" w:rsidRDefault="00573C7E" w:rsidP="00327D27">
            <w:pPr>
              <w:jc w:val="center"/>
              <w:rPr>
                <w:lang w:val="en-US"/>
              </w:rPr>
            </w:pPr>
            <w:r w:rsidRPr="00330303">
              <w:rPr>
                <w:lang w:val="en-US"/>
              </w:rPr>
              <w:t>-</w:t>
            </w:r>
          </w:p>
        </w:tc>
      </w:tr>
      <w:tr w:rsidR="00573C7E" w:rsidRPr="00EF6488" w14:paraId="6AABBC9B" w14:textId="77777777" w:rsidTr="00327D27">
        <w:trPr>
          <w:trHeight w:val="275"/>
        </w:trPr>
        <w:tc>
          <w:tcPr>
            <w:tcW w:w="6000" w:type="dxa"/>
            <w:tcBorders>
              <w:top w:val="single" w:sz="6" w:space="0" w:color="auto"/>
              <w:left w:val="double" w:sz="6" w:space="0" w:color="auto"/>
              <w:bottom w:val="single" w:sz="6" w:space="0" w:color="auto"/>
              <w:right w:val="single" w:sz="6" w:space="0" w:color="auto"/>
            </w:tcBorders>
          </w:tcPr>
          <w:p w14:paraId="0B6B96D5" w14:textId="77777777" w:rsidR="00573C7E" w:rsidRPr="009B68F9" w:rsidRDefault="00573C7E" w:rsidP="00327D27">
            <w:r w:rsidRPr="009B68F9">
              <w:t>Комиссионные</w:t>
            </w:r>
          </w:p>
        </w:tc>
        <w:tc>
          <w:tcPr>
            <w:tcW w:w="3072" w:type="dxa"/>
            <w:tcBorders>
              <w:top w:val="single" w:sz="6" w:space="0" w:color="auto"/>
              <w:left w:val="single" w:sz="6" w:space="0" w:color="auto"/>
              <w:bottom w:val="single" w:sz="6" w:space="0" w:color="auto"/>
              <w:right w:val="double" w:sz="6" w:space="0" w:color="auto"/>
            </w:tcBorders>
          </w:tcPr>
          <w:p w14:paraId="398627A5" w14:textId="77777777" w:rsidR="00573C7E" w:rsidRPr="00330303" w:rsidRDefault="00573C7E" w:rsidP="00327D27">
            <w:pPr>
              <w:jc w:val="center"/>
              <w:rPr>
                <w:lang w:val="en-US"/>
              </w:rPr>
            </w:pPr>
            <w:r w:rsidRPr="00330303">
              <w:rPr>
                <w:lang w:val="en-US"/>
              </w:rPr>
              <w:t>-</w:t>
            </w:r>
          </w:p>
        </w:tc>
      </w:tr>
      <w:tr w:rsidR="00573C7E" w:rsidRPr="00EF6488" w14:paraId="57C71FA0" w14:textId="77777777" w:rsidTr="00327D27">
        <w:trPr>
          <w:trHeight w:val="261"/>
        </w:trPr>
        <w:tc>
          <w:tcPr>
            <w:tcW w:w="6000" w:type="dxa"/>
            <w:tcBorders>
              <w:top w:val="single" w:sz="6" w:space="0" w:color="auto"/>
              <w:left w:val="double" w:sz="6" w:space="0" w:color="auto"/>
              <w:bottom w:val="single" w:sz="6" w:space="0" w:color="auto"/>
              <w:right w:val="single" w:sz="6" w:space="0" w:color="auto"/>
            </w:tcBorders>
          </w:tcPr>
          <w:p w14:paraId="596F7414" w14:textId="77777777" w:rsidR="00573C7E" w:rsidRPr="009B68F9" w:rsidRDefault="00573C7E" w:rsidP="00327D27">
            <w:pPr>
              <w:rPr>
                <w:highlight w:val="yellow"/>
              </w:rPr>
            </w:pPr>
            <w:r w:rsidRPr="009B68F9">
              <w:t>Иные виды вознаграждений</w:t>
            </w:r>
          </w:p>
        </w:tc>
        <w:tc>
          <w:tcPr>
            <w:tcW w:w="3072" w:type="dxa"/>
            <w:tcBorders>
              <w:top w:val="single" w:sz="6" w:space="0" w:color="auto"/>
              <w:left w:val="single" w:sz="6" w:space="0" w:color="auto"/>
              <w:bottom w:val="single" w:sz="6" w:space="0" w:color="auto"/>
              <w:right w:val="double" w:sz="6" w:space="0" w:color="auto"/>
            </w:tcBorders>
          </w:tcPr>
          <w:p w14:paraId="23C50114" w14:textId="77777777" w:rsidR="00573C7E" w:rsidRPr="00330303" w:rsidRDefault="00573C7E" w:rsidP="00327D27">
            <w:pPr>
              <w:jc w:val="center"/>
              <w:rPr>
                <w:lang w:val="en-US"/>
              </w:rPr>
            </w:pPr>
            <w:r w:rsidRPr="00330303">
              <w:rPr>
                <w:lang w:val="en-US"/>
              </w:rPr>
              <w:t>-</w:t>
            </w:r>
          </w:p>
        </w:tc>
      </w:tr>
      <w:tr w:rsidR="00573C7E" w:rsidRPr="00EF6488" w14:paraId="2E29654D" w14:textId="77777777" w:rsidTr="00327D27">
        <w:trPr>
          <w:trHeight w:val="261"/>
        </w:trPr>
        <w:tc>
          <w:tcPr>
            <w:tcW w:w="6000" w:type="dxa"/>
            <w:tcBorders>
              <w:top w:val="single" w:sz="6" w:space="0" w:color="auto"/>
              <w:left w:val="double" w:sz="6" w:space="0" w:color="auto"/>
              <w:bottom w:val="double" w:sz="6" w:space="0" w:color="auto"/>
              <w:right w:val="single" w:sz="6" w:space="0" w:color="auto"/>
            </w:tcBorders>
          </w:tcPr>
          <w:p w14:paraId="0D152248" w14:textId="77777777" w:rsidR="00573C7E" w:rsidRPr="009B68F9" w:rsidRDefault="00573C7E" w:rsidP="00327D27">
            <w:r w:rsidRPr="009B68F9">
              <w:t>ИТОГО</w:t>
            </w:r>
          </w:p>
        </w:tc>
        <w:tc>
          <w:tcPr>
            <w:tcW w:w="3072" w:type="dxa"/>
            <w:tcBorders>
              <w:top w:val="single" w:sz="6" w:space="0" w:color="auto"/>
              <w:left w:val="single" w:sz="6" w:space="0" w:color="auto"/>
              <w:bottom w:val="double" w:sz="6" w:space="0" w:color="auto"/>
              <w:right w:val="double" w:sz="6" w:space="0" w:color="auto"/>
            </w:tcBorders>
          </w:tcPr>
          <w:p w14:paraId="7ED0DFDF" w14:textId="77777777" w:rsidR="00573C7E" w:rsidRPr="00330303" w:rsidRDefault="00573C7E" w:rsidP="00327D27">
            <w:pPr>
              <w:jc w:val="center"/>
            </w:pPr>
            <w:r w:rsidRPr="00330303">
              <w:t>232 839 955,20</w:t>
            </w:r>
          </w:p>
        </w:tc>
      </w:tr>
    </w:tbl>
    <w:p w14:paraId="051FF50C" w14:textId="77777777" w:rsidR="00573C7E" w:rsidRPr="00EF6488" w:rsidRDefault="00573C7E" w:rsidP="00573C7E">
      <w:pPr>
        <w:jc w:val="both"/>
        <w:rPr>
          <w:color w:val="FF0000"/>
        </w:rPr>
      </w:pPr>
    </w:p>
    <w:p w14:paraId="36087812" w14:textId="77777777" w:rsidR="00573C7E" w:rsidRPr="009B68F9" w:rsidRDefault="00573C7E" w:rsidP="00573C7E">
      <w:pPr>
        <w:jc w:val="both"/>
        <w:rPr>
          <w:b/>
          <w:i/>
        </w:rPr>
      </w:pPr>
      <w:r w:rsidRPr="009B68F9">
        <w:rPr>
          <w:b/>
          <w:i/>
        </w:rPr>
        <w:t>Компенсации:</w:t>
      </w:r>
    </w:p>
    <w:p w14:paraId="7DF3128B" w14:textId="77777777" w:rsidR="00573C7E" w:rsidRPr="009B68F9" w:rsidRDefault="00573C7E" w:rsidP="00573C7E">
      <w:pPr>
        <w:jc w:val="both"/>
        <w:rPr>
          <w:b/>
          <w:i/>
        </w:rPr>
      </w:pPr>
      <w:r w:rsidRPr="009B68F9">
        <w:t xml:space="preserve">Единица измерения: </w:t>
      </w:r>
      <w:r w:rsidRPr="009B68F9">
        <w:rPr>
          <w:b/>
          <w:i/>
        </w:rPr>
        <w:t>руб.</w:t>
      </w:r>
    </w:p>
    <w:p w14:paraId="711B4DB0" w14:textId="77777777" w:rsidR="00573C7E" w:rsidRPr="009B68F9" w:rsidRDefault="00573C7E" w:rsidP="00573C7E">
      <w:pPr>
        <w:jc w:val="both"/>
        <w:rPr>
          <w:sz w:val="16"/>
          <w:szCs w:val="16"/>
        </w:rPr>
      </w:pPr>
    </w:p>
    <w:tbl>
      <w:tblPr>
        <w:tblW w:w="0" w:type="auto"/>
        <w:tblInd w:w="72" w:type="dxa"/>
        <w:tblLayout w:type="fixed"/>
        <w:tblCellMar>
          <w:left w:w="72" w:type="dxa"/>
          <w:right w:w="72" w:type="dxa"/>
        </w:tblCellMar>
        <w:tblLook w:val="0000" w:firstRow="0" w:lastRow="0" w:firstColumn="0" w:lastColumn="0" w:noHBand="0" w:noVBand="0"/>
      </w:tblPr>
      <w:tblGrid>
        <w:gridCol w:w="6000"/>
        <w:gridCol w:w="3072"/>
      </w:tblGrid>
      <w:tr w:rsidR="00573C7E" w:rsidRPr="009B68F9" w14:paraId="7292AEF0" w14:textId="77777777" w:rsidTr="00327D27">
        <w:trPr>
          <w:trHeight w:val="261"/>
        </w:trPr>
        <w:tc>
          <w:tcPr>
            <w:tcW w:w="6000" w:type="dxa"/>
            <w:tcBorders>
              <w:top w:val="double" w:sz="6" w:space="0" w:color="auto"/>
              <w:left w:val="double" w:sz="6" w:space="0" w:color="auto"/>
              <w:bottom w:val="single" w:sz="6" w:space="0" w:color="auto"/>
              <w:right w:val="single" w:sz="6" w:space="0" w:color="auto"/>
            </w:tcBorders>
          </w:tcPr>
          <w:p w14:paraId="3F80480E" w14:textId="77777777" w:rsidR="00573C7E" w:rsidRPr="009B68F9" w:rsidRDefault="00573C7E" w:rsidP="00327D27">
            <w:pPr>
              <w:jc w:val="center"/>
            </w:pPr>
            <w:r w:rsidRPr="009B68F9">
              <w:t>Наименование органа управления</w:t>
            </w:r>
          </w:p>
        </w:tc>
        <w:tc>
          <w:tcPr>
            <w:tcW w:w="3072" w:type="dxa"/>
            <w:tcBorders>
              <w:top w:val="double" w:sz="6" w:space="0" w:color="auto"/>
              <w:left w:val="single" w:sz="6" w:space="0" w:color="auto"/>
              <w:bottom w:val="single" w:sz="6" w:space="0" w:color="auto"/>
              <w:right w:val="double" w:sz="6" w:space="0" w:color="auto"/>
            </w:tcBorders>
          </w:tcPr>
          <w:p w14:paraId="37592950" w14:textId="77777777" w:rsidR="00573C7E" w:rsidRPr="009B68F9" w:rsidRDefault="00573C7E" w:rsidP="00327D27">
            <w:pPr>
              <w:jc w:val="center"/>
            </w:pPr>
            <w:r>
              <w:t>2024</w:t>
            </w:r>
            <w:r w:rsidRPr="009B68F9">
              <w:t>, 6 мес.</w:t>
            </w:r>
          </w:p>
        </w:tc>
      </w:tr>
      <w:tr w:rsidR="00573C7E" w:rsidRPr="00EF6488" w14:paraId="2EAD0BE8" w14:textId="77777777" w:rsidTr="00327D27">
        <w:trPr>
          <w:trHeight w:val="264"/>
        </w:trPr>
        <w:tc>
          <w:tcPr>
            <w:tcW w:w="6000" w:type="dxa"/>
            <w:tcBorders>
              <w:top w:val="single" w:sz="6" w:space="0" w:color="auto"/>
              <w:left w:val="double" w:sz="6" w:space="0" w:color="auto"/>
              <w:right w:val="single" w:sz="6" w:space="0" w:color="auto"/>
            </w:tcBorders>
          </w:tcPr>
          <w:p w14:paraId="004E14F8" w14:textId="77777777" w:rsidR="00573C7E" w:rsidRPr="009B68F9" w:rsidRDefault="00573C7E" w:rsidP="00327D27">
            <w:r w:rsidRPr="009B68F9">
              <w:t>Управляющая компания АО «РУСАЛ Менеджмент»</w:t>
            </w:r>
          </w:p>
        </w:tc>
        <w:tc>
          <w:tcPr>
            <w:tcW w:w="3072" w:type="dxa"/>
            <w:tcBorders>
              <w:top w:val="single" w:sz="6" w:space="0" w:color="auto"/>
              <w:left w:val="single" w:sz="6" w:space="0" w:color="auto"/>
              <w:right w:val="double" w:sz="6" w:space="0" w:color="auto"/>
            </w:tcBorders>
          </w:tcPr>
          <w:p w14:paraId="4E87113C" w14:textId="77777777" w:rsidR="00573C7E" w:rsidRPr="00330303" w:rsidRDefault="00573C7E" w:rsidP="00327D27">
            <w:pPr>
              <w:jc w:val="center"/>
              <w:rPr>
                <w:lang w:val="en-US"/>
              </w:rPr>
            </w:pPr>
            <w:r w:rsidRPr="00330303">
              <w:rPr>
                <w:lang w:val="en-US"/>
              </w:rPr>
              <w:t>-</w:t>
            </w:r>
          </w:p>
        </w:tc>
      </w:tr>
      <w:tr w:rsidR="00573C7E" w:rsidRPr="00EF6488" w14:paraId="56407975" w14:textId="77777777" w:rsidTr="00327D27">
        <w:trPr>
          <w:trHeight w:val="65"/>
        </w:trPr>
        <w:tc>
          <w:tcPr>
            <w:tcW w:w="6000" w:type="dxa"/>
            <w:tcBorders>
              <w:top w:val="single" w:sz="6" w:space="0" w:color="auto"/>
              <w:left w:val="double" w:sz="6" w:space="0" w:color="auto"/>
              <w:bottom w:val="double" w:sz="6" w:space="0" w:color="auto"/>
              <w:right w:val="single" w:sz="6" w:space="0" w:color="auto"/>
            </w:tcBorders>
          </w:tcPr>
          <w:p w14:paraId="3FAE94BB" w14:textId="77777777" w:rsidR="00573C7E" w:rsidRPr="009B68F9" w:rsidRDefault="00573C7E" w:rsidP="00327D27">
            <w:r w:rsidRPr="009B68F9">
              <w:t>ИТОГО</w:t>
            </w:r>
          </w:p>
        </w:tc>
        <w:tc>
          <w:tcPr>
            <w:tcW w:w="3072" w:type="dxa"/>
            <w:tcBorders>
              <w:top w:val="single" w:sz="6" w:space="0" w:color="auto"/>
              <w:left w:val="single" w:sz="6" w:space="0" w:color="auto"/>
              <w:bottom w:val="double" w:sz="6" w:space="0" w:color="auto"/>
              <w:right w:val="double" w:sz="6" w:space="0" w:color="auto"/>
            </w:tcBorders>
          </w:tcPr>
          <w:p w14:paraId="278C8E6B" w14:textId="77777777" w:rsidR="00573C7E" w:rsidRPr="00330303" w:rsidRDefault="00573C7E" w:rsidP="00327D27">
            <w:pPr>
              <w:jc w:val="center"/>
              <w:rPr>
                <w:highlight w:val="yellow"/>
                <w:lang w:val="en-US"/>
              </w:rPr>
            </w:pPr>
            <w:r w:rsidRPr="00330303">
              <w:rPr>
                <w:lang w:val="en-US"/>
              </w:rPr>
              <w:t>-</w:t>
            </w:r>
          </w:p>
        </w:tc>
      </w:tr>
    </w:tbl>
    <w:p w14:paraId="02806E80" w14:textId="77777777" w:rsidR="00573C7E" w:rsidRPr="00EF6488" w:rsidRDefault="00573C7E" w:rsidP="00573C7E">
      <w:pPr>
        <w:jc w:val="both"/>
        <w:rPr>
          <w:b/>
          <w:i/>
          <w:color w:val="FF0000"/>
        </w:rPr>
      </w:pPr>
    </w:p>
    <w:p w14:paraId="141BD4AF" w14:textId="77777777" w:rsidR="00573C7E" w:rsidRPr="00816249" w:rsidRDefault="00573C7E" w:rsidP="00573C7E">
      <w:pPr>
        <w:spacing w:line="276" w:lineRule="auto"/>
        <w:jc w:val="both"/>
        <w:rPr>
          <w:rStyle w:val="Subst"/>
          <w:bCs w:val="0"/>
          <w:iCs w:val="0"/>
        </w:rPr>
      </w:pPr>
      <w:r w:rsidRPr="00CF6BA4">
        <w:t>Сведения о принятых органами управления лица, предоставившего обеспечение,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CF6BA4">
        <w:br/>
      </w:r>
      <w:r w:rsidRPr="00CF6BA4">
        <w:rPr>
          <w:rStyle w:val="Subst"/>
          <w:bCs w:val="0"/>
          <w:iCs w:val="0"/>
        </w:rPr>
        <w:t>Выплата вознаграждений управляющей компании предусмотрена Договором о передаче полномочий Единоличного исполнительного органа с Акционерным обществом «РУССКИЙ АЛЮМИНИЙ Менеджмент» № РАМ-АГК/2019 от 1 июня 2019 года.</w:t>
      </w:r>
      <w:r w:rsidRPr="00CF6BA4">
        <w:rPr>
          <w:rStyle w:val="Subst"/>
          <w:bCs w:val="0"/>
          <w:iCs w:val="0"/>
        </w:rPr>
        <w:br/>
        <w:t>Размер вознаграждения Управляющей компании определен дополнительными соглашениями:</w:t>
      </w:r>
      <w:r w:rsidRPr="00CF6BA4">
        <w:rPr>
          <w:rStyle w:val="Subst"/>
          <w:bCs w:val="0"/>
          <w:iCs w:val="0"/>
        </w:rPr>
        <w:br/>
        <w:t xml:space="preserve">Дополнительное соглашение № 1 от 15.07.2019 г., Дополнительное соглашение № 2 от 30.09.2019 г., Дополнительное соглашение № 3 от 27.12.2019 г., Дополнительное соглашение № 4 от 31.03.2020 г., </w:t>
      </w:r>
      <w:r w:rsidRPr="00CF6BA4">
        <w:rPr>
          <w:rStyle w:val="Subst"/>
          <w:bCs w:val="0"/>
          <w:iCs w:val="0"/>
        </w:rPr>
        <w:lastRenderedPageBreak/>
        <w:t>Дополнительное соглашение № 5 от 24.04.2020 г., Дополнительное соглашение № 6 от 30.06.2020 г., Дополнительное соглашение № 7 от 30.09.2020 г., Дополнительное соглашение № 8 от 25.12.2020 г., Дополнительное соглашение № 9 от 31.03.2021 г., Дополнительное соглашение № 10 от 30.06.2021 г., Дополнительное соглашение № 11 от 30.09.2021 г., Дополнительное соглашение № 12 от 30.12.2021 г., Дополнительное соглашение № 13 от 28.02.2022 г., Дополнительное соглашение № 14 от 31.03.2022 г., Дополнительное соглашение № 15 от 08.07.2022 г., Дополнительное соглашение № 16 от 30.09.2022 г., Дополнительное соглашение № 17 от 31.12.2022 г., Дополнительное соглашение № 18 от 27.03.2023 г., Дополнительное соглашение № 19 от 06.07.2023 г.,</w:t>
      </w:r>
      <w:r w:rsidRPr="00EF6488">
        <w:rPr>
          <w:rStyle w:val="Subst"/>
          <w:bCs w:val="0"/>
          <w:iCs w:val="0"/>
          <w:color w:val="FF0000"/>
        </w:rPr>
        <w:t xml:space="preserve"> </w:t>
      </w:r>
      <w:r w:rsidRPr="00CF6BA4">
        <w:rPr>
          <w:rStyle w:val="Subst"/>
          <w:bCs w:val="0"/>
          <w:iCs w:val="0"/>
        </w:rPr>
        <w:t>Дополнительное соглашение № 20 от 29.09.2023 г.,</w:t>
      </w:r>
      <w:r>
        <w:rPr>
          <w:rStyle w:val="Subst"/>
          <w:bCs w:val="0"/>
          <w:iCs w:val="0"/>
          <w:color w:val="FF0000"/>
        </w:rPr>
        <w:t xml:space="preserve"> </w:t>
      </w:r>
      <w:r w:rsidRPr="00CF6BA4">
        <w:rPr>
          <w:rStyle w:val="Subst"/>
          <w:bCs w:val="0"/>
          <w:iCs w:val="0"/>
        </w:rPr>
        <w:t>Дополнительное соглашение № 21 от 29.01.</w:t>
      </w:r>
      <w:r w:rsidRPr="00816249">
        <w:rPr>
          <w:rStyle w:val="Subst"/>
          <w:bCs w:val="0"/>
          <w:iCs w:val="0"/>
        </w:rPr>
        <w:t>2024 г.,</w:t>
      </w:r>
      <w:r w:rsidRPr="00816249">
        <w:rPr>
          <w:rStyle w:val="Subst"/>
          <w:bCs w:val="0"/>
          <w:iCs w:val="0"/>
          <w:color w:val="FF0000"/>
        </w:rPr>
        <w:t xml:space="preserve"> </w:t>
      </w:r>
      <w:r w:rsidRPr="00816249">
        <w:rPr>
          <w:rStyle w:val="Subst"/>
          <w:bCs w:val="0"/>
          <w:iCs w:val="0"/>
        </w:rPr>
        <w:t>Доп</w:t>
      </w:r>
      <w:r>
        <w:rPr>
          <w:rStyle w:val="Subst"/>
          <w:bCs w:val="0"/>
          <w:iCs w:val="0"/>
        </w:rPr>
        <w:t>олнительное соглашение № 22 от 28.03</w:t>
      </w:r>
      <w:r w:rsidRPr="00816249">
        <w:rPr>
          <w:rStyle w:val="Subst"/>
          <w:bCs w:val="0"/>
          <w:iCs w:val="0"/>
        </w:rPr>
        <w:t>.2024 г.,</w:t>
      </w:r>
      <w:r w:rsidRPr="00816249">
        <w:rPr>
          <w:rStyle w:val="Subst"/>
          <w:bCs w:val="0"/>
          <w:iCs w:val="0"/>
          <w:color w:val="FF0000"/>
        </w:rPr>
        <w:t xml:space="preserve"> </w:t>
      </w:r>
      <w:r w:rsidRPr="00816249">
        <w:rPr>
          <w:rStyle w:val="Subst"/>
          <w:bCs w:val="0"/>
          <w:iCs w:val="0"/>
        </w:rPr>
        <w:t>Дополнительное соглашение № 23 от 03.04.2024 г., Дополнительное соглашение № 24 от 23.07.2024 г. к Договору о передаче полномочий единоличного исполнительного органа № РАМ-АГК/2019 от 01 июня 2019 года, условия которых утверждены решениями Акционерного общества «РУСАЛ Ачинский Глиноземный Комбинат» (АО «РУСАЛ Ачинск») – Решение от 31.05.2019 г., Решение от 15.07.2019 г., Решение от 27.09.2019 г., Решение от 27.12.2019 г., Решение от 27.03.2020 г., Решение от 22.04.2020 г., Решение от 30.06.2020 г., Решение от 30.09.2020 г., Решение от 25.12.2020 г., Решение от 29.03.2021 г., Решение от 30.06.2021 г., Решение от 29.09.2021 г., Решение от 27.12.2021 г., Решение от 28.02.2022 г., Решение от 31.03.2022 г., Решение от 07.07.2022 г., Решение от 28.09.2022 г., Решение от 22.12.2022 г., Решение от 27.03.2023 г., Решение от 06.07.2023 г., Решение от 29.09.2023 г., Решение от 29.01.2024 г., Решение от 11.04.2024 г., Решение от 03.04.2024 г., Решение от 23.07.2024 г.</w:t>
      </w:r>
    </w:p>
    <w:p w14:paraId="0ABAE930" w14:textId="77777777" w:rsidR="00573C7E" w:rsidRPr="00582936" w:rsidRDefault="00573C7E" w:rsidP="00573C7E">
      <w:pPr>
        <w:pStyle w:val="2"/>
        <w:spacing w:after="120"/>
        <w:jc w:val="both"/>
        <w:rPr>
          <w:rStyle w:val="Subst"/>
          <w:b/>
          <w:bCs/>
          <w:i w:val="0"/>
          <w:iCs w:val="0"/>
        </w:rPr>
      </w:pPr>
      <w:r w:rsidRPr="00582936">
        <w:t>2.3. Сведения об организации в АО «РУСАЛ Ачинск» управления рисками, контроля за финансово-хозяйственной деятельностью, внутреннего контроля и внутреннего аудита</w:t>
      </w:r>
    </w:p>
    <w:p w14:paraId="3F9095FA" w14:textId="77777777" w:rsidR="00573C7E" w:rsidRPr="00582936" w:rsidRDefault="00573C7E" w:rsidP="00573C7E">
      <w:pPr>
        <w:jc w:val="both"/>
        <w:rPr>
          <w:rStyle w:val="Subst"/>
          <w:b w:val="0"/>
          <w:bCs w:val="0"/>
          <w:i w:val="0"/>
          <w:iCs w:val="0"/>
        </w:rPr>
      </w:pPr>
      <w:r w:rsidRPr="00582936">
        <w:rPr>
          <w:rStyle w:val="Subst"/>
          <w:b w:val="0"/>
          <w:bCs w:val="0"/>
          <w:i w:val="0"/>
          <w:iCs w:val="0"/>
        </w:rPr>
        <w:t xml:space="preserve">Описание организации в АО «РУСАЛ Ачинск»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АО «РУСАЛ Ачинск», внутренними документами АО «РУСАЛ Ачинск» и решениями уполномоченных органов управления АО «РУСАЛ Ачинск», в том числе сведения: </w:t>
      </w:r>
    </w:p>
    <w:p w14:paraId="28D672DC" w14:textId="77777777" w:rsidR="00573C7E" w:rsidRPr="00582936" w:rsidRDefault="00573C7E" w:rsidP="00573C7E">
      <w:pPr>
        <w:jc w:val="both"/>
        <w:rPr>
          <w:rStyle w:val="Subst"/>
          <w:bCs w:val="0"/>
          <w:iCs w:val="0"/>
        </w:rPr>
      </w:pPr>
      <w:r w:rsidRPr="00582936">
        <w:rPr>
          <w:rStyle w:val="Subst"/>
          <w:b w:val="0"/>
          <w:bCs w:val="0"/>
          <w:i w:val="0"/>
          <w:iCs w:val="0"/>
        </w:rPr>
        <w:t xml:space="preserve">о наличии комитета совета директоров (наблюдательного совета) по аудиту, его функциях, персональном и количественном составе: </w:t>
      </w:r>
      <w:r w:rsidRPr="00582936">
        <w:rPr>
          <w:rStyle w:val="Subst"/>
          <w:bCs w:val="0"/>
          <w:iCs w:val="0"/>
        </w:rPr>
        <w:t>отсутствует;</w:t>
      </w:r>
    </w:p>
    <w:p w14:paraId="46012FFF" w14:textId="77777777" w:rsidR="00573C7E" w:rsidRPr="00582936" w:rsidRDefault="00573C7E" w:rsidP="00573C7E">
      <w:pPr>
        <w:jc w:val="both"/>
      </w:pPr>
      <w:r w:rsidRPr="00582936">
        <w:t xml:space="preserve">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 </w:t>
      </w:r>
      <w:r w:rsidRPr="00582936">
        <w:rPr>
          <w:b/>
          <w:i/>
        </w:rPr>
        <w:t>отсутствует;</w:t>
      </w:r>
      <w:r w:rsidRPr="00582936">
        <w:br/>
      </w:r>
      <w:r w:rsidRPr="00582936">
        <w:rPr>
          <w:rStyle w:val="Subst"/>
          <w:b w:val="0"/>
          <w:bCs w:val="0"/>
          <w:i w:val="0"/>
          <w:iCs w:val="0"/>
        </w:rPr>
        <w:t xml:space="preserve">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 </w:t>
      </w:r>
      <w:r w:rsidRPr="00582936">
        <w:rPr>
          <w:rStyle w:val="Subst"/>
          <w:bCs w:val="0"/>
          <w:iCs w:val="0"/>
        </w:rPr>
        <w:t>отсутствует;</w:t>
      </w:r>
    </w:p>
    <w:p w14:paraId="369B2DD1" w14:textId="77777777" w:rsidR="00573C7E" w:rsidRPr="00582936" w:rsidRDefault="00573C7E" w:rsidP="00573C7E">
      <w:pPr>
        <w:jc w:val="both"/>
      </w:pPr>
      <w:r w:rsidRPr="00582936">
        <w:t xml:space="preserve">о наличии и компетенции ревизионной комиссии (ревизора): </w:t>
      </w:r>
    </w:p>
    <w:p w14:paraId="7A397F24" w14:textId="77777777" w:rsidR="00573C7E" w:rsidRPr="00582936" w:rsidRDefault="00573C7E" w:rsidP="00573C7E">
      <w:pPr>
        <w:jc w:val="both"/>
      </w:pPr>
      <w:r w:rsidRPr="00582936">
        <w:rPr>
          <w:rStyle w:val="Subst"/>
          <w:bCs w:val="0"/>
          <w:iCs w:val="0"/>
        </w:rPr>
        <w:t>В соответствии с Уставом АО «РУСАЛ Ачинск» 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sidRPr="00582936">
        <w:rPr>
          <w:rStyle w:val="Subst"/>
          <w:bCs w:val="0"/>
          <w:iCs w:val="0"/>
        </w:rPr>
        <w:br/>
        <w:t>При выполнении своих функций Ревизионная комиссия АО «РУСАЛ Ачинск» осуществляет следующие виды работ:</w:t>
      </w:r>
      <w:r w:rsidRPr="00582936">
        <w:rPr>
          <w:rStyle w:val="Subst"/>
          <w:bCs w:val="0"/>
          <w:iCs w:val="0"/>
        </w:rPr>
        <w:br/>
        <w:t>- проверку финансовой документации АО «РУСАЛ Ачинск», заключений комиссии по инвентаризации имущества, сравнение указанных документов с данными первичного бухгалтерского учета;</w:t>
      </w:r>
      <w:r w:rsidRPr="00582936">
        <w:rPr>
          <w:rStyle w:val="Subst"/>
          <w:bCs w:val="0"/>
          <w:iCs w:val="0"/>
        </w:rPr>
        <w:br/>
        <w:t>- проверку законности заключенных договоров от имени АО «РУСАЛ Ачинск», совершаемых сделок, расчетов с контрагентами;</w:t>
      </w:r>
      <w:r w:rsidRPr="00582936">
        <w:rPr>
          <w:rStyle w:val="Subst"/>
          <w:bCs w:val="0"/>
          <w:iCs w:val="0"/>
        </w:rPr>
        <w:br/>
        <w:t>- анализ соответствия ведения бухгалтерского и статистического учета требованиям законодательства Российской Федерации;</w:t>
      </w:r>
      <w:r w:rsidRPr="00582936">
        <w:rPr>
          <w:rStyle w:val="Subst"/>
          <w:bCs w:val="0"/>
          <w:iCs w:val="0"/>
        </w:rPr>
        <w:br/>
        <w:t>- проверку соблюдения в финансово-хозяйственной и производственной деятельности установленных нормативов, правил, ГОСТов, ТУ, и пр.;</w:t>
      </w:r>
      <w:r w:rsidRPr="00582936">
        <w:rPr>
          <w:rStyle w:val="Subst"/>
          <w:bCs w:val="0"/>
          <w:iCs w:val="0"/>
        </w:rPr>
        <w:br/>
        <w:t>- анализ финансового положения АО «РУСАЛ Ачинск», его платежеспособности, ликвидности активов, соотношения собственных и заемных средств, выявление резервов улучшения экономического состояния АО «РУСАЛ Ачинск» и выработку рекомендаций для органов управления АО «РУСАЛ Ачинск»;</w:t>
      </w:r>
      <w:r w:rsidRPr="00582936">
        <w:rPr>
          <w:rStyle w:val="Subst"/>
          <w:bCs w:val="0"/>
          <w:iCs w:val="0"/>
        </w:rPr>
        <w:br/>
        <w:t>-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582936">
        <w:rPr>
          <w:rStyle w:val="Subst"/>
          <w:bCs w:val="0"/>
          <w:iCs w:val="0"/>
        </w:rPr>
        <w:br/>
        <w:t>- проверку правильности составления балансов АО «РУСАЛ Ачинск»,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582936">
        <w:rPr>
          <w:rStyle w:val="Subst"/>
          <w:bCs w:val="0"/>
          <w:iCs w:val="0"/>
        </w:rPr>
        <w:br/>
      </w:r>
      <w:r w:rsidRPr="00582936">
        <w:rPr>
          <w:rStyle w:val="Subst"/>
          <w:bCs w:val="0"/>
          <w:iCs w:val="0"/>
        </w:rPr>
        <w:lastRenderedPageBreak/>
        <w:t>- проверку правомочности решений, принятых Единоличным исполнительным органом АО «РУСАЛ Ачинск» и их соответствия Уставу АО «РУСАЛ Ачинск» и решениям Общего собрания акционеров;</w:t>
      </w:r>
      <w:r w:rsidRPr="00582936">
        <w:rPr>
          <w:rStyle w:val="Subst"/>
          <w:bCs w:val="0"/>
          <w:iCs w:val="0"/>
        </w:rPr>
        <w:br/>
        <w:t>- иные виды работ, отнесенные настоящим Уставом и Положением о Ревизионной комиссии АО «РУСАЛ Ачинск» к компетенции Ревизионной комиссии.</w:t>
      </w:r>
      <w:r w:rsidRPr="00582936">
        <w:rPr>
          <w:rStyle w:val="Subst"/>
          <w:bCs w:val="0"/>
          <w:iCs w:val="0"/>
        </w:rPr>
        <w:br/>
        <w:t xml:space="preserve">    </w:t>
      </w:r>
      <w:r w:rsidRPr="00582936">
        <w:rPr>
          <w:rStyle w:val="Subst"/>
          <w:bCs w:val="0"/>
          <w:iCs w:val="0"/>
        </w:rPr>
        <w:br/>
        <w:t>Ревизионная комиссия АО «РУСАЛ Ачинск» в целях надлежащего выполнения своих функций имеет право:</w:t>
      </w:r>
      <w:r w:rsidRPr="00582936">
        <w:rPr>
          <w:rStyle w:val="Subst"/>
          <w:bCs w:val="0"/>
          <w:iCs w:val="0"/>
        </w:rPr>
        <w:br/>
        <w:t>- получать от органов управления АО «РУСАЛ Ачинск», его подразделений и служб, филиалов и представительств, должностных лиц все затребованные Ревизионной комиссией Общества документы, необходимые для ее работы, материалы, изучение которых соответствует функциям и полномочиям Ревизионной комиссии АО «РУСАЛ Ачинск». Указанные документы должны быть представлены Ревизионной комиссии в течение пяти рабочих дней после его письменного запроса;</w:t>
      </w:r>
      <w:r w:rsidRPr="00582936">
        <w:rPr>
          <w:rStyle w:val="Subst"/>
          <w:bCs w:val="0"/>
          <w:iCs w:val="0"/>
        </w:rPr>
        <w:br/>
        <w:t>- требовать от полномочных лиц созыва внеочередного Общего собрания акционеров в случаях, когда выявленные нарушения в производственно-хозяйственной, финансовой деятельности требуют решения по вопросам, находящимся в компетенции данного органа управления АО «РУСАЛ Ачинск»;</w:t>
      </w:r>
      <w:r w:rsidRPr="00582936">
        <w:rPr>
          <w:rStyle w:val="Subst"/>
          <w:bCs w:val="0"/>
          <w:iCs w:val="0"/>
        </w:rPr>
        <w:br/>
        <w:t>- требовать личного объяснения от работников АО «РУСАЛ Ачинск», включая любых должностных лиц, по вопросам, находящимся в компетенции Ревизионной Комиссии Общества;</w:t>
      </w:r>
      <w:r w:rsidRPr="00582936">
        <w:rPr>
          <w:rStyle w:val="Subst"/>
          <w:bCs w:val="0"/>
          <w:iCs w:val="0"/>
        </w:rPr>
        <w:br/>
        <w:t>- ставить перед органами управления АО «РУСАЛ Ачинск», его подразделений и служб вопрос об ответственности работников АО «РУСАЛ Ачинск», включая должностных лиц, в случае нарушения ими локальных актов, правил и инструкций, принимаемых Обществом, а также иных нормативно-правовых актов, обязательных норм и правил.</w:t>
      </w:r>
    </w:p>
    <w:p w14:paraId="0ACF8E94" w14:textId="77777777" w:rsidR="00573C7E" w:rsidRPr="00582936" w:rsidRDefault="00573C7E" w:rsidP="00573C7E">
      <w:pPr>
        <w:jc w:val="both"/>
      </w:pPr>
    </w:p>
    <w:p w14:paraId="579D790A" w14:textId="77777777" w:rsidR="00573C7E" w:rsidRPr="00716804" w:rsidRDefault="00573C7E" w:rsidP="00573C7E">
      <w:pPr>
        <w:jc w:val="both"/>
        <w:rPr>
          <w:b/>
          <w:bCs/>
          <w:i/>
          <w:iCs/>
        </w:rPr>
      </w:pPr>
      <w:r w:rsidRPr="00D23CB4">
        <w:t>Сведения о политике АО «РУСАЛ Ачинск» в области управления рисками, внутреннего контроля и внутреннего аудита:</w:t>
      </w:r>
      <w:r w:rsidRPr="00D23CB4">
        <w:br/>
      </w:r>
      <w:r w:rsidRPr="00716804">
        <w:rPr>
          <w:rStyle w:val="Subst"/>
          <w:bCs w:val="0"/>
          <w:iCs w:val="0"/>
        </w:rPr>
        <w:t>Политика «Система управления рисками и внутреннего контроля» РАМ-П-2.2-04, введенная в действие Распоряжением МКПАО «ОК РУСАЛ» от 21 мая 2021 г № ОКР-21-Р006</w:t>
      </w:r>
      <w:r w:rsidRPr="00716804">
        <w:rPr>
          <w:rStyle w:val="Subst"/>
          <w:bCs w:val="0"/>
          <w:iCs w:val="0"/>
        </w:rPr>
        <w:br/>
        <w:t>Целью создания «Системы управления рисками и внутреннего контроля» является обеспечение достижения целей деятельности Общества, определенных его стратегией, путем развития и поддержания организационной структуры, процессов и ресурсов, направленных на выявление, оценку, управление и мониторинг рисков.</w:t>
      </w:r>
      <w:r w:rsidRPr="00716804">
        <w:rPr>
          <w:rStyle w:val="Subst"/>
          <w:bCs w:val="0"/>
          <w:iCs w:val="0"/>
        </w:rPr>
        <w:br/>
        <w:t xml:space="preserve">Управление рисками и внутренний контроль способствует реализации стратегии и достижению целей Общества, повышению эффективности процесса принятия решений, проектной и операционной деятельности Общества. </w:t>
      </w:r>
      <w:r w:rsidRPr="00716804">
        <w:rPr>
          <w:rStyle w:val="Subst"/>
          <w:bCs w:val="0"/>
          <w:iCs w:val="0"/>
        </w:rPr>
        <w:br/>
        <w:t xml:space="preserve">Эффективное функционирование «Системы управления рисками и внутреннего контроля» позволяет обеспечить надлежащий контроль финансово-хозяйственной деятельности Общества. </w:t>
      </w:r>
      <w:r w:rsidRPr="00716804">
        <w:rPr>
          <w:rStyle w:val="Subst"/>
          <w:bCs w:val="0"/>
          <w:iCs w:val="0"/>
        </w:rPr>
        <w:br/>
        <w:t>Задачи «Системы управления рисками и внутреннего контроля»:</w:t>
      </w:r>
      <w:r w:rsidRPr="00716804">
        <w:rPr>
          <w:rStyle w:val="Subst"/>
          <w:bCs w:val="0"/>
          <w:iCs w:val="0"/>
        </w:rPr>
        <w:br/>
        <w:t>– выявление рисков и управление такими рисками на всех уровнях Общества;</w:t>
      </w:r>
      <w:r w:rsidRPr="00716804">
        <w:rPr>
          <w:rStyle w:val="Subst"/>
          <w:bCs w:val="0"/>
          <w:iCs w:val="0"/>
        </w:rPr>
        <w:br/>
        <w:t>– обеспечение разумной уверенности в достижении целей Общества (выполнение мероприятий по управлению рисками не является гарантией, что цели Общества будут достигнуты, но увеличивают вероятность их достижения);</w:t>
      </w:r>
      <w:r w:rsidRPr="00716804">
        <w:rPr>
          <w:rStyle w:val="Subst"/>
          <w:bCs w:val="0"/>
          <w:iCs w:val="0"/>
        </w:rPr>
        <w:br/>
        <w:t>– обеспечение разумной уверенности в выполнении обязательств перед потребителями;</w:t>
      </w:r>
      <w:r w:rsidRPr="00716804">
        <w:rPr>
          <w:rStyle w:val="Subst"/>
          <w:bCs w:val="0"/>
          <w:iCs w:val="0"/>
        </w:rPr>
        <w:br/>
        <w:t>– обеспечение минимизации последствий при реализации риска;</w:t>
      </w:r>
      <w:r w:rsidRPr="00716804">
        <w:rPr>
          <w:rStyle w:val="Subst"/>
          <w:bCs w:val="0"/>
          <w:iCs w:val="0"/>
        </w:rPr>
        <w:br/>
        <w:t xml:space="preserve">– обеспечение эффективности финансово-хозяйственной деятельности и экономичного использования ресурсов; </w:t>
      </w:r>
      <w:r w:rsidRPr="00716804">
        <w:rPr>
          <w:rStyle w:val="Subst"/>
          <w:bCs w:val="0"/>
          <w:iCs w:val="0"/>
        </w:rPr>
        <w:br/>
        <w:t xml:space="preserve">– контроль за соблюдением законодательства РФ и внутренней нормативной документацией Общества; </w:t>
      </w:r>
      <w:r w:rsidRPr="00716804">
        <w:rPr>
          <w:rStyle w:val="Subst"/>
          <w:bCs w:val="0"/>
          <w:iCs w:val="0"/>
        </w:rPr>
        <w:br/>
        <w:t xml:space="preserve">– обеспечение сохранности активов Общества; </w:t>
      </w:r>
      <w:r w:rsidRPr="00716804">
        <w:rPr>
          <w:rStyle w:val="Subst"/>
          <w:bCs w:val="0"/>
          <w:iCs w:val="0"/>
        </w:rPr>
        <w:br/>
        <w:t xml:space="preserve">– обеспечение полноты и достоверности бухгалтерской (финансовой), статистической, управленческой и другой отчетности; </w:t>
      </w:r>
      <w:r w:rsidRPr="00716804">
        <w:rPr>
          <w:rStyle w:val="Subst"/>
          <w:bCs w:val="0"/>
          <w:iCs w:val="0"/>
        </w:rPr>
        <w:br/>
        <w:t xml:space="preserve">– предотвращение вовлечения Общества в коррупционную деятельность и корпоративное мошенничество; </w:t>
      </w:r>
      <w:r w:rsidRPr="00716804">
        <w:rPr>
          <w:rStyle w:val="Subst"/>
          <w:bCs w:val="0"/>
          <w:iCs w:val="0"/>
        </w:rPr>
        <w:br/>
        <w:t>контроль за соблюдением законодательства, а также внутренних политик, регламентов и процедур Общества.</w:t>
      </w:r>
      <w:r w:rsidRPr="00716804">
        <w:rPr>
          <w:rStyle w:val="Subst"/>
          <w:bCs w:val="0"/>
          <w:iCs w:val="0"/>
        </w:rPr>
        <w:br/>
        <w:t>Задачи по управлению рисками, внутреннему контролю и внутреннему аудиту Общества осуществляются централизованно Дирекцией по контролю, внутреннему аудиту, координации бизнеса Акционерного общества «РУССКИЙ АЛЮМИНИЙ Менеджмент» и включают в себя:</w:t>
      </w:r>
      <w:r w:rsidRPr="00716804">
        <w:rPr>
          <w:rStyle w:val="Subst"/>
          <w:bCs w:val="0"/>
          <w:iCs w:val="0"/>
        </w:rPr>
        <w:br/>
        <w:t xml:space="preserve">- Создание механизмов внутреннего контроля, направленных на эффективное функционирование бизнес-процессов, посредством снижения рисков бизнес-процессов, и реализацию бизнес-проектов Общества; </w:t>
      </w:r>
      <w:r w:rsidRPr="00716804">
        <w:rPr>
          <w:rStyle w:val="Subst"/>
          <w:bCs w:val="0"/>
          <w:iCs w:val="0"/>
        </w:rPr>
        <w:br/>
        <w:t>- Мониторинг влияния рисков на финансовую устойчивость, достижение стратегических и операционных целей и на репутацию Общества;</w:t>
      </w:r>
      <w:r w:rsidRPr="00716804">
        <w:rPr>
          <w:rStyle w:val="Subst"/>
          <w:bCs w:val="0"/>
          <w:iCs w:val="0"/>
        </w:rPr>
        <w:br/>
      </w:r>
      <w:r w:rsidRPr="00716804">
        <w:rPr>
          <w:rStyle w:val="Subst"/>
          <w:bCs w:val="0"/>
          <w:iCs w:val="0"/>
        </w:rPr>
        <w:lastRenderedPageBreak/>
        <w:t xml:space="preserve">- Контроль за соблюдением законодательства РФ и внутренней нормативной документации Общества; </w:t>
      </w:r>
      <w:r w:rsidRPr="00716804">
        <w:rPr>
          <w:rStyle w:val="Subst"/>
          <w:bCs w:val="0"/>
          <w:iCs w:val="0"/>
        </w:rPr>
        <w:br/>
        <w:t xml:space="preserve">- Обеспечение сохранности активов Общества; </w:t>
      </w:r>
      <w:r w:rsidRPr="00716804">
        <w:rPr>
          <w:rStyle w:val="Subst"/>
          <w:bCs w:val="0"/>
          <w:iCs w:val="0"/>
        </w:rPr>
        <w:br/>
        <w:t xml:space="preserve">- Обеспечение полноты и достоверности бухгалтерской (финансовой), статистической, управленческой и другой отчетности Общества; </w:t>
      </w:r>
      <w:r w:rsidRPr="00716804">
        <w:rPr>
          <w:rStyle w:val="Subst"/>
          <w:bCs w:val="0"/>
          <w:iCs w:val="0"/>
        </w:rPr>
        <w:br/>
        <w:t xml:space="preserve">- Предотвращение неправомерных, недобросовестных действий работников Общества и третьих лиц в отношении  активов; </w:t>
      </w:r>
      <w:r w:rsidRPr="00716804">
        <w:rPr>
          <w:rStyle w:val="Subst"/>
          <w:bCs w:val="0"/>
          <w:iCs w:val="0"/>
        </w:rPr>
        <w:br/>
        <w:t xml:space="preserve">- Предотвращение вовлечения Общества в коррупционную деятельность и корпоративное мошенничество; </w:t>
      </w:r>
      <w:r w:rsidRPr="00716804">
        <w:rPr>
          <w:rStyle w:val="Subst"/>
          <w:bCs w:val="0"/>
          <w:iCs w:val="0"/>
        </w:rPr>
        <w:br/>
        <w:t>Основные функции Дирекции по контролю, внутреннему аудиту, координации бизнеса Акционерного общества «РУССКИЙ АЛЮМИНИЙ Менеджмент» являются:</w:t>
      </w:r>
      <w:r w:rsidRPr="00716804">
        <w:rPr>
          <w:rStyle w:val="Subst"/>
          <w:bCs w:val="0"/>
          <w:iCs w:val="0"/>
        </w:rPr>
        <w:br/>
        <w:t>- Определение методологии системы управления рисками и внутреннего контроля (СУРиВК) Общества путем разработки и согласования ВНД Общества по СУРиВК;</w:t>
      </w:r>
      <w:r w:rsidRPr="00716804">
        <w:rPr>
          <w:rStyle w:val="Subst"/>
          <w:bCs w:val="0"/>
          <w:iCs w:val="0"/>
        </w:rPr>
        <w:br/>
        <w:t xml:space="preserve">- Контроль выполнения требований ВНД Общества СУРиВК на основе ежеквартальных и внеплановых проверок корректности отчетности Общества по рискам. Рекомендации по результатам проверок корректности отчетности Общества по рискам, согласованные Управляющим директором Общества, обязательны к выполнению менеджментом Общества. </w:t>
      </w:r>
      <w:r w:rsidRPr="00716804">
        <w:rPr>
          <w:rStyle w:val="Subst"/>
          <w:bCs w:val="0"/>
          <w:iCs w:val="0"/>
        </w:rPr>
        <w:br/>
        <w:t>- Может принимать участие в принятии ключевых решений Общества в качестве эксперта по СУРиВК.</w:t>
      </w:r>
    </w:p>
    <w:p w14:paraId="4F395417" w14:textId="77777777" w:rsidR="00573C7E" w:rsidRPr="00D23CB4" w:rsidRDefault="00573C7E" w:rsidP="00573C7E">
      <w:pPr>
        <w:spacing w:after="0"/>
        <w:jc w:val="both"/>
        <w:rPr>
          <w:rStyle w:val="Subst"/>
          <w:bCs w:val="0"/>
          <w:iCs w:val="0"/>
        </w:rPr>
      </w:pPr>
      <w:r w:rsidRPr="00582936">
        <w:t>Сведения о наличии внутренних документов АО «РУСАЛ Ачинск», устанавливающих правила по предотвращению неправомерного использования конфиденциальной и инсайдерской информации:</w:t>
      </w:r>
      <w:r w:rsidRPr="00582936">
        <w:br/>
      </w:r>
      <w:r w:rsidRPr="00D23CB4">
        <w:rPr>
          <w:rStyle w:val="Subst"/>
          <w:bCs w:val="0"/>
          <w:iCs w:val="0"/>
        </w:rPr>
        <w:t>Приказ от 20.02.2020 № РА-2020-143 «О введении в действие новой редакций Положения о режиме коммерческой тайны».</w:t>
      </w:r>
    </w:p>
    <w:p w14:paraId="655BDFED" w14:textId="77777777" w:rsidR="00573C7E" w:rsidRPr="00D23CB4" w:rsidRDefault="00573C7E" w:rsidP="00573C7E">
      <w:pPr>
        <w:spacing w:after="0"/>
        <w:jc w:val="both"/>
        <w:rPr>
          <w:rStyle w:val="Subst"/>
          <w:bCs w:val="0"/>
          <w:iCs w:val="0"/>
        </w:rPr>
      </w:pPr>
      <w:r w:rsidRPr="00D23CB4">
        <w:rPr>
          <w:rStyle w:val="Subst"/>
          <w:bCs w:val="0"/>
          <w:iCs w:val="0"/>
        </w:rPr>
        <w:t>Приказ от 18.05.2022 № РА-2022-486 «О введении Инструкции о порядке обращения с документированной служебной информацией».</w:t>
      </w:r>
    </w:p>
    <w:p w14:paraId="10AA84AE" w14:textId="77777777" w:rsidR="00573C7E" w:rsidRPr="00D23CB4" w:rsidRDefault="00573C7E" w:rsidP="00573C7E">
      <w:pPr>
        <w:spacing w:after="0"/>
        <w:jc w:val="both"/>
        <w:rPr>
          <w:rStyle w:val="Subst"/>
          <w:bCs w:val="0"/>
          <w:iCs w:val="0"/>
        </w:rPr>
      </w:pPr>
      <w:r w:rsidRPr="00D23CB4">
        <w:rPr>
          <w:rStyle w:val="Subst"/>
          <w:bCs w:val="0"/>
          <w:iCs w:val="0"/>
        </w:rPr>
        <w:t>Приказ от 15.02.2023 № РА-2023-133 «О введении в действие Положения о конфиденциальной информации».</w:t>
      </w:r>
    </w:p>
    <w:p w14:paraId="78B0CB2B" w14:textId="77777777" w:rsidR="00573C7E" w:rsidRPr="00D23CB4" w:rsidRDefault="00573C7E" w:rsidP="00573C7E">
      <w:pPr>
        <w:spacing w:after="0"/>
        <w:jc w:val="both"/>
        <w:rPr>
          <w:rStyle w:val="Subst"/>
          <w:bCs w:val="0"/>
          <w:iCs w:val="0"/>
        </w:rPr>
      </w:pPr>
      <w:r w:rsidRPr="00D23CB4">
        <w:rPr>
          <w:rStyle w:val="Subst"/>
          <w:bCs w:val="0"/>
          <w:iCs w:val="0"/>
        </w:rPr>
        <w:t>Приказ от 10.03.2023 № РА-2023-195 «О введении в действие Инструкции по обеспечению защиты конфиденциальной информации».</w:t>
      </w:r>
    </w:p>
    <w:p w14:paraId="316F2729" w14:textId="77777777" w:rsidR="00573C7E" w:rsidRPr="00D23CB4" w:rsidRDefault="00573C7E" w:rsidP="00573C7E">
      <w:pPr>
        <w:spacing w:after="0"/>
        <w:jc w:val="both"/>
        <w:rPr>
          <w:rStyle w:val="Subst"/>
          <w:bCs w:val="0"/>
          <w:iCs w:val="0"/>
        </w:rPr>
      </w:pPr>
      <w:r w:rsidRPr="00D23CB4">
        <w:rPr>
          <w:rStyle w:val="Subst"/>
          <w:bCs w:val="0"/>
          <w:iCs w:val="0"/>
        </w:rPr>
        <w:t>Приказ от 10.03.2023 № РА-2023-196 «О введении в действие новой редакции Инструкции о порядке обращения с документами, содержащими информацию конфиденциального характера».</w:t>
      </w:r>
    </w:p>
    <w:p w14:paraId="103E1129" w14:textId="77777777" w:rsidR="00573C7E" w:rsidRPr="00BF3F9C" w:rsidRDefault="00573C7E" w:rsidP="00573C7E">
      <w:pPr>
        <w:spacing w:after="0"/>
        <w:jc w:val="both"/>
        <w:rPr>
          <w:rStyle w:val="Subst"/>
          <w:bCs w:val="0"/>
          <w:iCs w:val="0"/>
        </w:rPr>
      </w:pPr>
      <w:r w:rsidRPr="00BF3F9C">
        <w:rPr>
          <w:rStyle w:val="Subst"/>
          <w:bCs w:val="0"/>
          <w:iCs w:val="0"/>
        </w:rPr>
        <w:t xml:space="preserve">Приказ от 06.06.2023 № РА-2023-432 «О введении в действие Регламента организации парольной защиты». </w:t>
      </w:r>
    </w:p>
    <w:p w14:paraId="38250D63" w14:textId="77777777" w:rsidR="00573C7E" w:rsidRPr="00D23CB4" w:rsidRDefault="00573C7E" w:rsidP="00573C7E">
      <w:pPr>
        <w:spacing w:after="0"/>
        <w:jc w:val="both"/>
        <w:rPr>
          <w:rStyle w:val="Subst"/>
          <w:bCs w:val="0"/>
          <w:iCs w:val="0"/>
        </w:rPr>
      </w:pPr>
      <w:r w:rsidRPr="00D23CB4">
        <w:rPr>
          <w:rStyle w:val="Subst"/>
          <w:bCs w:val="0"/>
          <w:iCs w:val="0"/>
        </w:rPr>
        <w:t>Приказ от 23.06.2023 № РА-2023-449 «О назначении ответственных за ведение журналов регистрации конфиденциальных документов».</w:t>
      </w:r>
    </w:p>
    <w:p w14:paraId="007F715A" w14:textId="77777777" w:rsidR="00573C7E" w:rsidRDefault="00573C7E" w:rsidP="00573C7E">
      <w:pPr>
        <w:spacing w:after="0"/>
        <w:jc w:val="both"/>
        <w:rPr>
          <w:rStyle w:val="Subst"/>
          <w:bCs w:val="0"/>
          <w:iCs w:val="0"/>
        </w:rPr>
      </w:pPr>
      <w:r w:rsidRPr="00D23CB4">
        <w:rPr>
          <w:rStyle w:val="Subst"/>
          <w:bCs w:val="0"/>
          <w:iCs w:val="0"/>
        </w:rPr>
        <w:t>Приказ от 27.06.2023 № РА-2023-455 «О введении в действие Регламента организации контролируемого доступа привилегированных пользователей».</w:t>
      </w:r>
    </w:p>
    <w:p w14:paraId="342C29C4" w14:textId="77777777" w:rsidR="00573C7E" w:rsidRPr="00CF18D8" w:rsidRDefault="00573C7E" w:rsidP="00573C7E">
      <w:pPr>
        <w:pStyle w:val="2"/>
        <w:spacing w:before="0"/>
        <w:jc w:val="both"/>
        <w:rPr>
          <w:bCs w:val="0"/>
          <w:i/>
          <w:sz w:val="20"/>
          <w:szCs w:val="20"/>
        </w:rPr>
      </w:pPr>
      <w:r w:rsidRPr="00CF18D8">
        <w:rPr>
          <w:bCs w:val="0"/>
          <w:i/>
          <w:sz w:val="20"/>
          <w:szCs w:val="20"/>
        </w:rPr>
        <w:t>Приказ от 11.07.2023 № РА-2023-479 «О введении в действие Регламента обеспечения информационной безопасности при использовании сервиса электронной почты».</w:t>
      </w:r>
    </w:p>
    <w:p w14:paraId="1D4B1428" w14:textId="77777777" w:rsidR="00573C7E" w:rsidRDefault="00573C7E" w:rsidP="00573C7E">
      <w:pPr>
        <w:pStyle w:val="2"/>
        <w:spacing w:before="0"/>
        <w:jc w:val="both"/>
        <w:rPr>
          <w:bCs w:val="0"/>
          <w:i/>
          <w:sz w:val="20"/>
          <w:szCs w:val="20"/>
        </w:rPr>
      </w:pPr>
      <w:r w:rsidRPr="00CF18D8">
        <w:rPr>
          <w:bCs w:val="0"/>
          <w:i/>
          <w:sz w:val="20"/>
          <w:szCs w:val="20"/>
        </w:rPr>
        <w:t>Приказ от 03.08.2023 № РА-2023-514 «О введении в действие Регламента обеспечения антивирусной защиты».</w:t>
      </w:r>
    </w:p>
    <w:p w14:paraId="6450FA3D" w14:textId="77777777" w:rsidR="00573C7E" w:rsidRDefault="00573C7E" w:rsidP="00573C7E">
      <w:pPr>
        <w:rPr>
          <w:b/>
          <w:i/>
        </w:rPr>
      </w:pPr>
      <w:r>
        <w:rPr>
          <w:b/>
          <w:i/>
        </w:rPr>
        <w:t>Приказ от 30.08.2023 № РА-2023-557 «О введении в действие Регламента обеспечения информационной безопасности при использовании сети «Интернет»».</w:t>
      </w:r>
    </w:p>
    <w:p w14:paraId="119CE518" w14:textId="77777777" w:rsidR="00573C7E" w:rsidRDefault="00573C7E" w:rsidP="00573C7E">
      <w:pPr>
        <w:rPr>
          <w:b/>
          <w:i/>
        </w:rPr>
      </w:pPr>
      <w:r>
        <w:rPr>
          <w:b/>
          <w:i/>
        </w:rPr>
        <w:t>Приказ от 06.09.2023 № РА-2023-570 «О введении в действие Регламента использования средств электронно-вычислительной техники, оргтехники и информационных ресурсов».</w:t>
      </w:r>
    </w:p>
    <w:p w14:paraId="4B0D8D4E" w14:textId="77777777" w:rsidR="00573C7E" w:rsidRDefault="00573C7E" w:rsidP="00573C7E">
      <w:pPr>
        <w:jc w:val="both"/>
        <w:rPr>
          <w:b/>
          <w:i/>
        </w:rPr>
      </w:pPr>
      <w:r>
        <w:rPr>
          <w:b/>
          <w:i/>
        </w:rPr>
        <w:t>Приказ от 31.10.2023 № РА-2023-678 «О введении в действие Инструкции действия пользователей при обнаружении вредоносного программного обеспечения».</w:t>
      </w:r>
    </w:p>
    <w:p w14:paraId="61F2BD07" w14:textId="77777777" w:rsidR="00573C7E" w:rsidRPr="00CF18D8" w:rsidRDefault="00573C7E" w:rsidP="00573C7E">
      <w:pPr>
        <w:jc w:val="both"/>
        <w:rPr>
          <w:b/>
          <w:i/>
        </w:rPr>
      </w:pPr>
      <w:r>
        <w:rPr>
          <w:b/>
          <w:i/>
        </w:rPr>
        <w:t>Приказ от 28.06.2024 № РА-2024-480 «О введении в действие Инструкции пользователя Корпоративной информационной системы».</w:t>
      </w:r>
    </w:p>
    <w:p w14:paraId="384AB1A0" w14:textId="77777777" w:rsidR="00573C7E" w:rsidRPr="00EF6488" w:rsidRDefault="00573C7E" w:rsidP="00573C7E">
      <w:pPr>
        <w:spacing w:after="0"/>
        <w:jc w:val="both"/>
        <w:rPr>
          <w:color w:val="FF0000"/>
        </w:rPr>
      </w:pPr>
    </w:p>
    <w:p w14:paraId="248D192C" w14:textId="77777777" w:rsidR="00573C7E" w:rsidRPr="00BF3F9C" w:rsidRDefault="00573C7E" w:rsidP="00573C7E">
      <w:pPr>
        <w:spacing w:before="0"/>
        <w:jc w:val="both"/>
      </w:pPr>
      <w:r w:rsidRPr="00BF3F9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540B82DA" w14:textId="77777777" w:rsidR="00573C7E" w:rsidRPr="0000563E" w:rsidRDefault="00573C7E" w:rsidP="00573C7E">
      <w:pPr>
        <w:pStyle w:val="2"/>
        <w:spacing w:after="120"/>
        <w:jc w:val="both"/>
      </w:pPr>
      <w:r w:rsidRPr="0000563E">
        <w:t>2.4. Информация о лицах, ответственных в АО «РУСАЛ Ачинск»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14:paraId="58A7C52D" w14:textId="77777777" w:rsidR="00573C7E" w:rsidRPr="00113629" w:rsidRDefault="00573C7E" w:rsidP="00573C7E">
      <w:pPr>
        <w:spacing w:before="40"/>
        <w:jc w:val="both"/>
      </w:pPr>
      <w:r w:rsidRPr="00113629">
        <w:t>Раскрывается информация о персональном составе ревизионной комиссии АО «РУСАЛ Ачинск» с указанием по каждому члену ревизионной комиссии (ревизору) следующих сведений:</w:t>
      </w:r>
    </w:p>
    <w:p w14:paraId="37444356" w14:textId="77777777" w:rsidR="00573C7E" w:rsidRDefault="00573C7E" w:rsidP="00573C7E">
      <w:pPr>
        <w:spacing w:before="40"/>
        <w:jc w:val="both"/>
        <w:rPr>
          <w:b/>
          <w:bCs/>
          <w:i/>
          <w:iCs/>
        </w:rPr>
      </w:pPr>
      <w:r w:rsidRPr="00113629">
        <w:t xml:space="preserve">Наименование органа контроля за финансово-хозяйственной деятельностью лица, предоставившего </w:t>
      </w:r>
      <w:r w:rsidRPr="00113629">
        <w:lastRenderedPageBreak/>
        <w:t>обеспечение:</w:t>
      </w:r>
      <w:r w:rsidRPr="00113629">
        <w:rPr>
          <w:bCs/>
          <w:iCs/>
        </w:rPr>
        <w:t xml:space="preserve"> </w:t>
      </w:r>
      <w:r w:rsidRPr="00113629">
        <w:rPr>
          <w:b/>
          <w:bCs/>
          <w:i/>
          <w:iCs/>
        </w:rPr>
        <w:t>Ревизионная комиссия.</w:t>
      </w:r>
    </w:p>
    <w:p w14:paraId="50D81AF9" w14:textId="77777777" w:rsidR="00573C7E" w:rsidRDefault="00573C7E" w:rsidP="00573C7E">
      <w:pPr>
        <w:spacing w:before="40"/>
        <w:jc w:val="both"/>
        <w:rPr>
          <w:b/>
          <w:bCs/>
          <w:i/>
          <w:iCs/>
        </w:rPr>
      </w:pPr>
      <w:r>
        <w:rPr>
          <w:b/>
          <w:bCs/>
          <w:i/>
          <w:iCs/>
        </w:rPr>
        <w:t>Состав Ревизионной комиссии АО «РУСАЛ Ачинск» по 27.06.2024 г.:</w:t>
      </w:r>
    </w:p>
    <w:p w14:paraId="0D8FAF68" w14:textId="77777777" w:rsidR="00573C7E" w:rsidRPr="00113629" w:rsidRDefault="00573C7E" w:rsidP="00573C7E">
      <w:pPr>
        <w:spacing w:before="200" w:after="0"/>
        <w:jc w:val="both"/>
        <w:rPr>
          <w:b/>
          <w:i/>
        </w:rPr>
      </w:pPr>
      <w:r w:rsidRPr="00113629">
        <w:t>Фамилия, имя, отчество (при наличии), год рождения:</w:t>
      </w:r>
      <w:r w:rsidRPr="00113629">
        <w:rPr>
          <w:b/>
          <w:i/>
        </w:rPr>
        <w:t xml:space="preserve"> Бессонова Ирина Валерьевна, 1966 г.</w:t>
      </w:r>
    </w:p>
    <w:p w14:paraId="5C48E04D" w14:textId="77777777" w:rsidR="00573C7E" w:rsidRPr="00113629" w:rsidRDefault="00573C7E" w:rsidP="00573C7E">
      <w:pPr>
        <w:spacing w:beforeLines="20" w:before="48" w:after="0"/>
        <w:jc w:val="both"/>
        <w:rPr>
          <w:b/>
          <w:i/>
        </w:rPr>
      </w:pPr>
      <w:r w:rsidRPr="00113629">
        <w:t xml:space="preserve">Сведения об уровне образования, квалификации, специальности: </w:t>
      </w:r>
      <w:r w:rsidRPr="00113629">
        <w:rPr>
          <w:b/>
          <w:bCs/>
          <w:i/>
          <w:iCs/>
        </w:rPr>
        <w:t>образование высшее; квалификация: экономист-менеджер; специальность: менеджмент.</w:t>
      </w:r>
    </w:p>
    <w:p w14:paraId="72D1DAA9" w14:textId="77777777" w:rsidR="00573C7E" w:rsidRPr="00113629" w:rsidRDefault="00573C7E" w:rsidP="00573C7E">
      <w:pPr>
        <w:spacing w:beforeLines="20" w:before="48" w:after="0"/>
        <w:jc w:val="both"/>
      </w:pPr>
      <w:r w:rsidRPr="00113629">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52" w:type="dxa"/>
        <w:tblLayout w:type="fixed"/>
        <w:tblCellMar>
          <w:left w:w="72" w:type="dxa"/>
          <w:right w:w="72" w:type="dxa"/>
        </w:tblCellMar>
        <w:tblLook w:val="0000" w:firstRow="0" w:lastRow="0" w:firstColumn="0" w:lastColumn="0" w:noHBand="0" w:noVBand="0"/>
      </w:tblPr>
      <w:tblGrid>
        <w:gridCol w:w="1111"/>
        <w:gridCol w:w="1481"/>
        <w:gridCol w:w="3622"/>
        <w:gridCol w:w="3038"/>
      </w:tblGrid>
      <w:tr w:rsidR="00573C7E" w:rsidRPr="00113629" w14:paraId="7947BCD0" w14:textId="77777777" w:rsidTr="00327D27">
        <w:tc>
          <w:tcPr>
            <w:tcW w:w="2592" w:type="dxa"/>
            <w:gridSpan w:val="2"/>
            <w:tcBorders>
              <w:top w:val="double" w:sz="6" w:space="0" w:color="auto"/>
              <w:left w:val="double" w:sz="6" w:space="0" w:color="auto"/>
              <w:bottom w:val="single" w:sz="6" w:space="0" w:color="auto"/>
              <w:right w:val="single" w:sz="6" w:space="0" w:color="auto"/>
            </w:tcBorders>
          </w:tcPr>
          <w:p w14:paraId="77BE8CC9" w14:textId="77777777" w:rsidR="00573C7E" w:rsidRPr="00113629" w:rsidRDefault="00573C7E" w:rsidP="00327D27">
            <w:pPr>
              <w:spacing w:before="200" w:after="0"/>
              <w:ind w:left="142"/>
              <w:jc w:val="center"/>
            </w:pPr>
            <w:r w:rsidRPr="00113629">
              <w:t>Период</w:t>
            </w:r>
          </w:p>
        </w:tc>
        <w:tc>
          <w:tcPr>
            <w:tcW w:w="3622" w:type="dxa"/>
            <w:tcBorders>
              <w:top w:val="double" w:sz="6" w:space="0" w:color="auto"/>
              <w:left w:val="single" w:sz="6" w:space="0" w:color="auto"/>
              <w:bottom w:val="single" w:sz="6" w:space="0" w:color="auto"/>
              <w:right w:val="single" w:sz="6" w:space="0" w:color="auto"/>
            </w:tcBorders>
          </w:tcPr>
          <w:p w14:paraId="642C03E9" w14:textId="77777777" w:rsidR="00573C7E" w:rsidRPr="00113629" w:rsidRDefault="00573C7E" w:rsidP="00327D27">
            <w:pPr>
              <w:spacing w:before="200" w:after="0"/>
              <w:ind w:left="142"/>
              <w:jc w:val="center"/>
            </w:pPr>
            <w:r w:rsidRPr="00113629">
              <w:t>Наименование организации</w:t>
            </w:r>
          </w:p>
        </w:tc>
        <w:tc>
          <w:tcPr>
            <w:tcW w:w="3038" w:type="dxa"/>
            <w:tcBorders>
              <w:top w:val="double" w:sz="6" w:space="0" w:color="auto"/>
              <w:left w:val="single" w:sz="6" w:space="0" w:color="auto"/>
              <w:bottom w:val="single" w:sz="6" w:space="0" w:color="auto"/>
              <w:right w:val="double" w:sz="6" w:space="0" w:color="auto"/>
            </w:tcBorders>
          </w:tcPr>
          <w:p w14:paraId="079EFC75" w14:textId="77777777" w:rsidR="00573C7E" w:rsidRPr="00113629" w:rsidRDefault="00573C7E" w:rsidP="00327D27">
            <w:pPr>
              <w:spacing w:before="200" w:after="0"/>
              <w:ind w:left="142"/>
              <w:jc w:val="center"/>
            </w:pPr>
            <w:r w:rsidRPr="00113629">
              <w:t>Должность</w:t>
            </w:r>
          </w:p>
        </w:tc>
      </w:tr>
      <w:tr w:rsidR="00573C7E" w:rsidRPr="00113629" w14:paraId="630DCB98" w14:textId="77777777" w:rsidTr="00327D27">
        <w:tc>
          <w:tcPr>
            <w:tcW w:w="1111" w:type="dxa"/>
            <w:tcBorders>
              <w:top w:val="single" w:sz="6" w:space="0" w:color="auto"/>
              <w:left w:val="double" w:sz="6" w:space="0" w:color="auto"/>
              <w:bottom w:val="single" w:sz="6" w:space="0" w:color="auto"/>
              <w:right w:val="single" w:sz="6" w:space="0" w:color="auto"/>
            </w:tcBorders>
          </w:tcPr>
          <w:p w14:paraId="50236D20" w14:textId="77777777" w:rsidR="00573C7E" w:rsidRPr="00113629" w:rsidRDefault="00573C7E" w:rsidP="00327D27">
            <w:pPr>
              <w:spacing w:before="200" w:after="0"/>
              <w:ind w:left="142"/>
              <w:jc w:val="center"/>
            </w:pPr>
            <w:r w:rsidRPr="00113629">
              <w:t>с</w:t>
            </w:r>
          </w:p>
        </w:tc>
        <w:tc>
          <w:tcPr>
            <w:tcW w:w="1481" w:type="dxa"/>
            <w:tcBorders>
              <w:top w:val="single" w:sz="6" w:space="0" w:color="auto"/>
              <w:left w:val="single" w:sz="6" w:space="0" w:color="auto"/>
              <w:bottom w:val="single" w:sz="6" w:space="0" w:color="auto"/>
              <w:right w:val="single" w:sz="6" w:space="0" w:color="auto"/>
            </w:tcBorders>
          </w:tcPr>
          <w:p w14:paraId="7A1E3E50" w14:textId="77777777" w:rsidR="00573C7E" w:rsidRPr="00113629" w:rsidRDefault="00573C7E" w:rsidP="00327D27">
            <w:pPr>
              <w:spacing w:before="200" w:after="0"/>
              <w:ind w:left="142"/>
              <w:jc w:val="center"/>
            </w:pPr>
            <w:r w:rsidRPr="00113629">
              <w:t>по</w:t>
            </w:r>
          </w:p>
        </w:tc>
        <w:tc>
          <w:tcPr>
            <w:tcW w:w="3622" w:type="dxa"/>
            <w:tcBorders>
              <w:top w:val="single" w:sz="6" w:space="0" w:color="auto"/>
              <w:left w:val="single" w:sz="6" w:space="0" w:color="auto"/>
              <w:bottom w:val="single" w:sz="6" w:space="0" w:color="auto"/>
              <w:right w:val="single" w:sz="6" w:space="0" w:color="auto"/>
            </w:tcBorders>
          </w:tcPr>
          <w:p w14:paraId="75496D28" w14:textId="77777777" w:rsidR="00573C7E" w:rsidRPr="00113629" w:rsidRDefault="00573C7E" w:rsidP="00327D27">
            <w:pPr>
              <w:spacing w:before="200" w:after="0"/>
              <w:ind w:left="142"/>
              <w:jc w:val="both"/>
            </w:pPr>
          </w:p>
        </w:tc>
        <w:tc>
          <w:tcPr>
            <w:tcW w:w="3038" w:type="dxa"/>
            <w:tcBorders>
              <w:top w:val="single" w:sz="6" w:space="0" w:color="auto"/>
              <w:left w:val="single" w:sz="6" w:space="0" w:color="auto"/>
              <w:bottom w:val="single" w:sz="6" w:space="0" w:color="auto"/>
              <w:right w:val="double" w:sz="6" w:space="0" w:color="auto"/>
            </w:tcBorders>
          </w:tcPr>
          <w:p w14:paraId="1CED9F87" w14:textId="77777777" w:rsidR="00573C7E" w:rsidRPr="00113629" w:rsidRDefault="00573C7E" w:rsidP="00327D27">
            <w:pPr>
              <w:spacing w:before="200" w:after="0"/>
              <w:ind w:left="142"/>
              <w:jc w:val="both"/>
            </w:pPr>
          </w:p>
        </w:tc>
      </w:tr>
      <w:tr w:rsidR="00573C7E" w:rsidRPr="00113629" w14:paraId="77CFEC93" w14:textId="77777777" w:rsidTr="00327D27">
        <w:trPr>
          <w:trHeight w:val="624"/>
        </w:trPr>
        <w:tc>
          <w:tcPr>
            <w:tcW w:w="1111" w:type="dxa"/>
            <w:tcBorders>
              <w:top w:val="single" w:sz="6" w:space="0" w:color="auto"/>
              <w:left w:val="double" w:sz="6" w:space="0" w:color="auto"/>
              <w:bottom w:val="single" w:sz="6" w:space="0" w:color="auto"/>
              <w:right w:val="single" w:sz="6" w:space="0" w:color="auto"/>
            </w:tcBorders>
          </w:tcPr>
          <w:p w14:paraId="23485FFC" w14:textId="77777777" w:rsidR="00573C7E" w:rsidRPr="00113629" w:rsidRDefault="00573C7E" w:rsidP="00327D27">
            <w:pPr>
              <w:spacing w:before="200" w:after="0"/>
              <w:ind w:left="142"/>
              <w:jc w:val="center"/>
            </w:pPr>
            <w:r w:rsidRPr="00113629">
              <w:t>2008</w:t>
            </w:r>
          </w:p>
        </w:tc>
        <w:tc>
          <w:tcPr>
            <w:tcW w:w="1481" w:type="dxa"/>
            <w:tcBorders>
              <w:top w:val="single" w:sz="6" w:space="0" w:color="auto"/>
              <w:left w:val="single" w:sz="6" w:space="0" w:color="auto"/>
              <w:bottom w:val="single" w:sz="6" w:space="0" w:color="auto"/>
              <w:right w:val="single" w:sz="6" w:space="0" w:color="auto"/>
            </w:tcBorders>
          </w:tcPr>
          <w:p w14:paraId="2A971141" w14:textId="77777777" w:rsidR="00573C7E" w:rsidRPr="00113629" w:rsidRDefault="00573C7E" w:rsidP="00327D27">
            <w:pPr>
              <w:spacing w:before="200" w:after="0"/>
              <w:ind w:left="142"/>
              <w:jc w:val="center"/>
            </w:pPr>
            <w:r w:rsidRPr="00113629">
              <w:t>Настоящее время</w:t>
            </w:r>
          </w:p>
        </w:tc>
        <w:tc>
          <w:tcPr>
            <w:tcW w:w="3622" w:type="dxa"/>
            <w:tcBorders>
              <w:top w:val="single" w:sz="6" w:space="0" w:color="auto"/>
              <w:left w:val="single" w:sz="6" w:space="0" w:color="auto"/>
              <w:bottom w:val="single" w:sz="6" w:space="0" w:color="auto"/>
              <w:right w:val="single" w:sz="6" w:space="0" w:color="auto"/>
            </w:tcBorders>
          </w:tcPr>
          <w:p w14:paraId="007DA1C4" w14:textId="77777777" w:rsidR="00573C7E" w:rsidRPr="00113629" w:rsidRDefault="00573C7E" w:rsidP="00327D27">
            <w:pPr>
              <w:spacing w:before="200" w:after="0"/>
              <w:ind w:left="142"/>
              <w:jc w:val="both"/>
            </w:pPr>
            <w:r w:rsidRPr="00113629">
              <w:t>АО «РУСАЛ Ачинск»</w:t>
            </w:r>
          </w:p>
        </w:tc>
        <w:tc>
          <w:tcPr>
            <w:tcW w:w="3038" w:type="dxa"/>
            <w:tcBorders>
              <w:top w:val="single" w:sz="6" w:space="0" w:color="auto"/>
              <w:left w:val="single" w:sz="6" w:space="0" w:color="auto"/>
              <w:bottom w:val="single" w:sz="6" w:space="0" w:color="auto"/>
              <w:right w:val="double" w:sz="6" w:space="0" w:color="auto"/>
            </w:tcBorders>
          </w:tcPr>
          <w:p w14:paraId="6EB383B0" w14:textId="77777777" w:rsidR="00573C7E" w:rsidRPr="00113629" w:rsidRDefault="00573C7E" w:rsidP="00327D27">
            <w:pPr>
              <w:spacing w:before="200" w:after="0"/>
              <w:ind w:left="142"/>
            </w:pPr>
            <w:r w:rsidRPr="00113629">
              <w:t>начальник планово-бюджетного отдела</w:t>
            </w:r>
          </w:p>
        </w:tc>
      </w:tr>
      <w:tr w:rsidR="00573C7E" w:rsidRPr="00113629" w14:paraId="2EDBA072" w14:textId="77777777" w:rsidTr="00327D27">
        <w:tc>
          <w:tcPr>
            <w:tcW w:w="1111" w:type="dxa"/>
            <w:tcBorders>
              <w:top w:val="single" w:sz="6" w:space="0" w:color="auto"/>
              <w:left w:val="double" w:sz="6" w:space="0" w:color="auto"/>
              <w:bottom w:val="double" w:sz="6" w:space="0" w:color="auto"/>
              <w:right w:val="single" w:sz="6" w:space="0" w:color="auto"/>
            </w:tcBorders>
          </w:tcPr>
          <w:p w14:paraId="7EB3AF85" w14:textId="77777777" w:rsidR="00573C7E" w:rsidRPr="00113629" w:rsidRDefault="00573C7E" w:rsidP="00327D27">
            <w:pPr>
              <w:spacing w:before="200" w:after="0"/>
              <w:ind w:left="142"/>
              <w:jc w:val="center"/>
            </w:pPr>
            <w:r w:rsidRPr="00113629">
              <w:t>2009</w:t>
            </w:r>
          </w:p>
        </w:tc>
        <w:tc>
          <w:tcPr>
            <w:tcW w:w="1481" w:type="dxa"/>
            <w:tcBorders>
              <w:top w:val="single" w:sz="6" w:space="0" w:color="auto"/>
              <w:left w:val="single" w:sz="6" w:space="0" w:color="auto"/>
              <w:bottom w:val="double" w:sz="6" w:space="0" w:color="auto"/>
              <w:right w:val="single" w:sz="6" w:space="0" w:color="auto"/>
            </w:tcBorders>
          </w:tcPr>
          <w:p w14:paraId="4E6185B7" w14:textId="77777777" w:rsidR="00573C7E" w:rsidRPr="00113629" w:rsidRDefault="00573C7E" w:rsidP="00327D27">
            <w:pPr>
              <w:spacing w:before="200" w:after="0"/>
              <w:ind w:left="142"/>
              <w:jc w:val="center"/>
            </w:pPr>
            <w:r w:rsidRPr="00113629">
              <w:t>Настоящее время</w:t>
            </w:r>
          </w:p>
        </w:tc>
        <w:tc>
          <w:tcPr>
            <w:tcW w:w="3622" w:type="dxa"/>
            <w:tcBorders>
              <w:top w:val="single" w:sz="6" w:space="0" w:color="auto"/>
              <w:left w:val="single" w:sz="6" w:space="0" w:color="auto"/>
              <w:bottom w:val="double" w:sz="6" w:space="0" w:color="auto"/>
              <w:right w:val="single" w:sz="6" w:space="0" w:color="auto"/>
            </w:tcBorders>
          </w:tcPr>
          <w:p w14:paraId="0E5395D3" w14:textId="77777777" w:rsidR="00573C7E" w:rsidRPr="00113629" w:rsidRDefault="00573C7E" w:rsidP="00327D27">
            <w:pPr>
              <w:spacing w:before="200" w:after="0"/>
              <w:ind w:left="142"/>
              <w:jc w:val="both"/>
            </w:pPr>
            <w:r w:rsidRPr="00113629">
              <w:t>АО «РУСАЛ Ачинск»</w:t>
            </w:r>
          </w:p>
        </w:tc>
        <w:tc>
          <w:tcPr>
            <w:tcW w:w="3038" w:type="dxa"/>
            <w:tcBorders>
              <w:top w:val="single" w:sz="6" w:space="0" w:color="auto"/>
              <w:left w:val="single" w:sz="6" w:space="0" w:color="auto"/>
              <w:bottom w:val="double" w:sz="6" w:space="0" w:color="auto"/>
              <w:right w:val="double" w:sz="6" w:space="0" w:color="auto"/>
            </w:tcBorders>
          </w:tcPr>
          <w:p w14:paraId="37A7790C" w14:textId="77777777" w:rsidR="00573C7E" w:rsidRPr="00113629" w:rsidRDefault="00573C7E" w:rsidP="00327D27">
            <w:pPr>
              <w:spacing w:before="200" w:after="0"/>
              <w:ind w:left="142"/>
            </w:pPr>
            <w:r w:rsidRPr="00113629">
              <w:t>член ревизионной комиссии</w:t>
            </w:r>
          </w:p>
        </w:tc>
      </w:tr>
    </w:tbl>
    <w:p w14:paraId="3AA6FC26" w14:textId="77777777" w:rsidR="00573C7E" w:rsidRPr="00113629" w:rsidRDefault="00573C7E" w:rsidP="00573C7E">
      <w:pPr>
        <w:spacing w:beforeLines="20" w:before="48" w:after="0"/>
        <w:jc w:val="both"/>
      </w:pPr>
    </w:p>
    <w:p w14:paraId="33240344" w14:textId="77777777" w:rsidR="00573C7E" w:rsidRPr="00113629" w:rsidRDefault="00573C7E" w:rsidP="00573C7E">
      <w:pPr>
        <w:spacing w:beforeLines="20" w:before="48" w:after="0"/>
        <w:jc w:val="both"/>
      </w:pPr>
      <w:r w:rsidRPr="00113629">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113629">
        <w:rPr>
          <w:b/>
          <w:bCs/>
          <w:i/>
          <w:iCs/>
        </w:rPr>
        <w:t xml:space="preserve">не имеет; </w:t>
      </w:r>
      <w:r w:rsidRPr="00113629">
        <w:rPr>
          <w:b/>
          <w:i/>
        </w:rPr>
        <w:t>лицо, предоставившее обеспечение, не осуществляло выпуск ценных бумаг, конвертируемых в акции</w:t>
      </w:r>
      <w:r w:rsidRPr="00113629">
        <w:t>.</w:t>
      </w:r>
    </w:p>
    <w:p w14:paraId="079E09CB" w14:textId="77777777" w:rsidR="00573C7E" w:rsidRPr="00113629" w:rsidRDefault="00573C7E" w:rsidP="00573C7E">
      <w:pPr>
        <w:spacing w:beforeLines="20" w:before="48"/>
        <w:jc w:val="both"/>
      </w:pPr>
      <w:r w:rsidRPr="00113629">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113629">
        <w:rPr>
          <w:b/>
          <w:i/>
        </w:rPr>
        <w:t>лицо указанных долей и ценных бумаг, конвертируемых в акции, не имеет.</w:t>
      </w:r>
    </w:p>
    <w:p w14:paraId="54EA6C2A" w14:textId="77777777" w:rsidR="00573C7E" w:rsidRPr="00113629" w:rsidRDefault="00573C7E" w:rsidP="00573C7E">
      <w:pPr>
        <w:spacing w:after="0"/>
        <w:jc w:val="both"/>
        <w:rPr>
          <w:b/>
          <w:i/>
        </w:rPr>
      </w:pPr>
      <w:r w:rsidRPr="00113629">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113629">
        <w:rPr>
          <w:b/>
          <w:i/>
        </w:rPr>
        <w:t>указанных родственных связей нет.</w:t>
      </w:r>
    </w:p>
    <w:p w14:paraId="404462AC" w14:textId="77777777" w:rsidR="00573C7E" w:rsidRPr="00113629" w:rsidRDefault="00573C7E" w:rsidP="00573C7E">
      <w:pPr>
        <w:spacing w:after="0"/>
        <w:jc w:val="both"/>
        <w:rPr>
          <w:b/>
          <w:i/>
        </w:rPr>
      </w:pPr>
      <w:r w:rsidRPr="00113629">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13629">
        <w:rPr>
          <w:b/>
          <w:i/>
        </w:rPr>
        <w:t>лицо к указанным видам ответственности не привлекалось.</w:t>
      </w:r>
    </w:p>
    <w:p w14:paraId="1A8A2B0A" w14:textId="77777777" w:rsidR="00573C7E" w:rsidRDefault="00573C7E" w:rsidP="00573C7E">
      <w:pPr>
        <w:spacing w:after="0"/>
        <w:jc w:val="both"/>
        <w:rPr>
          <w:b/>
          <w:i/>
        </w:rPr>
      </w:pPr>
      <w:r w:rsidRPr="00113629">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113629">
        <w:rPr>
          <w:b/>
          <w:i/>
        </w:rPr>
        <w:t>лицо указанных должностей не занимало.</w:t>
      </w:r>
    </w:p>
    <w:p w14:paraId="41A1EE35" w14:textId="77777777" w:rsidR="00573C7E" w:rsidRPr="00757C7E" w:rsidRDefault="00573C7E" w:rsidP="00573C7E">
      <w:pPr>
        <w:spacing w:after="0"/>
        <w:jc w:val="both"/>
      </w:pPr>
    </w:p>
    <w:p w14:paraId="7C3C3D58" w14:textId="77777777" w:rsidR="00573C7E" w:rsidRPr="00113629" w:rsidRDefault="00573C7E" w:rsidP="00573C7E">
      <w:pPr>
        <w:spacing w:after="0"/>
        <w:jc w:val="both"/>
        <w:rPr>
          <w:b/>
          <w:i/>
        </w:rPr>
      </w:pPr>
      <w:r w:rsidRPr="00113629">
        <w:t>Фамилия, имя, отчество (при наличии), год рождения:</w:t>
      </w:r>
      <w:r w:rsidRPr="00113629">
        <w:rPr>
          <w:bCs/>
          <w:iCs/>
        </w:rPr>
        <w:t xml:space="preserve"> </w:t>
      </w:r>
      <w:r w:rsidRPr="00113629">
        <w:rPr>
          <w:b/>
          <w:bCs/>
          <w:i/>
          <w:iCs/>
        </w:rPr>
        <w:t>Лаврентьев Вячеслав Геннадьевич, 1977 г.</w:t>
      </w:r>
    </w:p>
    <w:p w14:paraId="2E0A4DDC" w14:textId="77777777" w:rsidR="00573C7E" w:rsidRPr="00113629" w:rsidRDefault="00573C7E" w:rsidP="00573C7E">
      <w:pPr>
        <w:spacing w:before="40"/>
        <w:jc w:val="both"/>
        <w:rPr>
          <w:b/>
          <w:i/>
        </w:rPr>
      </w:pPr>
      <w:r w:rsidRPr="00113629">
        <w:t xml:space="preserve">Сведения об уровне образования, квалификации, специальности: </w:t>
      </w:r>
      <w:r w:rsidRPr="00113629">
        <w:rPr>
          <w:b/>
          <w:bCs/>
          <w:i/>
          <w:iCs/>
        </w:rPr>
        <w:t>образование высшее; квалификация: инженер-строитель; специальность: промышленное и гражданское строительство.</w:t>
      </w:r>
    </w:p>
    <w:p w14:paraId="5C59B22F" w14:textId="77777777" w:rsidR="00573C7E" w:rsidRPr="00113629" w:rsidRDefault="00573C7E" w:rsidP="00573C7E">
      <w:pPr>
        <w:spacing w:before="40"/>
        <w:jc w:val="both"/>
      </w:pPr>
      <w:r w:rsidRPr="00113629">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33" w:type="dxa"/>
        <w:tblLayout w:type="fixed"/>
        <w:tblCellMar>
          <w:left w:w="72" w:type="dxa"/>
          <w:right w:w="72" w:type="dxa"/>
        </w:tblCellMar>
        <w:tblLook w:val="0000" w:firstRow="0" w:lastRow="0" w:firstColumn="0" w:lastColumn="0" w:noHBand="0" w:noVBand="0"/>
      </w:tblPr>
      <w:tblGrid>
        <w:gridCol w:w="970"/>
        <w:gridCol w:w="1417"/>
        <w:gridCol w:w="3827"/>
        <w:gridCol w:w="3119"/>
      </w:tblGrid>
      <w:tr w:rsidR="00573C7E" w:rsidRPr="00EF6488" w14:paraId="2A063BD0" w14:textId="77777777" w:rsidTr="00327D27">
        <w:tc>
          <w:tcPr>
            <w:tcW w:w="2387" w:type="dxa"/>
            <w:gridSpan w:val="2"/>
            <w:tcBorders>
              <w:top w:val="double" w:sz="6" w:space="0" w:color="auto"/>
              <w:left w:val="double" w:sz="6" w:space="0" w:color="auto"/>
              <w:bottom w:val="single" w:sz="6" w:space="0" w:color="auto"/>
              <w:right w:val="single" w:sz="6" w:space="0" w:color="auto"/>
            </w:tcBorders>
          </w:tcPr>
          <w:p w14:paraId="781596ED" w14:textId="77777777" w:rsidR="00573C7E" w:rsidRPr="00113629" w:rsidRDefault="00573C7E" w:rsidP="00327D27">
            <w:pPr>
              <w:spacing w:before="200" w:after="0"/>
              <w:ind w:left="142" w:firstLine="540"/>
            </w:pPr>
            <w:r w:rsidRPr="00113629">
              <w:t>Период</w:t>
            </w:r>
          </w:p>
        </w:tc>
        <w:tc>
          <w:tcPr>
            <w:tcW w:w="3827" w:type="dxa"/>
            <w:tcBorders>
              <w:top w:val="double" w:sz="6" w:space="0" w:color="auto"/>
              <w:left w:val="single" w:sz="6" w:space="0" w:color="auto"/>
              <w:bottom w:val="single" w:sz="6" w:space="0" w:color="auto"/>
              <w:right w:val="single" w:sz="6" w:space="0" w:color="auto"/>
            </w:tcBorders>
          </w:tcPr>
          <w:p w14:paraId="6F4C0AD7" w14:textId="77777777" w:rsidR="00573C7E" w:rsidRPr="00113629" w:rsidRDefault="00573C7E" w:rsidP="00327D27">
            <w:pPr>
              <w:spacing w:before="200" w:after="0"/>
              <w:ind w:left="142" w:firstLine="540"/>
              <w:jc w:val="both"/>
            </w:pPr>
            <w:r w:rsidRPr="00113629">
              <w:t>Наименование организации</w:t>
            </w:r>
          </w:p>
        </w:tc>
        <w:tc>
          <w:tcPr>
            <w:tcW w:w="3119" w:type="dxa"/>
            <w:tcBorders>
              <w:top w:val="double" w:sz="6" w:space="0" w:color="auto"/>
              <w:left w:val="single" w:sz="6" w:space="0" w:color="auto"/>
              <w:bottom w:val="single" w:sz="6" w:space="0" w:color="auto"/>
              <w:right w:val="double" w:sz="6" w:space="0" w:color="auto"/>
            </w:tcBorders>
          </w:tcPr>
          <w:p w14:paraId="5348C6FA" w14:textId="77777777" w:rsidR="00573C7E" w:rsidRPr="00113629" w:rsidRDefault="00573C7E" w:rsidP="00327D27">
            <w:pPr>
              <w:spacing w:before="200" w:after="0"/>
              <w:ind w:left="142" w:firstLine="540"/>
            </w:pPr>
            <w:r w:rsidRPr="00113629">
              <w:t xml:space="preserve">  Должность</w:t>
            </w:r>
          </w:p>
        </w:tc>
      </w:tr>
      <w:tr w:rsidR="00573C7E" w:rsidRPr="00EF6488" w14:paraId="1BD82505" w14:textId="77777777" w:rsidTr="00327D27">
        <w:tc>
          <w:tcPr>
            <w:tcW w:w="970" w:type="dxa"/>
            <w:tcBorders>
              <w:top w:val="single" w:sz="6" w:space="0" w:color="auto"/>
              <w:left w:val="double" w:sz="6" w:space="0" w:color="auto"/>
              <w:bottom w:val="single" w:sz="6" w:space="0" w:color="auto"/>
              <w:right w:val="single" w:sz="6" w:space="0" w:color="auto"/>
            </w:tcBorders>
          </w:tcPr>
          <w:p w14:paraId="4C316FFB" w14:textId="77777777" w:rsidR="00573C7E" w:rsidRPr="00113629" w:rsidRDefault="00573C7E" w:rsidP="00327D27">
            <w:pPr>
              <w:spacing w:before="200" w:after="0"/>
              <w:jc w:val="center"/>
            </w:pPr>
            <w:r w:rsidRPr="00113629">
              <w:lastRenderedPageBreak/>
              <w:t>с</w:t>
            </w:r>
          </w:p>
        </w:tc>
        <w:tc>
          <w:tcPr>
            <w:tcW w:w="1417" w:type="dxa"/>
            <w:tcBorders>
              <w:top w:val="single" w:sz="6" w:space="0" w:color="auto"/>
              <w:left w:val="single" w:sz="6" w:space="0" w:color="auto"/>
              <w:bottom w:val="single" w:sz="6" w:space="0" w:color="auto"/>
              <w:right w:val="single" w:sz="6" w:space="0" w:color="auto"/>
            </w:tcBorders>
          </w:tcPr>
          <w:p w14:paraId="1FA1CCB9" w14:textId="77777777" w:rsidR="00573C7E" w:rsidRPr="00113629" w:rsidRDefault="00573C7E" w:rsidP="00327D27">
            <w:pPr>
              <w:spacing w:before="200" w:after="0"/>
              <w:jc w:val="center"/>
            </w:pPr>
            <w:r w:rsidRPr="00113629">
              <w:t>по</w:t>
            </w:r>
          </w:p>
        </w:tc>
        <w:tc>
          <w:tcPr>
            <w:tcW w:w="3827" w:type="dxa"/>
            <w:tcBorders>
              <w:top w:val="single" w:sz="6" w:space="0" w:color="auto"/>
              <w:left w:val="single" w:sz="6" w:space="0" w:color="auto"/>
              <w:bottom w:val="single" w:sz="6" w:space="0" w:color="auto"/>
              <w:right w:val="single" w:sz="6" w:space="0" w:color="auto"/>
            </w:tcBorders>
          </w:tcPr>
          <w:p w14:paraId="1D379533" w14:textId="77777777" w:rsidR="00573C7E" w:rsidRPr="00113629" w:rsidRDefault="00573C7E" w:rsidP="00327D27">
            <w:pPr>
              <w:spacing w:before="200" w:after="0"/>
              <w:ind w:left="142" w:firstLine="540"/>
              <w:jc w:val="both"/>
            </w:pPr>
          </w:p>
        </w:tc>
        <w:tc>
          <w:tcPr>
            <w:tcW w:w="3119" w:type="dxa"/>
            <w:tcBorders>
              <w:top w:val="single" w:sz="6" w:space="0" w:color="auto"/>
              <w:left w:val="single" w:sz="6" w:space="0" w:color="auto"/>
              <w:bottom w:val="single" w:sz="6" w:space="0" w:color="auto"/>
              <w:right w:val="double" w:sz="6" w:space="0" w:color="auto"/>
            </w:tcBorders>
          </w:tcPr>
          <w:p w14:paraId="78637DA5" w14:textId="77777777" w:rsidR="00573C7E" w:rsidRPr="00113629" w:rsidRDefault="00573C7E" w:rsidP="00327D27">
            <w:pPr>
              <w:spacing w:before="200" w:after="0"/>
              <w:ind w:left="142" w:firstLine="540"/>
              <w:jc w:val="both"/>
            </w:pPr>
          </w:p>
        </w:tc>
      </w:tr>
      <w:tr w:rsidR="00573C7E" w:rsidRPr="00EF6488" w14:paraId="386912CB" w14:textId="77777777" w:rsidTr="00327D27">
        <w:trPr>
          <w:trHeight w:val="645"/>
        </w:trPr>
        <w:tc>
          <w:tcPr>
            <w:tcW w:w="970" w:type="dxa"/>
            <w:tcBorders>
              <w:top w:val="single" w:sz="6" w:space="0" w:color="auto"/>
              <w:left w:val="double" w:sz="6" w:space="0" w:color="auto"/>
              <w:bottom w:val="single" w:sz="4" w:space="0" w:color="auto"/>
              <w:right w:val="single" w:sz="6" w:space="0" w:color="auto"/>
            </w:tcBorders>
          </w:tcPr>
          <w:p w14:paraId="4E10F0E1" w14:textId="77777777" w:rsidR="00573C7E" w:rsidRPr="00113629" w:rsidRDefault="00573C7E" w:rsidP="00327D27">
            <w:pPr>
              <w:spacing w:before="200" w:after="0"/>
              <w:jc w:val="center"/>
            </w:pPr>
            <w:r w:rsidRPr="00113629">
              <w:t>2020</w:t>
            </w:r>
          </w:p>
        </w:tc>
        <w:tc>
          <w:tcPr>
            <w:tcW w:w="1417" w:type="dxa"/>
            <w:tcBorders>
              <w:top w:val="single" w:sz="6" w:space="0" w:color="auto"/>
              <w:left w:val="single" w:sz="6" w:space="0" w:color="auto"/>
              <w:bottom w:val="single" w:sz="4" w:space="0" w:color="auto"/>
              <w:right w:val="single" w:sz="6" w:space="0" w:color="auto"/>
            </w:tcBorders>
          </w:tcPr>
          <w:p w14:paraId="7AF5CD30" w14:textId="77777777" w:rsidR="00573C7E" w:rsidRPr="00113629" w:rsidRDefault="00573C7E" w:rsidP="00327D27">
            <w:pPr>
              <w:spacing w:before="200" w:after="0"/>
              <w:jc w:val="center"/>
              <w:rPr>
                <w:highlight w:val="yellow"/>
              </w:rPr>
            </w:pPr>
            <w:r w:rsidRPr="00113629">
              <w:t>2022</w:t>
            </w:r>
          </w:p>
        </w:tc>
        <w:tc>
          <w:tcPr>
            <w:tcW w:w="3827" w:type="dxa"/>
            <w:tcBorders>
              <w:top w:val="single" w:sz="6" w:space="0" w:color="auto"/>
              <w:left w:val="single" w:sz="6" w:space="0" w:color="auto"/>
              <w:bottom w:val="single" w:sz="4" w:space="0" w:color="auto"/>
              <w:right w:val="single" w:sz="6" w:space="0" w:color="auto"/>
            </w:tcBorders>
          </w:tcPr>
          <w:p w14:paraId="42CDA864" w14:textId="77777777" w:rsidR="00573C7E" w:rsidRPr="00113629" w:rsidRDefault="00573C7E" w:rsidP="00327D27">
            <w:pPr>
              <w:spacing w:before="200" w:after="0"/>
              <w:ind w:left="142"/>
            </w:pPr>
            <w:r w:rsidRPr="00113629">
              <w:t>Акционерное общество «РУССКИЙ АЛЮМИНИЙ Менеджмент»</w:t>
            </w:r>
          </w:p>
        </w:tc>
        <w:tc>
          <w:tcPr>
            <w:tcW w:w="3119" w:type="dxa"/>
            <w:tcBorders>
              <w:top w:val="single" w:sz="6" w:space="0" w:color="auto"/>
              <w:left w:val="single" w:sz="6" w:space="0" w:color="auto"/>
              <w:bottom w:val="single" w:sz="4" w:space="0" w:color="auto"/>
              <w:right w:val="double" w:sz="6" w:space="0" w:color="auto"/>
            </w:tcBorders>
          </w:tcPr>
          <w:p w14:paraId="66C1EB34" w14:textId="77777777" w:rsidR="00573C7E" w:rsidRPr="00113629" w:rsidRDefault="00573C7E" w:rsidP="00327D27">
            <w:pPr>
              <w:spacing w:before="200" w:after="0"/>
              <w:ind w:left="142"/>
            </w:pPr>
            <w:r w:rsidRPr="00113629">
              <w:t>Менеджер контрольно-ревизионного отдела ДКВАКБ</w:t>
            </w:r>
          </w:p>
        </w:tc>
      </w:tr>
      <w:tr w:rsidR="00573C7E" w:rsidRPr="00EF6488" w14:paraId="11B64553" w14:textId="77777777" w:rsidTr="00327D27">
        <w:trPr>
          <w:trHeight w:val="465"/>
        </w:trPr>
        <w:tc>
          <w:tcPr>
            <w:tcW w:w="970" w:type="dxa"/>
            <w:tcBorders>
              <w:top w:val="single" w:sz="4" w:space="0" w:color="auto"/>
              <w:left w:val="double" w:sz="6" w:space="0" w:color="auto"/>
              <w:bottom w:val="single" w:sz="6" w:space="0" w:color="auto"/>
              <w:right w:val="single" w:sz="6" w:space="0" w:color="auto"/>
            </w:tcBorders>
          </w:tcPr>
          <w:p w14:paraId="3202B49D" w14:textId="77777777" w:rsidR="00573C7E" w:rsidRPr="00FA2DC9" w:rsidRDefault="00573C7E" w:rsidP="00327D27">
            <w:pPr>
              <w:spacing w:before="200" w:after="0"/>
              <w:jc w:val="center"/>
            </w:pPr>
            <w:r>
              <w:t>2021</w:t>
            </w:r>
          </w:p>
        </w:tc>
        <w:tc>
          <w:tcPr>
            <w:tcW w:w="1417" w:type="dxa"/>
            <w:tcBorders>
              <w:top w:val="single" w:sz="4" w:space="0" w:color="auto"/>
              <w:left w:val="single" w:sz="6" w:space="0" w:color="auto"/>
              <w:bottom w:val="single" w:sz="6" w:space="0" w:color="auto"/>
              <w:right w:val="single" w:sz="6" w:space="0" w:color="auto"/>
            </w:tcBorders>
          </w:tcPr>
          <w:p w14:paraId="2CD7ADB9" w14:textId="77777777" w:rsidR="00573C7E" w:rsidRPr="00FA2DC9" w:rsidRDefault="00573C7E" w:rsidP="00327D27">
            <w:pPr>
              <w:spacing w:before="200" w:after="0"/>
              <w:jc w:val="center"/>
            </w:pPr>
            <w:r>
              <w:t>27 июня 2024</w:t>
            </w:r>
          </w:p>
        </w:tc>
        <w:tc>
          <w:tcPr>
            <w:tcW w:w="3827" w:type="dxa"/>
            <w:tcBorders>
              <w:top w:val="single" w:sz="4" w:space="0" w:color="auto"/>
              <w:left w:val="single" w:sz="6" w:space="0" w:color="auto"/>
              <w:bottom w:val="single" w:sz="6" w:space="0" w:color="auto"/>
              <w:right w:val="single" w:sz="6" w:space="0" w:color="auto"/>
            </w:tcBorders>
          </w:tcPr>
          <w:p w14:paraId="69305F02" w14:textId="77777777" w:rsidR="00573C7E" w:rsidRPr="00D82D88" w:rsidRDefault="00573C7E" w:rsidP="00327D27">
            <w:pPr>
              <w:spacing w:before="200" w:after="0"/>
              <w:ind w:left="142"/>
            </w:pPr>
            <w:r w:rsidRPr="00D82D88">
              <w:t>АО «РУСАЛ Ачинск»</w:t>
            </w:r>
          </w:p>
        </w:tc>
        <w:tc>
          <w:tcPr>
            <w:tcW w:w="3119" w:type="dxa"/>
            <w:tcBorders>
              <w:top w:val="single" w:sz="4" w:space="0" w:color="auto"/>
              <w:left w:val="single" w:sz="6" w:space="0" w:color="auto"/>
              <w:bottom w:val="single" w:sz="6" w:space="0" w:color="auto"/>
              <w:right w:val="double" w:sz="6" w:space="0" w:color="auto"/>
            </w:tcBorders>
          </w:tcPr>
          <w:p w14:paraId="7FB9B088" w14:textId="77777777" w:rsidR="00573C7E" w:rsidRPr="00D82D88" w:rsidRDefault="00573C7E" w:rsidP="00327D27">
            <w:pPr>
              <w:spacing w:before="200" w:after="0"/>
              <w:ind w:left="142"/>
            </w:pPr>
            <w:r w:rsidRPr="00D82D88">
              <w:t>член ревизионной комиссии</w:t>
            </w:r>
          </w:p>
        </w:tc>
      </w:tr>
      <w:tr w:rsidR="00573C7E" w:rsidRPr="00EF6488" w14:paraId="603A0D23" w14:textId="77777777" w:rsidTr="00327D27">
        <w:trPr>
          <w:trHeight w:val="465"/>
        </w:trPr>
        <w:tc>
          <w:tcPr>
            <w:tcW w:w="970" w:type="dxa"/>
            <w:tcBorders>
              <w:top w:val="single" w:sz="4" w:space="0" w:color="auto"/>
              <w:left w:val="double" w:sz="6" w:space="0" w:color="auto"/>
              <w:bottom w:val="single" w:sz="6" w:space="0" w:color="auto"/>
              <w:right w:val="single" w:sz="6" w:space="0" w:color="auto"/>
            </w:tcBorders>
          </w:tcPr>
          <w:p w14:paraId="188E34A1" w14:textId="77777777" w:rsidR="00573C7E" w:rsidRPr="00113629" w:rsidRDefault="00573C7E" w:rsidP="00327D27">
            <w:pPr>
              <w:spacing w:before="200" w:after="0"/>
              <w:jc w:val="center"/>
            </w:pPr>
            <w:r w:rsidRPr="00113629">
              <w:t>2022</w:t>
            </w:r>
          </w:p>
        </w:tc>
        <w:tc>
          <w:tcPr>
            <w:tcW w:w="1417" w:type="dxa"/>
            <w:tcBorders>
              <w:top w:val="single" w:sz="4" w:space="0" w:color="auto"/>
              <w:left w:val="single" w:sz="6" w:space="0" w:color="auto"/>
              <w:bottom w:val="single" w:sz="6" w:space="0" w:color="auto"/>
              <w:right w:val="single" w:sz="6" w:space="0" w:color="auto"/>
            </w:tcBorders>
          </w:tcPr>
          <w:p w14:paraId="2285D62A" w14:textId="77777777" w:rsidR="00573C7E" w:rsidRPr="00113629" w:rsidRDefault="00573C7E" w:rsidP="00327D27">
            <w:pPr>
              <w:spacing w:before="200" w:after="0"/>
              <w:jc w:val="center"/>
            </w:pPr>
            <w:r w:rsidRPr="00113629">
              <w:t>2024</w:t>
            </w:r>
          </w:p>
        </w:tc>
        <w:tc>
          <w:tcPr>
            <w:tcW w:w="3827" w:type="dxa"/>
            <w:tcBorders>
              <w:top w:val="single" w:sz="4" w:space="0" w:color="auto"/>
              <w:left w:val="single" w:sz="6" w:space="0" w:color="auto"/>
              <w:bottom w:val="single" w:sz="6" w:space="0" w:color="auto"/>
              <w:right w:val="single" w:sz="6" w:space="0" w:color="auto"/>
            </w:tcBorders>
          </w:tcPr>
          <w:p w14:paraId="0375BC4A" w14:textId="77777777" w:rsidR="00573C7E" w:rsidRPr="00113629" w:rsidRDefault="00573C7E" w:rsidP="00327D27">
            <w:pPr>
              <w:spacing w:before="200" w:after="0"/>
              <w:ind w:left="142"/>
            </w:pPr>
            <w:r w:rsidRPr="00113629">
              <w:t>Акционерное общество «РУССКИЙ АЛЮМИНИЙ Менеджмент»</w:t>
            </w:r>
          </w:p>
        </w:tc>
        <w:tc>
          <w:tcPr>
            <w:tcW w:w="3119" w:type="dxa"/>
            <w:tcBorders>
              <w:top w:val="single" w:sz="4" w:space="0" w:color="auto"/>
              <w:left w:val="single" w:sz="6" w:space="0" w:color="auto"/>
              <w:bottom w:val="single" w:sz="6" w:space="0" w:color="auto"/>
              <w:right w:val="double" w:sz="6" w:space="0" w:color="auto"/>
            </w:tcBorders>
          </w:tcPr>
          <w:p w14:paraId="56C50ABE" w14:textId="77777777" w:rsidR="00573C7E" w:rsidRPr="00113629" w:rsidRDefault="00573C7E" w:rsidP="00327D27">
            <w:pPr>
              <w:spacing w:before="200" w:after="0"/>
              <w:ind w:left="142"/>
            </w:pPr>
            <w:r w:rsidRPr="00113629">
              <w:t>Руководитель направления контрольно-ревизионного отдела ДКВАКБ</w:t>
            </w:r>
          </w:p>
        </w:tc>
      </w:tr>
      <w:tr w:rsidR="00573C7E" w:rsidRPr="00EF6488" w14:paraId="2F789F4A" w14:textId="77777777" w:rsidTr="00327D27">
        <w:trPr>
          <w:trHeight w:val="532"/>
        </w:trPr>
        <w:tc>
          <w:tcPr>
            <w:tcW w:w="970" w:type="dxa"/>
            <w:tcBorders>
              <w:top w:val="single" w:sz="6" w:space="0" w:color="auto"/>
              <w:left w:val="double" w:sz="6" w:space="0" w:color="auto"/>
              <w:bottom w:val="double" w:sz="6" w:space="0" w:color="auto"/>
              <w:right w:val="single" w:sz="6" w:space="0" w:color="auto"/>
            </w:tcBorders>
          </w:tcPr>
          <w:p w14:paraId="2E16EA0F" w14:textId="77777777" w:rsidR="00573C7E" w:rsidRPr="00FA2DC9" w:rsidRDefault="00573C7E" w:rsidP="00327D27">
            <w:pPr>
              <w:spacing w:before="200" w:after="0"/>
              <w:jc w:val="center"/>
            </w:pPr>
            <w:r w:rsidRPr="00FA2DC9">
              <w:t>2024</w:t>
            </w:r>
          </w:p>
        </w:tc>
        <w:tc>
          <w:tcPr>
            <w:tcW w:w="1417" w:type="dxa"/>
            <w:tcBorders>
              <w:top w:val="single" w:sz="6" w:space="0" w:color="auto"/>
              <w:left w:val="single" w:sz="6" w:space="0" w:color="auto"/>
              <w:bottom w:val="double" w:sz="6" w:space="0" w:color="auto"/>
              <w:right w:val="single" w:sz="6" w:space="0" w:color="auto"/>
            </w:tcBorders>
          </w:tcPr>
          <w:p w14:paraId="401DFBF8" w14:textId="77777777" w:rsidR="00573C7E" w:rsidRPr="00FA2DC9" w:rsidRDefault="00573C7E" w:rsidP="00327D27">
            <w:pPr>
              <w:spacing w:before="200" w:after="0"/>
              <w:jc w:val="center"/>
            </w:pPr>
            <w:r w:rsidRPr="00FA2DC9">
              <w:t>Настоящее время</w:t>
            </w:r>
          </w:p>
        </w:tc>
        <w:tc>
          <w:tcPr>
            <w:tcW w:w="3827" w:type="dxa"/>
            <w:tcBorders>
              <w:top w:val="single" w:sz="6" w:space="0" w:color="auto"/>
              <w:left w:val="single" w:sz="6" w:space="0" w:color="auto"/>
              <w:bottom w:val="double" w:sz="6" w:space="0" w:color="auto"/>
              <w:right w:val="single" w:sz="6" w:space="0" w:color="auto"/>
            </w:tcBorders>
          </w:tcPr>
          <w:p w14:paraId="59582D9D" w14:textId="77777777" w:rsidR="00573C7E" w:rsidRPr="00FA2DC9" w:rsidRDefault="00573C7E" w:rsidP="00327D27">
            <w:pPr>
              <w:spacing w:before="200" w:after="0"/>
              <w:ind w:left="142"/>
            </w:pPr>
            <w:r w:rsidRPr="00FA2DC9">
              <w:t>Акционерное общество «РУССКИЙ АЛЮМИНИЙ Менеджмент»</w:t>
            </w:r>
          </w:p>
        </w:tc>
        <w:tc>
          <w:tcPr>
            <w:tcW w:w="3119" w:type="dxa"/>
            <w:tcBorders>
              <w:top w:val="single" w:sz="6" w:space="0" w:color="auto"/>
              <w:left w:val="single" w:sz="6" w:space="0" w:color="auto"/>
              <w:bottom w:val="double" w:sz="6" w:space="0" w:color="auto"/>
              <w:right w:val="double" w:sz="6" w:space="0" w:color="auto"/>
            </w:tcBorders>
          </w:tcPr>
          <w:p w14:paraId="26DAB5AE" w14:textId="77777777" w:rsidR="00573C7E" w:rsidRPr="00FA2DC9" w:rsidRDefault="00573C7E" w:rsidP="00327D27">
            <w:pPr>
              <w:spacing w:before="200" w:after="0"/>
              <w:ind w:left="142"/>
            </w:pPr>
            <w:r w:rsidRPr="00FA2DC9">
              <w:t>Руководитель направления отдела строительного аудита ДКВАКБ</w:t>
            </w:r>
          </w:p>
        </w:tc>
      </w:tr>
    </w:tbl>
    <w:p w14:paraId="4183B3DF" w14:textId="77777777" w:rsidR="00573C7E" w:rsidRPr="00EF6488" w:rsidRDefault="00573C7E" w:rsidP="00573C7E">
      <w:pPr>
        <w:spacing w:beforeLines="20" w:before="48" w:after="20"/>
        <w:jc w:val="both"/>
        <w:rPr>
          <w:color w:val="FF0000"/>
        </w:rPr>
      </w:pPr>
    </w:p>
    <w:p w14:paraId="7498519E" w14:textId="77777777" w:rsidR="00573C7E" w:rsidRPr="00113629" w:rsidRDefault="00573C7E" w:rsidP="00573C7E">
      <w:pPr>
        <w:spacing w:beforeLines="20" w:before="48" w:after="20"/>
        <w:jc w:val="both"/>
        <w:rPr>
          <w:highlight w:val="yellow"/>
        </w:rPr>
      </w:pPr>
      <w:r w:rsidRPr="00113629">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113629">
        <w:rPr>
          <w:b/>
          <w:bCs/>
          <w:i/>
          <w:iCs/>
        </w:rPr>
        <w:t xml:space="preserve">не имеет; </w:t>
      </w:r>
      <w:r w:rsidRPr="00113629">
        <w:rPr>
          <w:b/>
          <w:i/>
        </w:rPr>
        <w:t>лицо, предоставившее обеспечение, не осуществляло выпуск ценных бумаг, конвертируемых в акции</w:t>
      </w:r>
      <w:r w:rsidRPr="00113629">
        <w:t>.</w:t>
      </w:r>
    </w:p>
    <w:p w14:paraId="128011EA" w14:textId="77777777" w:rsidR="00573C7E" w:rsidRPr="00113629" w:rsidRDefault="00573C7E" w:rsidP="00573C7E">
      <w:pPr>
        <w:spacing w:beforeLines="20" w:before="48" w:afterLines="20" w:after="48"/>
        <w:jc w:val="both"/>
      </w:pPr>
      <w:r w:rsidRPr="00113629">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113629">
        <w:rPr>
          <w:b/>
          <w:i/>
        </w:rPr>
        <w:t>лицо указанных долей и ценных бумаг, конвертируемых в акции, не имеет.</w:t>
      </w:r>
    </w:p>
    <w:p w14:paraId="563BE6B1" w14:textId="77777777" w:rsidR="00573C7E" w:rsidRPr="00113629" w:rsidRDefault="00573C7E" w:rsidP="00573C7E">
      <w:pPr>
        <w:spacing w:beforeLines="20" w:before="48" w:afterLines="20" w:after="48"/>
        <w:jc w:val="both"/>
        <w:rPr>
          <w:b/>
          <w:i/>
        </w:rPr>
      </w:pPr>
      <w:r w:rsidRPr="00113629">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113629">
        <w:rPr>
          <w:b/>
          <w:i/>
        </w:rPr>
        <w:t>указанных родственных связей нет.</w:t>
      </w:r>
    </w:p>
    <w:p w14:paraId="530E0657" w14:textId="77777777" w:rsidR="00573C7E" w:rsidRPr="00113629" w:rsidRDefault="00573C7E" w:rsidP="00573C7E">
      <w:pPr>
        <w:spacing w:beforeLines="20" w:before="48" w:after="0"/>
        <w:jc w:val="both"/>
        <w:rPr>
          <w:b/>
          <w:i/>
        </w:rPr>
      </w:pPr>
      <w:r w:rsidRPr="00113629">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13629">
        <w:rPr>
          <w:b/>
          <w:i/>
        </w:rPr>
        <w:t>лицо к указанным видам ответственности не привлекалось.</w:t>
      </w:r>
    </w:p>
    <w:p w14:paraId="5C1622FA" w14:textId="77777777" w:rsidR="00573C7E" w:rsidRPr="00113629" w:rsidRDefault="00573C7E" w:rsidP="00573C7E">
      <w:pPr>
        <w:spacing w:after="0"/>
        <w:jc w:val="both"/>
      </w:pPr>
      <w:r w:rsidRPr="00113629">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113629">
        <w:rPr>
          <w:b/>
          <w:i/>
        </w:rPr>
        <w:t>лицо указанных должностей не занимало.</w:t>
      </w:r>
    </w:p>
    <w:p w14:paraId="5848B5D3" w14:textId="77777777" w:rsidR="00573C7E" w:rsidRPr="00113629" w:rsidRDefault="00573C7E" w:rsidP="00573C7E">
      <w:pPr>
        <w:spacing w:before="200" w:after="0"/>
        <w:jc w:val="both"/>
      </w:pPr>
      <w:r w:rsidRPr="00113629">
        <w:t>Фамилия, имя, отчество (при наличии), год рождения</w:t>
      </w:r>
      <w:r w:rsidRPr="00113629">
        <w:rPr>
          <w:b/>
        </w:rPr>
        <w:t>:</w:t>
      </w:r>
      <w:r w:rsidRPr="00113629">
        <w:rPr>
          <w:b/>
          <w:i/>
        </w:rPr>
        <w:t xml:space="preserve"> Локк Евгения Юрьевна, 1970 г.</w:t>
      </w:r>
    </w:p>
    <w:p w14:paraId="787433CB" w14:textId="77777777" w:rsidR="00573C7E" w:rsidRPr="00113629" w:rsidRDefault="00573C7E" w:rsidP="00573C7E">
      <w:pPr>
        <w:spacing w:after="0"/>
        <w:jc w:val="both"/>
        <w:rPr>
          <w:b/>
          <w:bCs/>
          <w:i/>
          <w:iCs/>
        </w:rPr>
      </w:pPr>
      <w:r w:rsidRPr="00113629">
        <w:t xml:space="preserve">Сведения об уровне образования, квалификации, специальности: </w:t>
      </w:r>
      <w:r w:rsidRPr="00113629">
        <w:rPr>
          <w:b/>
          <w:i/>
        </w:rPr>
        <w:t>1)</w:t>
      </w:r>
      <w:r w:rsidRPr="00113629">
        <w:t xml:space="preserve"> </w:t>
      </w:r>
      <w:r w:rsidRPr="00113629">
        <w:rPr>
          <w:b/>
          <w:bCs/>
          <w:i/>
          <w:iCs/>
        </w:rPr>
        <w:t>образование высшее; квалификация: экономист-менеджер; специальность: экономика и управление на предприятии;</w:t>
      </w:r>
    </w:p>
    <w:p w14:paraId="1CF3F247" w14:textId="77777777" w:rsidR="00573C7E" w:rsidRPr="00113629" w:rsidRDefault="00573C7E" w:rsidP="00573C7E">
      <w:pPr>
        <w:jc w:val="both"/>
        <w:rPr>
          <w:b/>
          <w:bCs/>
          <w:i/>
          <w:iCs/>
        </w:rPr>
      </w:pPr>
      <w:r w:rsidRPr="00113629">
        <w:rPr>
          <w:b/>
          <w:bCs/>
          <w:i/>
          <w:iCs/>
        </w:rPr>
        <w:t>2) образование высшее; квалификация: инженер-металлург; специальность: металлургия цветных металлов.</w:t>
      </w:r>
    </w:p>
    <w:p w14:paraId="55A24743" w14:textId="77777777" w:rsidR="00573C7E" w:rsidRPr="00113629" w:rsidRDefault="00573C7E" w:rsidP="00573C7E">
      <w:pPr>
        <w:spacing w:after="0"/>
        <w:jc w:val="both"/>
      </w:pPr>
      <w:r w:rsidRPr="00113629">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4D94BB64" w14:textId="77777777" w:rsidR="00573C7E" w:rsidRPr="00113629" w:rsidRDefault="00573C7E" w:rsidP="00573C7E">
      <w:pPr>
        <w:spacing w:after="0"/>
        <w:jc w:val="both"/>
        <w:rPr>
          <w:b/>
          <w:i/>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573C7E" w:rsidRPr="00113629" w14:paraId="4E5BF666" w14:textId="77777777" w:rsidTr="00327D27">
        <w:tc>
          <w:tcPr>
            <w:tcW w:w="2592" w:type="dxa"/>
            <w:gridSpan w:val="2"/>
            <w:tcBorders>
              <w:top w:val="double" w:sz="6" w:space="0" w:color="auto"/>
              <w:left w:val="double" w:sz="6" w:space="0" w:color="auto"/>
              <w:bottom w:val="single" w:sz="6" w:space="0" w:color="auto"/>
              <w:right w:val="single" w:sz="6" w:space="0" w:color="auto"/>
            </w:tcBorders>
          </w:tcPr>
          <w:p w14:paraId="5DE5D44D" w14:textId="77777777" w:rsidR="00573C7E" w:rsidRPr="00113629" w:rsidRDefault="00573C7E" w:rsidP="00327D27">
            <w:pPr>
              <w:spacing w:before="200" w:after="0"/>
              <w:ind w:left="142"/>
              <w:jc w:val="center"/>
            </w:pPr>
            <w:r w:rsidRPr="00113629">
              <w:t>Период</w:t>
            </w:r>
          </w:p>
        </w:tc>
        <w:tc>
          <w:tcPr>
            <w:tcW w:w="3980" w:type="dxa"/>
            <w:tcBorders>
              <w:top w:val="double" w:sz="6" w:space="0" w:color="auto"/>
              <w:left w:val="single" w:sz="6" w:space="0" w:color="auto"/>
              <w:bottom w:val="single" w:sz="6" w:space="0" w:color="auto"/>
              <w:right w:val="single" w:sz="6" w:space="0" w:color="auto"/>
            </w:tcBorders>
          </w:tcPr>
          <w:p w14:paraId="550E7A2B" w14:textId="77777777" w:rsidR="00573C7E" w:rsidRPr="00113629" w:rsidRDefault="00573C7E" w:rsidP="00327D27">
            <w:pPr>
              <w:spacing w:before="200" w:after="0"/>
              <w:ind w:left="142"/>
              <w:jc w:val="center"/>
            </w:pPr>
            <w:r w:rsidRPr="0011362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771A88D" w14:textId="77777777" w:rsidR="00573C7E" w:rsidRPr="00113629" w:rsidRDefault="00573C7E" w:rsidP="00327D27">
            <w:pPr>
              <w:spacing w:before="200" w:after="0"/>
              <w:ind w:left="142"/>
              <w:jc w:val="center"/>
            </w:pPr>
            <w:r w:rsidRPr="00113629">
              <w:t>Должность</w:t>
            </w:r>
          </w:p>
        </w:tc>
      </w:tr>
      <w:tr w:rsidR="00573C7E" w:rsidRPr="00113629" w14:paraId="54285FA1" w14:textId="77777777" w:rsidTr="00327D27">
        <w:tc>
          <w:tcPr>
            <w:tcW w:w="1332" w:type="dxa"/>
            <w:tcBorders>
              <w:top w:val="single" w:sz="6" w:space="0" w:color="auto"/>
              <w:left w:val="double" w:sz="6" w:space="0" w:color="auto"/>
              <w:bottom w:val="single" w:sz="6" w:space="0" w:color="auto"/>
              <w:right w:val="single" w:sz="6" w:space="0" w:color="auto"/>
            </w:tcBorders>
          </w:tcPr>
          <w:p w14:paraId="39088457" w14:textId="77777777" w:rsidR="00573C7E" w:rsidRPr="00113629" w:rsidRDefault="00573C7E" w:rsidP="00327D27">
            <w:pPr>
              <w:spacing w:before="200" w:after="0"/>
              <w:ind w:left="142"/>
              <w:jc w:val="center"/>
            </w:pPr>
            <w:r w:rsidRPr="00113629">
              <w:t>с</w:t>
            </w:r>
          </w:p>
        </w:tc>
        <w:tc>
          <w:tcPr>
            <w:tcW w:w="1260" w:type="dxa"/>
            <w:tcBorders>
              <w:top w:val="single" w:sz="6" w:space="0" w:color="auto"/>
              <w:left w:val="single" w:sz="6" w:space="0" w:color="auto"/>
              <w:bottom w:val="single" w:sz="6" w:space="0" w:color="auto"/>
              <w:right w:val="single" w:sz="6" w:space="0" w:color="auto"/>
            </w:tcBorders>
          </w:tcPr>
          <w:p w14:paraId="16C9DCEB" w14:textId="77777777" w:rsidR="00573C7E" w:rsidRPr="00113629" w:rsidRDefault="00573C7E" w:rsidP="00327D27">
            <w:pPr>
              <w:spacing w:before="200" w:after="0"/>
              <w:ind w:left="142"/>
              <w:jc w:val="center"/>
            </w:pPr>
            <w:r w:rsidRPr="00113629">
              <w:t>по</w:t>
            </w:r>
          </w:p>
        </w:tc>
        <w:tc>
          <w:tcPr>
            <w:tcW w:w="3980" w:type="dxa"/>
            <w:tcBorders>
              <w:top w:val="single" w:sz="6" w:space="0" w:color="auto"/>
              <w:left w:val="single" w:sz="6" w:space="0" w:color="auto"/>
              <w:bottom w:val="single" w:sz="6" w:space="0" w:color="auto"/>
              <w:right w:val="single" w:sz="6" w:space="0" w:color="auto"/>
            </w:tcBorders>
          </w:tcPr>
          <w:p w14:paraId="592CD8A5" w14:textId="77777777" w:rsidR="00573C7E" w:rsidRPr="00113629" w:rsidRDefault="00573C7E" w:rsidP="00327D27">
            <w:pPr>
              <w:spacing w:before="200" w:after="0"/>
              <w:ind w:left="142"/>
              <w:jc w:val="both"/>
            </w:pPr>
          </w:p>
        </w:tc>
        <w:tc>
          <w:tcPr>
            <w:tcW w:w="2680" w:type="dxa"/>
            <w:tcBorders>
              <w:top w:val="single" w:sz="6" w:space="0" w:color="auto"/>
              <w:left w:val="single" w:sz="6" w:space="0" w:color="auto"/>
              <w:bottom w:val="single" w:sz="6" w:space="0" w:color="auto"/>
              <w:right w:val="double" w:sz="6" w:space="0" w:color="auto"/>
            </w:tcBorders>
          </w:tcPr>
          <w:p w14:paraId="28801167" w14:textId="77777777" w:rsidR="00573C7E" w:rsidRPr="00113629" w:rsidRDefault="00573C7E" w:rsidP="00327D27">
            <w:pPr>
              <w:spacing w:before="200" w:after="0"/>
              <w:ind w:left="142"/>
              <w:jc w:val="both"/>
            </w:pPr>
          </w:p>
        </w:tc>
      </w:tr>
      <w:tr w:rsidR="00573C7E" w:rsidRPr="00113629" w14:paraId="37E2FA5D" w14:textId="77777777" w:rsidTr="00327D27">
        <w:tc>
          <w:tcPr>
            <w:tcW w:w="1332" w:type="dxa"/>
            <w:tcBorders>
              <w:top w:val="single" w:sz="6" w:space="0" w:color="auto"/>
              <w:left w:val="double" w:sz="6" w:space="0" w:color="auto"/>
              <w:bottom w:val="single" w:sz="6" w:space="0" w:color="auto"/>
              <w:right w:val="single" w:sz="6" w:space="0" w:color="auto"/>
            </w:tcBorders>
          </w:tcPr>
          <w:p w14:paraId="2BE97AB5" w14:textId="77777777" w:rsidR="00573C7E" w:rsidRPr="00113629" w:rsidRDefault="00573C7E" w:rsidP="00327D27">
            <w:pPr>
              <w:spacing w:before="200" w:after="0"/>
              <w:ind w:left="142"/>
              <w:jc w:val="center"/>
            </w:pPr>
            <w:r w:rsidRPr="00113629">
              <w:lastRenderedPageBreak/>
              <w:t>2017</w:t>
            </w:r>
          </w:p>
        </w:tc>
        <w:tc>
          <w:tcPr>
            <w:tcW w:w="1260" w:type="dxa"/>
            <w:tcBorders>
              <w:top w:val="single" w:sz="6" w:space="0" w:color="auto"/>
              <w:left w:val="single" w:sz="6" w:space="0" w:color="auto"/>
              <w:bottom w:val="single" w:sz="6" w:space="0" w:color="auto"/>
              <w:right w:val="single" w:sz="6" w:space="0" w:color="auto"/>
            </w:tcBorders>
          </w:tcPr>
          <w:p w14:paraId="371535B7" w14:textId="77777777" w:rsidR="00573C7E" w:rsidRPr="00113629" w:rsidRDefault="00573C7E" w:rsidP="00327D27">
            <w:pPr>
              <w:spacing w:before="200" w:after="0"/>
              <w:ind w:left="142"/>
              <w:jc w:val="center"/>
            </w:pPr>
            <w:r w:rsidRPr="0011362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3BA7DA7" w14:textId="77777777" w:rsidR="00573C7E" w:rsidRPr="00113629" w:rsidRDefault="00573C7E" w:rsidP="00327D27">
            <w:pPr>
              <w:spacing w:before="200" w:after="0"/>
              <w:ind w:left="142"/>
              <w:jc w:val="both"/>
            </w:pPr>
            <w:r w:rsidRPr="00113629">
              <w:t>АО «РУСАЛ Ачинск»</w:t>
            </w:r>
          </w:p>
        </w:tc>
        <w:tc>
          <w:tcPr>
            <w:tcW w:w="2680" w:type="dxa"/>
            <w:tcBorders>
              <w:top w:val="single" w:sz="6" w:space="0" w:color="auto"/>
              <w:left w:val="single" w:sz="6" w:space="0" w:color="auto"/>
              <w:bottom w:val="single" w:sz="6" w:space="0" w:color="auto"/>
              <w:right w:val="double" w:sz="6" w:space="0" w:color="auto"/>
            </w:tcBorders>
          </w:tcPr>
          <w:p w14:paraId="64735724" w14:textId="77777777" w:rsidR="00573C7E" w:rsidRPr="00113629" w:rsidRDefault="00573C7E" w:rsidP="00327D27">
            <w:pPr>
              <w:spacing w:before="200" w:after="0"/>
              <w:ind w:left="142"/>
            </w:pPr>
            <w:r w:rsidRPr="00113629">
              <w:t>начальник производственно- технологического отдела</w:t>
            </w:r>
          </w:p>
        </w:tc>
      </w:tr>
      <w:tr w:rsidR="00573C7E" w:rsidRPr="00113629" w14:paraId="7019720D" w14:textId="77777777" w:rsidTr="00327D27">
        <w:tc>
          <w:tcPr>
            <w:tcW w:w="1332" w:type="dxa"/>
            <w:tcBorders>
              <w:top w:val="single" w:sz="6" w:space="0" w:color="auto"/>
              <w:left w:val="double" w:sz="6" w:space="0" w:color="auto"/>
              <w:bottom w:val="double" w:sz="6" w:space="0" w:color="auto"/>
              <w:right w:val="single" w:sz="6" w:space="0" w:color="auto"/>
            </w:tcBorders>
          </w:tcPr>
          <w:p w14:paraId="19AB860C" w14:textId="77777777" w:rsidR="00573C7E" w:rsidRPr="00113629" w:rsidRDefault="00573C7E" w:rsidP="00327D27">
            <w:pPr>
              <w:spacing w:before="200" w:after="0"/>
              <w:ind w:left="142"/>
              <w:jc w:val="center"/>
            </w:pPr>
            <w:r w:rsidRPr="00113629">
              <w:t>2023</w:t>
            </w:r>
          </w:p>
        </w:tc>
        <w:tc>
          <w:tcPr>
            <w:tcW w:w="1260" w:type="dxa"/>
            <w:tcBorders>
              <w:top w:val="single" w:sz="6" w:space="0" w:color="auto"/>
              <w:left w:val="single" w:sz="6" w:space="0" w:color="auto"/>
              <w:bottom w:val="double" w:sz="6" w:space="0" w:color="auto"/>
              <w:right w:val="single" w:sz="6" w:space="0" w:color="auto"/>
            </w:tcBorders>
          </w:tcPr>
          <w:p w14:paraId="6442400A" w14:textId="77777777" w:rsidR="00573C7E" w:rsidRPr="00113629" w:rsidRDefault="00573C7E" w:rsidP="00327D27">
            <w:pPr>
              <w:spacing w:before="200" w:after="0"/>
              <w:ind w:left="142"/>
              <w:jc w:val="center"/>
            </w:pPr>
            <w:r w:rsidRPr="00113629">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C9FBCFD" w14:textId="77777777" w:rsidR="00573C7E" w:rsidRPr="00113629" w:rsidRDefault="00573C7E" w:rsidP="00327D27">
            <w:pPr>
              <w:spacing w:before="200" w:after="0"/>
              <w:ind w:left="142"/>
              <w:jc w:val="both"/>
            </w:pPr>
            <w:r w:rsidRPr="00113629">
              <w:t>АО «РУСАЛ Ачинск»</w:t>
            </w:r>
          </w:p>
        </w:tc>
        <w:tc>
          <w:tcPr>
            <w:tcW w:w="2680" w:type="dxa"/>
            <w:tcBorders>
              <w:top w:val="single" w:sz="6" w:space="0" w:color="auto"/>
              <w:left w:val="single" w:sz="6" w:space="0" w:color="auto"/>
              <w:bottom w:val="double" w:sz="6" w:space="0" w:color="auto"/>
              <w:right w:val="double" w:sz="6" w:space="0" w:color="auto"/>
            </w:tcBorders>
          </w:tcPr>
          <w:p w14:paraId="77220B53" w14:textId="77777777" w:rsidR="00573C7E" w:rsidRPr="00113629" w:rsidRDefault="00573C7E" w:rsidP="00327D27">
            <w:pPr>
              <w:spacing w:before="200" w:after="0"/>
              <w:ind w:left="142"/>
            </w:pPr>
            <w:r w:rsidRPr="00113629">
              <w:t>член ревизионной комиссии</w:t>
            </w:r>
          </w:p>
        </w:tc>
      </w:tr>
    </w:tbl>
    <w:p w14:paraId="1B394327" w14:textId="77777777" w:rsidR="00573C7E" w:rsidRPr="00113629" w:rsidRDefault="00573C7E" w:rsidP="00573C7E">
      <w:pPr>
        <w:spacing w:beforeLines="20" w:before="48" w:after="0"/>
        <w:jc w:val="both"/>
      </w:pPr>
    </w:p>
    <w:p w14:paraId="7ED1EE54" w14:textId="77777777" w:rsidR="00573C7E" w:rsidRPr="00113629" w:rsidRDefault="00573C7E" w:rsidP="00573C7E">
      <w:pPr>
        <w:spacing w:beforeLines="20" w:before="48"/>
        <w:jc w:val="both"/>
      </w:pPr>
      <w:r w:rsidRPr="00113629">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113629">
        <w:rPr>
          <w:b/>
          <w:bCs/>
          <w:i/>
          <w:iCs/>
        </w:rPr>
        <w:t xml:space="preserve">не имеет; </w:t>
      </w:r>
      <w:r w:rsidRPr="00113629">
        <w:rPr>
          <w:rStyle w:val="Subst"/>
        </w:rPr>
        <w:t>лицо, предоставившее обеспечение, не осуществляло выпуск ценных бумаг, конвертируемых в акции</w:t>
      </w:r>
      <w:r w:rsidRPr="00113629">
        <w:t>.</w:t>
      </w:r>
    </w:p>
    <w:p w14:paraId="56B11170" w14:textId="77777777" w:rsidR="00573C7E" w:rsidRPr="00113629" w:rsidRDefault="00573C7E" w:rsidP="00573C7E">
      <w:pPr>
        <w:spacing w:beforeLines="20" w:before="48"/>
        <w:jc w:val="both"/>
      </w:pPr>
      <w:r w:rsidRPr="00113629">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113629">
        <w:rPr>
          <w:rStyle w:val="Subst"/>
        </w:rPr>
        <w:t>лицо указанных долей и ценных бумаг, конвертируемых в акции, не имеет.</w:t>
      </w:r>
    </w:p>
    <w:p w14:paraId="61F6D884" w14:textId="77777777" w:rsidR="00573C7E" w:rsidRPr="00113629" w:rsidRDefault="00573C7E" w:rsidP="00573C7E">
      <w:pPr>
        <w:spacing w:beforeLines="20" w:before="48"/>
        <w:jc w:val="both"/>
      </w:pPr>
      <w:r w:rsidRPr="00113629">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113629">
        <w:rPr>
          <w:b/>
          <w:i/>
        </w:rPr>
        <w:t>указанных родственных связей нет.</w:t>
      </w:r>
    </w:p>
    <w:p w14:paraId="55DD3032" w14:textId="77777777" w:rsidR="00573C7E" w:rsidRPr="00113629" w:rsidRDefault="00573C7E" w:rsidP="00573C7E">
      <w:pPr>
        <w:spacing w:beforeLines="20" w:before="48" w:after="0"/>
        <w:jc w:val="both"/>
        <w:rPr>
          <w:b/>
          <w:i/>
        </w:rPr>
      </w:pPr>
      <w:r w:rsidRPr="00113629">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13629">
        <w:rPr>
          <w:b/>
          <w:i/>
        </w:rPr>
        <w:t>лицо к указанным видам ответственности не привлекалось.</w:t>
      </w:r>
    </w:p>
    <w:p w14:paraId="218ECBC0" w14:textId="77777777" w:rsidR="00573C7E" w:rsidRPr="00113629" w:rsidRDefault="00573C7E" w:rsidP="00573C7E">
      <w:pPr>
        <w:spacing w:beforeLines="20" w:before="48" w:after="0"/>
        <w:jc w:val="both"/>
      </w:pPr>
      <w:r w:rsidRPr="00113629">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113629">
        <w:rPr>
          <w:b/>
          <w:i/>
        </w:rPr>
        <w:t>лицо указанных должностей не занимало.</w:t>
      </w:r>
    </w:p>
    <w:p w14:paraId="7E2B5991" w14:textId="77777777" w:rsidR="00573C7E" w:rsidRDefault="00573C7E" w:rsidP="00573C7E">
      <w:pPr>
        <w:spacing w:after="0"/>
        <w:jc w:val="both"/>
        <w:rPr>
          <w:color w:val="FF0000"/>
        </w:rPr>
      </w:pPr>
    </w:p>
    <w:p w14:paraId="60180131" w14:textId="77777777" w:rsidR="00573C7E" w:rsidRPr="002F70AE" w:rsidRDefault="00573C7E" w:rsidP="00573C7E">
      <w:pPr>
        <w:spacing w:after="0"/>
        <w:jc w:val="both"/>
        <w:rPr>
          <w:b/>
          <w:i/>
        </w:rPr>
      </w:pPr>
      <w:r w:rsidRPr="002F70AE">
        <w:rPr>
          <w:b/>
          <w:i/>
        </w:rPr>
        <w:t>Состав Ревизионной комиссии АО «РУСАЛ Ачинск» с 28.06.2024 г.:</w:t>
      </w:r>
    </w:p>
    <w:p w14:paraId="13F295D6" w14:textId="77777777" w:rsidR="00573C7E" w:rsidRPr="0025438C" w:rsidRDefault="00573C7E" w:rsidP="00573C7E">
      <w:pPr>
        <w:jc w:val="both"/>
        <w:outlineLvl w:val="3"/>
        <w:rPr>
          <w:b/>
          <w:i/>
        </w:rPr>
      </w:pPr>
      <w:bookmarkStart w:id="112" w:name="Par433"/>
      <w:bookmarkEnd w:id="112"/>
      <w:r w:rsidRPr="0025438C">
        <w:rPr>
          <w:b/>
          <w:i/>
        </w:rPr>
        <w:t xml:space="preserve">Решением </w:t>
      </w:r>
      <w:r w:rsidRPr="0025438C">
        <w:rPr>
          <w:rStyle w:val="Subst"/>
          <w:bCs w:val="0"/>
          <w:iCs w:val="0"/>
        </w:rPr>
        <w:t>единственного участника АО «РУСАЛ Ачинск» - Акционерного общества «РУССКИЙ АЛЮМИНИЙ»</w:t>
      </w:r>
      <w:r>
        <w:rPr>
          <w:rStyle w:val="Subst"/>
          <w:bCs w:val="0"/>
          <w:iCs w:val="0"/>
        </w:rPr>
        <w:t xml:space="preserve"> от 28.06.2024 г. (свидетельство</w:t>
      </w:r>
      <w:r w:rsidRPr="0025438C">
        <w:rPr>
          <w:rStyle w:val="Subst"/>
          <w:bCs w:val="0"/>
          <w:iCs w:val="0"/>
        </w:rPr>
        <w:t xml:space="preserve"> об удостоверении решения единственного участника юридического лица от 28.06.2024 г. № 77/46-н/77-2024-5-2637</w:t>
      </w:r>
      <w:r>
        <w:rPr>
          <w:rStyle w:val="Subst"/>
          <w:bCs w:val="0"/>
          <w:iCs w:val="0"/>
        </w:rPr>
        <w:t>)</w:t>
      </w:r>
      <w:r>
        <w:rPr>
          <w:b/>
          <w:i/>
        </w:rPr>
        <w:t xml:space="preserve"> Ревизионная</w:t>
      </w:r>
      <w:r w:rsidRPr="0025438C">
        <w:rPr>
          <w:b/>
          <w:i/>
        </w:rPr>
        <w:t xml:space="preserve"> ком</w:t>
      </w:r>
      <w:r>
        <w:rPr>
          <w:b/>
          <w:i/>
        </w:rPr>
        <w:t>иссия</w:t>
      </w:r>
      <w:r w:rsidRPr="0025438C">
        <w:rPr>
          <w:b/>
          <w:i/>
        </w:rPr>
        <w:t xml:space="preserve"> АО «РУСАЛ Ачинск»</w:t>
      </w:r>
      <w:r>
        <w:rPr>
          <w:b/>
          <w:i/>
        </w:rPr>
        <w:t xml:space="preserve"> избрана в новом составе (избрана Кулакова</w:t>
      </w:r>
      <w:r w:rsidRPr="0025438C">
        <w:rPr>
          <w:b/>
          <w:i/>
        </w:rPr>
        <w:t xml:space="preserve"> Е.Ю. вместо Лаврентьева В.Г.</w:t>
      </w:r>
      <w:r>
        <w:rPr>
          <w:b/>
          <w:i/>
        </w:rPr>
        <w:t>).</w:t>
      </w:r>
    </w:p>
    <w:p w14:paraId="5C6AEED5" w14:textId="77777777" w:rsidR="00573C7E" w:rsidRPr="0025438C" w:rsidRDefault="00573C7E" w:rsidP="00573C7E">
      <w:pPr>
        <w:spacing w:before="200" w:after="0"/>
        <w:jc w:val="both"/>
      </w:pPr>
      <w:r w:rsidRPr="0025438C">
        <w:t>Фамилия, имя, отчество (при наличии), год рождения</w:t>
      </w:r>
      <w:r w:rsidRPr="0025438C">
        <w:rPr>
          <w:b/>
        </w:rPr>
        <w:t>:</w:t>
      </w:r>
      <w:r w:rsidRPr="0025438C">
        <w:rPr>
          <w:b/>
          <w:i/>
        </w:rPr>
        <w:t xml:space="preserve"> Кулакова Екатерина Юрьевна, </w:t>
      </w:r>
      <w:r w:rsidRPr="008A7194">
        <w:rPr>
          <w:b/>
          <w:i/>
        </w:rPr>
        <w:t>1991 г.</w:t>
      </w:r>
    </w:p>
    <w:p w14:paraId="0D595526" w14:textId="77777777" w:rsidR="00573C7E" w:rsidRPr="008A7194" w:rsidRDefault="00573C7E" w:rsidP="00573C7E">
      <w:pPr>
        <w:spacing w:after="0"/>
        <w:jc w:val="both"/>
        <w:rPr>
          <w:b/>
          <w:bCs/>
          <w:i/>
          <w:iCs/>
        </w:rPr>
      </w:pPr>
      <w:r w:rsidRPr="008A7194">
        <w:t xml:space="preserve">Сведения об уровне образования, квалификации, специальности: </w:t>
      </w:r>
      <w:r w:rsidRPr="008A7194">
        <w:rPr>
          <w:b/>
          <w:i/>
        </w:rPr>
        <w:t>1)</w:t>
      </w:r>
      <w:r w:rsidRPr="008A7194">
        <w:t xml:space="preserve"> </w:t>
      </w:r>
      <w:r w:rsidRPr="008A7194">
        <w:rPr>
          <w:b/>
          <w:bCs/>
          <w:i/>
          <w:iCs/>
        </w:rPr>
        <w:t>образование высшее; квалификация:</w:t>
      </w:r>
      <w:r w:rsidRPr="008A7194">
        <w:rPr>
          <w:b/>
          <w:bCs/>
          <w:i/>
          <w:iCs/>
          <w:color w:val="FF0000"/>
        </w:rPr>
        <w:t xml:space="preserve"> </w:t>
      </w:r>
      <w:r w:rsidRPr="008A7194">
        <w:rPr>
          <w:b/>
          <w:bCs/>
          <w:i/>
          <w:iCs/>
        </w:rPr>
        <w:t>горный инженер-геолог;</w:t>
      </w:r>
      <w:r w:rsidRPr="008A7194">
        <w:rPr>
          <w:b/>
          <w:bCs/>
          <w:i/>
          <w:iCs/>
          <w:color w:val="FF0000"/>
        </w:rPr>
        <w:t xml:space="preserve"> </w:t>
      </w:r>
      <w:r w:rsidRPr="008A7194">
        <w:rPr>
          <w:b/>
          <w:bCs/>
          <w:i/>
          <w:iCs/>
        </w:rPr>
        <w:t>специальность: прикладная геология.</w:t>
      </w:r>
    </w:p>
    <w:p w14:paraId="37243845" w14:textId="77777777" w:rsidR="00573C7E" w:rsidRPr="0025438C" w:rsidRDefault="00573C7E" w:rsidP="00573C7E">
      <w:pPr>
        <w:spacing w:after="0"/>
        <w:jc w:val="both"/>
      </w:pPr>
      <w:r w:rsidRPr="0025438C">
        <w:t>Все должности, которые член ревизионной комиссии (ревизор) занимает или занимал в АО «РУСАЛ Ачинск»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038F8204" w14:textId="77777777" w:rsidR="00573C7E" w:rsidRPr="0025438C" w:rsidRDefault="00573C7E" w:rsidP="00573C7E">
      <w:pPr>
        <w:spacing w:after="0"/>
        <w:jc w:val="both"/>
        <w:rPr>
          <w:b/>
          <w:i/>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573C7E" w:rsidRPr="0025438C" w14:paraId="37CB0628" w14:textId="77777777" w:rsidTr="00327D27">
        <w:tc>
          <w:tcPr>
            <w:tcW w:w="2592" w:type="dxa"/>
            <w:gridSpan w:val="2"/>
            <w:tcBorders>
              <w:top w:val="double" w:sz="6" w:space="0" w:color="auto"/>
              <w:left w:val="double" w:sz="6" w:space="0" w:color="auto"/>
              <w:bottom w:val="single" w:sz="6" w:space="0" w:color="auto"/>
              <w:right w:val="single" w:sz="6" w:space="0" w:color="auto"/>
            </w:tcBorders>
          </w:tcPr>
          <w:p w14:paraId="337B89DA" w14:textId="77777777" w:rsidR="00573C7E" w:rsidRPr="008A7194" w:rsidRDefault="00573C7E" w:rsidP="00327D27">
            <w:pPr>
              <w:spacing w:before="200" w:after="0"/>
              <w:ind w:left="142"/>
              <w:jc w:val="center"/>
            </w:pPr>
            <w:r w:rsidRPr="008A7194">
              <w:t>Период</w:t>
            </w:r>
          </w:p>
        </w:tc>
        <w:tc>
          <w:tcPr>
            <w:tcW w:w="3980" w:type="dxa"/>
            <w:tcBorders>
              <w:top w:val="double" w:sz="6" w:space="0" w:color="auto"/>
              <w:left w:val="single" w:sz="6" w:space="0" w:color="auto"/>
              <w:bottom w:val="single" w:sz="6" w:space="0" w:color="auto"/>
              <w:right w:val="single" w:sz="6" w:space="0" w:color="auto"/>
            </w:tcBorders>
          </w:tcPr>
          <w:p w14:paraId="25644517" w14:textId="77777777" w:rsidR="00573C7E" w:rsidRPr="008A7194" w:rsidRDefault="00573C7E" w:rsidP="00327D27">
            <w:pPr>
              <w:spacing w:before="200" w:after="0"/>
              <w:ind w:left="142"/>
              <w:jc w:val="center"/>
            </w:pPr>
            <w:r w:rsidRPr="008A7194">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2BB557B" w14:textId="77777777" w:rsidR="00573C7E" w:rsidRPr="008A7194" w:rsidRDefault="00573C7E" w:rsidP="00327D27">
            <w:pPr>
              <w:spacing w:before="200" w:after="0"/>
              <w:ind w:left="142"/>
              <w:jc w:val="center"/>
            </w:pPr>
            <w:r w:rsidRPr="008A7194">
              <w:t>Должность</w:t>
            </w:r>
          </w:p>
        </w:tc>
      </w:tr>
      <w:tr w:rsidR="00573C7E" w:rsidRPr="0025438C" w14:paraId="7CEAEA83" w14:textId="77777777" w:rsidTr="00327D27">
        <w:tc>
          <w:tcPr>
            <w:tcW w:w="1332" w:type="dxa"/>
            <w:tcBorders>
              <w:top w:val="single" w:sz="6" w:space="0" w:color="auto"/>
              <w:left w:val="double" w:sz="6" w:space="0" w:color="auto"/>
              <w:bottom w:val="single" w:sz="6" w:space="0" w:color="auto"/>
              <w:right w:val="single" w:sz="6" w:space="0" w:color="auto"/>
            </w:tcBorders>
          </w:tcPr>
          <w:p w14:paraId="02B80866" w14:textId="77777777" w:rsidR="00573C7E" w:rsidRPr="008A7194" w:rsidRDefault="00573C7E" w:rsidP="00327D27">
            <w:pPr>
              <w:spacing w:before="200" w:after="0"/>
              <w:ind w:left="142"/>
              <w:jc w:val="center"/>
            </w:pPr>
            <w:r w:rsidRPr="008A7194">
              <w:t>с</w:t>
            </w:r>
          </w:p>
        </w:tc>
        <w:tc>
          <w:tcPr>
            <w:tcW w:w="1260" w:type="dxa"/>
            <w:tcBorders>
              <w:top w:val="single" w:sz="6" w:space="0" w:color="auto"/>
              <w:left w:val="single" w:sz="6" w:space="0" w:color="auto"/>
              <w:bottom w:val="single" w:sz="6" w:space="0" w:color="auto"/>
              <w:right w:val="single" w:sz="6" w:space="0" w:color="auto"/>
            </w:tcBorders>
          </w:tcPr>
          <w:p w14:paraId="6926D8B1" w14:textId="77777777" w:rsidR="00573C7E" w:rsidRPr="008A7194" w:rsidRDefault="00573C7E" w:rsidP="00327D27">
            <w:pPr>
              <w:spacing w:before="200" w:after="0"/>
              <w:ind w:left="142"/>
              <w:jc w:val="center"/>
            </w:pPr>
            <w:r w:rsidRPr="008A7194">
              <w:t>по</w:t>
            </w:r>
          </w:p>
        </w:tc>
        <w:tc>
          <w:tcPr>
            <w:tcW w:w="3980" w:type="dxa"/>
            <w:tcBorders>
              <w:top w:val="single" w:sz="6" w:space="0" w:color="auto"/>
              <w:left w:val="single" w:sz="6" w:space="0" w:color="auto"/>
              <w:bottom w:val="single" w:sz="6" w:space="0" w:color="auto"/>
              <w:right w:val="single" w:sz="6" w:space="0" w:color="auto"/>
            </w:tcBorders>
          </w:tcPr>
          <w:p w14:paraId="1253DB84" w14:textId="77777777" w:rsidR="00573C7E" w:rsidRPr="008A7194" w:rsidRDefault="00573C7E" w:rsidP="00327D27">
            <w:pPr>
              <w:spacing w:before="200" w:after="0"/>
              <w:ind w:left="142"/>
              <w:jc w:val="both"/>
            </w:pPr>
          </w:p>
        </w:tc>
        <w:tc>
          <w:tcPr>
            <w:tcW w:w="2680" w:type="dxa"/>
            <w:tcBorders>
              <w:top w:val="single" w:sz="6" w:space="0" w:color="auto"/>
              <w:left w:val="single" w:sz="6" w:space="0" w:color="auto"/>
              <w:bottom w:val="single" w:sz="6" w:space="0" w:color="auto"/>
              <w:right w:val="double" w:sz="6" w:space="0" w:color="auto"/>
            </w:tcBorders>
          </w:tcPr>
          <w:p w14:paraId="36191FEF" w14:textId="77777777" w:rsidR="00573C7E" w:rsidRPr="008A7194" w:rsidRDefault="00573C7E" w:rsidP="00327D27">
            <w:pPr>
              <w:spacing w:before="200" w:after="0"/>
              <w:ind w:left="142"/>
              <w:jc w:val="both"/>
            </w:pPr>
          </w:p>
        </w:tc>
      </w:tr>
      <w:tr w:rsidR="00573C7E" w:rsidRPr="00EF6488" w14:paraId="5C27D951" w14:textId="77777777" w:rsidTr="00327D27">
        <w:tc>
          <w:tcPr>
            <w:tcW w:w="1332" w:type="dxa"/>
            <w:tcBorders>
              <w:top w:val="single" w:sz="6" w:space="0" w:color="auto"/>
              <w:left w:val="double" w:sz="6" w:space="0" w:color="auto"/>
              <w:bottom w:val="single" w:sz="6" w:space="0" w:color="auto"/>
              <w:right w:val="single" w:sz="6" w:space="0" w:color="auto"/>
            </w:tcBorders>
          </w:tcPr>
          <w:p w14:paraId="5B33A9DC" w14:textId="77777777" w:rsidR="00573C7E" w:rsidRPr="008A7194" w:rsidRDefault="00573C7E" w:rsidP="00327D27">
            <w:pPr>
              <w:spacing w:before="200" w:after="0"/>
              <w:ind w:left="142"/>
              <w:jc w:val="center"/>
            </w:pPr>
            <w:r w:rsidRPr="008A7194">
              <w:t>Август 2020</w:t>
            </w:r>
          </w:p>
        </w:tc>
        <w:tc>
          <w:tcPr>
            <w:tcW w:w="1260" w:type="dxa"/>
            <w:tcBorders>
              <w:top w:val="single" w:sz="6" w:space="0" w:color="auto"/>
              <w:left w:val="single" w:sz="6" w:space="0" w:color="auto"/>
              <w:bottom w:val="single" w:sz="6" w:space="0" w:color="auto"/>
              <w:right w:val="single" w:sz="6" w:space="0" w:color="auto"/>
            </w:tcBorders>
          </w:tcPr>
          <w:p w14:paraId="680849F1" w14:textId="77777777" w:rsidR="00573C7E" w:rsidRPr="008A7194" w:rsidRDefault="00573C7E" w:rsidP="00327D27">
            <w:pPr>
              <w:spacing w:before="200" w:after="0"/>
              <w:ind w:left="142"/>
              <w:jc w:val="center"/>
            </w:pPr>
            <w:r w:rsidRPr="008A7194">
              <w:t>Апрель 2023</w:t>
            </w:r>
          </w:p>
        </w:tc>
        <w:tc>
          <w:tcPr>
            <w:tcW w:w="3980" w:type="dxa"/>
            <w:tcBorders>
              <w:top w:val="single" w:sz="6" w:space="0" w:color="auto"/>
              <w:left w:val="single" w:sz="6" w:space="0" w:color="auto"/>
              <w:bottom w:val="single" w:sz="6" w:space="0" w:color="auto"/>
              <w:right w:val="single" w:sz="6" w:space="0" w:color="auto"/>
            </w:tcBorders>
          </w:tcPr>
          <w:p w14:paraId="21098768" w14:textId="77777777" w:rsidR="00573C7E" w:rsidRPr="008A7194" w:rsidRDefault="00573C7E" w:rsidP="00327D27">
            <w:pPr>
              <w:spacing w:before="200" w:after="0"/>
              <w:ind w:left="142"/>
              <w:jc w:val="both"/>
            </w:pPr>
            <w:r w:rsidRPr="008A7194">
              <w:t>АО «Боксит Тимана»</w:t>
            </w:r>
          </w:p>
        </w:tc>
        <w:tc>
          <w:tcPr>
            <w:tcW w:w="2680" w:type="dxa"/>
            <w:tcBorders>
              <w:top w:val="single" w:sz="6" w:space="0" w:color="auto"/>
              <w:left w:val="single" w:sz="6" w:space="0" w:color="auto"/>
              <w:bottom w:val="single" w:sz="6" w:space="0" w:color="auto"/>
              <w:right w:val="double" w:sz="6" w:space="0" w:color="auto"/>
            </w:tcBorders>
          </w:tcPr>
          <w:p w14:paraId="059C66FE" w14:textId="77777777" w:rsidR="00573C7E" w:rsidRPr="008A7194" w:rsidRDefault="00573C7E" w:rsidP="00327D27">
            <w:pPr>
              <w:spacing w:before="200" w:after="0"/>
              <w:ind w:left="142"/>
            </w:pPr>
            <w:r w:rsidRPr="008A7194">
              <w:t>Специалист отдела развития производственной системы</w:t>
            </w:r>
          </w:p>
        </w:tc>
      </w:tr>
      <w:tr w:rsidR="00573C7E" w:rsidRPr="00EF6488" w14:paraId="29A75D3D" w14:textId="77777777" w:rsidTr="00327D27">
        <w:tc>
          <w:tcPr>
            <w:tcW w:w="1332" w:type="dxa"/>
            <w:tcBorders>
              <w:top w:val="single" w:sz="6" w:space="0" w:color="auto"/>
              <w:left w:val="double" w:sz="6" w:space="0" w:color="auto"/>
              <w:bottom w:val="single" w:sz="6" w:space="0" w:color="auto"/>
              <w:right w:val="single" w:sz="6" w:space="0" w:color="auto"/>
            </w:tcBorders>
          </w:tcPr>
          <w:p w14:paraId="7FC8D75B" w14:textId="77777777" w:rsidR="00573C7E" w:rsidRPr="008A7194" w:rsidRDefault="00573C7E" w:rsidP="00327D27">
            <w:pPr>
              <w:spacing w:before="200" w:after="0"/>
              <w:ind w:left="142"/>
              <w:jc w:val="center"/>
            </w:pPr>
            <w:r w:rsidRPr="008A7194">
              <w:lastRenderedPageBreak/>
              <w:t>Май 2023</w:t>
            </w:r>
          </w:p>
        </w:tc>
        <w:tc>
          <w:tcPr>
            <w:tcW w:w="1260" w:type="dxa"/>
            <w:tcBorders>
              <w:top w:val="single" w:sz="6" w:space="0" w:color="auto"/>
              <w:left w:val="single" w:sz="6" w:space="0" w:color="auto"/>
              <w:bottom w:val="single" w:sz="6" w:space="0" w:color="auto"/>
              <w:right w:val="single" w:sz="6" w:space="0" w:color="auto"/>
            </w:tcBorders>
          </w:tcPr>
          <w:p w14:paraId="56FAC394" w14:textId="77777777" w:rsidR="00573C7E" w:rsidRPr="008A7194" w:rsidRDefault="00573C7E" w:rsidP="00327D27">
            <w:pPr>
              <w:spacing w:before="200" w:after="0"/>
              <w:ind w:left="142"/>
              <w:jc w:val="center"/>
            </w:pPr>
            <w:r w:rsidRPr="008A7194">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D2DF8FA" w14:textId="77777777" w:rsidR="00573C7E" w:rsidRPr="008A7194" w:rsidRDefault="00573C7E" w:rsidP="00327D27">
            <w:pPr>
              <w:spacing w:before="200" w:after="0"/>
              <w:ind w:left="142"/>
              <w:jc w:val="both"/>
            </w:pPr>
            <w:r w:rsidRPr="008A7194">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14:paraId="17B58476" w14:textId="77777777" w:rsidR="00573C7E" w:rsidRPr="008A7194" w:rsidRDefault="00573C7E" w:rsidP="00327D27">
            <w:pPr>
              <w:spacing w:before="200" w:after="0"/>
              <w:ind w:left="142"/>
            </w:pPr>
            <w:r w:rsidRPr="008A7194">
              <w:t>Руководитель проекта отдела ау</w:t>
            </w:r>
            <w:r>
              <w:t>дита производственных процессов</w:t>
            </w:r>
            <w:r w:rsidRPr="008A7194">
              <w:t xml:space="preserve"> ДКВАКБ</w:t>
            </w:r>
            <w:r>
              <w:t xml:space="preserve"> </w:t>
            </w:r>
          </w:p>
        </w:tc>
      </w:tr>
      <w:tr w:rsidR="00573C7E" w:rsidRPr="00EF6488" w14:paraId="5D3F8FDD" w14:textId="77777777" w:rsidTr="00327D27">
        <w:tc>
          <w:tcPr>
            <w:tcW w:w="1332" w:type="dxa"/>
            <w:tcBorders>
              <w:top w:val="single" w:sz="6" w:space="0" w:color="auto"/>
              <w:left w:val="double" w:sz="6" w:space="0" w:color="auto"/>
              <w:bottom w:val="double" w:sz="6" w:space="0" w:color="auto"/>
              <w:right w:val="single" w:sz="6" w:space="0" w:color="auto"/>
            </w:tcBorders>
          </w:tcPr>
          <w:p w14:paraId="14B0B3BF" w14:textId="77777777" w:rsidR="00573C7E" w:rsidRPr="0025438C" w:rsidRDefault="00573C7E" w:rsidP="00327D27">
            <w:pPr>
              <w:spacing w:before="200" w:after="0"/>
              <w:ind w:left="142"/>
              <w:jc w:val="center"/>
            </w:pPr>
            <w:r>
              <w:t>28 июня</w:t>
            </w:r>
            <w:r w:rsidRPr="0025438C">
              <w:t xml:space="preserve"> 2024</w:t>
            </w:r>
          </w:p>
        </w:tc>
        <w:tc>
          <w:tcPr>
            <w:tcW w:w="1260" w:type="dxa"/>
            <w:tcBorders>
              <w:top w:val="single" w:sz="6" w:space="0" w:color="auto"/>
              <w:left w:val="single" w:sz="6" w:space="0" w:color="auto"/>
              <w:bottom w:val="double" w:sz="6" w:space="0" w:color="auto"/>
              <w:right w:val="single" w:sz="6" w:space="0" w:color="auto"/>
            </w:tcBorders>
          </w:tcPr>
          <w:p w14:paraId="59EC5DE8" w14:textId="77777777" w:rsidR="00573C7E" w:rsidRPr="0025438C" w:rsidRDefault="00573C7E" w:rsidP="00327D27">
            <w:pPr>
              <w:spacing w:before="200" w:after="0"/>
              <w:ind w:left="142"/>
              <w:jc w:val="center"/>
            </w:pPr>
            <w:r w:rsidRPr="0025438C">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BDB7DF9" w14:textId="77777777" w:rsidR="00573C7E" w:rsidRPr="0025438C" w:rsidRDefault="00573C7E" w:rsidP="00327D27">
            <w:pPr>
              <w:spacing w:before="200" w:after="0"/>
              <w:ind w:left="142"/>
              <w:jc w:val="both"/>
            </w:pPr>
            <w:r w:rsidRPr="0025438C">
              <w:t>АО «РУСАЛ Ачинск»</w:t>
            </w:r>
          </w:p>
        </w:tc>
        <w:tc>
          <w:tcPr>
            <w:tcW w:w="2680" w:type="dxa"/>
            <w:tcBorders>
              <w:top w:val="single" w:sz="6" w:space="0" w:color="auto"/>
              <w:left w:val="single" w:sz="6" w:space="0" w:color="auto"/>
              <w:bottom w:val="double" w:sz="6" w:space="0" w:color="auto"/>
              <w:right w:val="double" w:sz="6" w:space="0" w:color="auto"/>
            </w:tcBorders>
          </w:tcPr>
          <w:p w14:paraId="0E7C9A7E" w14:textId="77777777" w:rsidR="00573C7E" w:rsidRPr="0025438C" w:rsidRDefault="00573C7E" w:rsidP="00327D27">
            <w:pPr>
              <w:spacing w:before="200" w:after="0"/>
              <w:ind w:left="142"/>
            </w:pPr>
            <w:r w:rsidRPr="0025438C">
              <w:t>член ревизионной комиссии</w:t>
            </w:r>
          </w:p>
        </w:tc>
      </w:tr>
    </w:tbl>
    <w:p w14:paraId="6A7F050C" w14:textId="77777777" w:rsidR="00573C7E" w:rsidRPr="00EF6488" w:rsidRDefault="00573C7E" w:rsidP="00573C7E">
      <w:pPr>
        <w:spacing w:beforeLines="20" w:before="48" w:after="0"/>
        <w:jc w:val="both"/>
        <w:rPr>
          <w:color w:val="FF0000"/>
        </w:rPr>
      </w:pPr>
    </w:p>
    <w:p w14:paraId="25F18F8D" w14:textId="77777777" w:rsidR="00573C7E" w:rsidRPr="008A7194" w:rsidRDefault="00573C7E" w:rsidP="00573C7E">
      <w:pPr>
        <w:spacing w:beforeLines="20" w:before="48"/>
        <w:jc w:val="both"/>
      </w:pPr>
      <w:r w:rsidRPr="0025438C">
        <w:t xml:space="preserve">Доли участия члена ревизионной комиссии (ревизора) в уставном капитале АО «РУСАЛ Ачинск», доли принадлежащих члену ревизионной комиссии (ревизору) обыкновенных акций АО «РУСАЛ Ачинск» и количества акций АО «РУСАЛ Ачинск»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8A7194">
        <w:rPr>
          <w:b/>
          <w:bCs/>
          <w:i/>
          <w:iCs/>
        </w:rPr>
        <w:t xml:space="preserve">не имеет; </w:t>
      </w:r>
      <w:r w:rsidRPr="008A7194">
        <w:rPr>
          <w:rStyle w:val="Subst"/>
        </w:rPr>
        <w:t>лицо, предоставившее обеспечение, не осуществляло выпуск ценных бумаг, конвертируемых в акции</w:t>
      </w:r>
      <w:r w:rsidRPr="008A7194">
        <w:t>.</w:t>
      </w:r>
    </w:p>
    <w:p w14:paraId="3F1CE72B" w14:textId="77777777" w:rsidR="00573C7E" w:rsidRPr="008A7194" w:rsidRDefault="00573C7E" w:rsidP="00573C7E">
      <w:pPr>
        <w:spacing w:beforeLines="20" w:before="48"/>
        <w:jc w:val="both"/>
      </w:pPr>
      <w:r w:rsidRPr="008A7194">
        <w:t xml:space="preserve">Доли участия члена ревизионной комиссии (ревизора) в уставном капитале подконтрольных АО «РУСАЛ Ачинск» организаций, имеющих для него существенное значение, а для тех подконтрольных АО «РУСАЛ Ачинск» организаций, которые имеют для него существенное значение и являются акционерными обществами, - также доли принадлежащих члену ревизионной комиссии (ревизору) обыкновенных акций подконтрольных АО «РУСАЛ Ачинск» акционерных обществ, имеющих для АО «РУСАЛ Ачинск» существенное значение, и количества акций указанных акционерных обществ каждой категории (типа), которые могут быть приобретены членом ревизионной комиссии (ревизором) в результате конвертации принадлежащих ему ценных бумаг, конвертируемых в акции: </w:t>
      </w:r>
      <w:r w:rsidRPr="008A7194">
        <w:rPr>
          <w:rStyle w:val="Subst"/>
        </w:rPr>
        <w:t>лицо указанных долей и ценных бумаг, конвертируемых в акции, не имеет.</w:t>
      </w:r>
    </w:p>
    <w:p w14:paraId="52DD3962" w14:textId="77777777" w:rsidR="00573C7E" w:rsidRPr="008A7194" w:rsidRDefault="00573C7E" w:rsidP="00573C7E">
      <w:pPr>
        <w:spacing w:beforeLines="20" w:before="48"/>
        <w:jc w:val="both"/>
      </w:pPr>
      <w:r w:rsidRPr="008A7194">
        <w:t xml:space="preserve">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(ревизором) и членами совета директоров (наблюдательного совета), членами коллегиального органа, лицом, занимающим должность (осуществляющим функции) единоличного исполнительного органа АО «РУСАЛ Ачинск»: </w:t>
      </w:r>
      <w:r w:rsidRPr="008A7194">
        <w:rPr>
          <w:b/>
          <w:i/>
        </w:rPr>
        <w:t>указанных родственных связей нет.</w:t>
      </w:r>
    </w:p>
    <w:p w14:paraId="0BEF3980" w14:textId="77777777" w:rsidR="00573C7E" w:rsidRPr="008A7194" w:rsidRDefault="00573C7E" w:rsidP="00573C7E">
      <w:pPr>
        <w:spacing w:beforeLines="20" w:before="48" w:after="0"/>
        <w:jc w:val="both"/>
        <w:rPr>
          <w:b/>
          <w:i/>
        </w:rPr>
      </w:pPr>
      <w:r w:rsidRPr="008A7194">
        <w:t xml:space="preserve">Сведения о привлечении члена ревизионной комиссии (ревизора)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7194">
        <w:rPr>
          <w:b/>
          <w:i/>
        </w:rPr>
        <w:t>лицо к указанным видам ответственности не привлекалось.</w:t>
      </w:r>
    </w:p>
    <w:p w14:paraId="737D8F41" w14:textId="77777777" w:rsidR="00573C7E" w:rsidRPr="0025438C" w:rsidRDefault="00573C7E" w:rsidP="00573C7E">
      <w:pPr>
        <w:spacing w:beforeLines="20" w:before="48" w:after="0"/>
        <w:jc w:val="both"/>
        <w:rPr>
          <w:b/>
          <w:i/>
        </w:rPr>
      </w:pPr>
      <w:r w:rsidRPr="008A7194">
        <w:t xml:space="preserve">Сведения о занятии членом ревизионной комиссии (ревизором)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7194">
        <w:rPr>
          <w:b/>
          <w:i/>
        </w:rPr>
        <w:t>лицо указанных должностей не занимало.</w:t>
      </w:r>
    </w:p>
    <w:p w14:paraId="32EDB3D0" w14:textId="77777777" w:rsidR="00573C7E" w:rsidRPr="0025438C" w:rsidRDefault="00573C7E" w:rsidP="00573C7E">
      <w:pPr>
        <w:spacing w:beforeLines="20" w:before="48" w:after="0"/>
        <w:jc w:val="both"/>
        <w:rPr>
          <w:b/>
          <w:i/>
        </w:rPr>
      </w:pPr>
    </w:p>
    <w:p w14:paraId="64180E7F" w14:textId="77777777" w:rsidR="00573C7E" w:rsidRPr="0025438C" w:rsidRDefault="00573C7E" w:rsidP="00573C7E">
      <w:pPr>
        <w:jc w:val="both"/>
        <w:outlineLvl w:val="3"/>
      </w:pPr>
      <w:r w:rsidRPr="0025438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09F11979" w14:textId="77777777" w:rsidR="00573C7E" w:rsidRPr="00AB7F7C" w:rsidRDefault="00573C7E" w:rsidP="00573C7E">
      <w:pPr>
        <w:pStyle w:val="2"/>
        <w:spacing w:after="120"/>
        <w:jc w:val="both"/>
      </w:pPr>
      <w:r w:rsidRPr="00AB7F7C">
        <w:t>2.5. Сведения о любых обязательствах АО «РУСАЛ Ачинск» перед своими работниками и работниками подконтрольных АО «РУСАЛ Ачинск» организаций, касающихся возможности их участия в уставном капитале лица, предоставившего обеспечение по облигациям Эмитента</w:t>
      </w:r>
    </w:p>
    <w:p w14:paraId="016AE9B0" w14:textId="77777777" w:rsidR="00573C7E" w:rsidRPr="00AB7F7C" w:rsidRDefault="00573C7E" w:rsidP="00573C7E">
      <w:pPr>
        <w:spacing w:before="40" w:after="20"/>
        <w:jc w:val="both"/>
        <w:rPr>
          <w:b/>
          <w:i/>
        </w:rPr>
      </w:pPr>
      <w:r w:rsidRPr="00AB7F7C">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 года,</w:t>
      </w:r>
      <w:r w:rsidRPr="00AB7F7C">
        <w:rPr>
          <w:b/>
          <w:i/>
        </w:rPr>
        <w:t xml:space="preserve"> не происходило изменений.</w:t>
      </w:r>
    </w:p>
    <w:p w14:paraId="7D93B749" w14:textId="77777777" w:rsidR="00573C7E" w:rsidRPr="00AB7F7C" w:rsidRDefault="00573C7E" w:rsidP="00573C7E">
      <w:pPr>
        <w:spacing w:before="240"/>
        <w:jc w:val="both"/>
      </w:pPr>
      <w:r w:rsidRPr="00AB7F7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26EB6E1F" w14:textId="77777777" w:rsidR="00573C7E" w:rsidRPr="00AB7F7C" w:rsidRDefault="00573C7E" w:rsidP="00573C7E">
      <w:pPr>
        <w:pStyle w:val="1"/>
        <w:spacing w:before="240"/>
      </w:pPr>
      <w:r w:rsidRPr="00AB7F7C">
        <w:t xml:space="preserve">Раздел 3. 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w:t>
      </w:r>
      <w:r w:rsidRPr="00AB7F7C">
        <w:lastRenderedPageBreak/>
        <w:t>сделках</w:t>
      </w:r>
    </w:p>
    <w:p w14:paraId="30EC715B" w14:textId="77777777" w:rsidR="00573C7E" w:rsidRPr="00AB7F7C" w:rsidRDefault="00573C7E" w:rsidP="00573C7E">
      <w:pPr>
        <w:pStyle w:val="2"/>
        <w:spacing w:after="120"/>
        <w:jc w:val="both"/>
        <w:rPr>
          <w:rStyle w:val="Subst"/>
          <w:b/>
          <w:bCs/>
          <w:i w:val="0"/>
          <w:iCs w:val="0"/>
        </w:rPr>
      </w:pPr>
      <w:r w:rsidRPr="00AB7F7C">
        <w:t>3.1. Сведения об общем количестве акционеров (участников, членов) лица, предоставившего обеспечение по облигациям Эмитента</w:t>
      </w:r>
    </w:p>
    <w:p w14:paraId="79C57E95" w14:textId="77777777" w:rsidR="00573C7E" w:rsidRPr="00AB7F7C" w:rsidRDefault="00573C7E" w:rsidP="00573C7E">
      <w:pPr>
        <w:rPr>
          <w:rStyle w:val="Subst"/>
        </w:rPr>
      </w:pPr>
      <w:r w:rsidRPr="00AB7F7C">
        <w:rPr>
          <w:rStyle w:val="Subst"/>
        </w:rPr>
        <w:t>В составе информации настоящего пункта, раскрытой в отчете лица, предоставившего обеспечение, за 12 месяцев</w:t>
      </w:r>
      <w:r>
        <w:rPr>
          <w:rStyle w:val="Subst"/>
        </w:rPr>
        <w:t xml:space="preserve"> 2023 года</w:t>
      </w:r>
      <w:r w:rsidRPr="00AB7F7C">
        <w:rPr>
          <w:rStyle w:val="Subst"/>
        </w:rPr>
        <w:t>, не происходило изменений.</w:t>
      </w:r>
    </w:p>
    <w:p w14:paraId="289601C2" w14:textId="77777777" w:rsidR="00573C7E" w:rsidRPr="00AB7F7C" w:rsidRDefault="00573C7E" w:rsidP="00573C7E">
      <w:pPr>
        <w:spacing w:before="200" w:after="0"/>
        <w:jc w:val="both"/>
      </w:pPr>
      <w:r w:rsidRPr="00AB7F7C">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1DCE2B0C" w14:textId="77777777" w:rsidR="00573C7E" w:rsidRPr="000F4139" w:rsidRDefault="00573C7E" w:rsidP="00573C7E">
      <w:pPr>
        <w:pStyle w:val="2"/>
        <w:spacing w:after="120"/>
        <w:jc w:val="both"/>
        <w:rPr>
          <w:rStyle w:val="Subst"/>
          <w:b/>
          <w:bCs/>
          <w:i w:val="0"/>
          <w:iCs w:val="0"/>
          <w:szCs w:val="20"/>
        </w:rPr>
      </w:pPr>
      <w:r w:rsidRPr="000F4139">
        <w:rPr>
          <w:szCs w:val="20"/>
        </w:rPr>
        <w:t>3.2. Сведения об акционерах (участниках, членах)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Эмитента</w:t>
      </w:r>
    </w:p>
    <w:p w14:paraId="09562E59" w14:textId="77777777" w:rsidR="00573C7E" w:rsidRPr="006510DD" w:rsidRDefault="00573C7E" w:rsidP="00573C7E">
      <w:pPr>
        <w:rPr>
          <w:rStyle w:val="Subst"/>
        </w:rPr>
      </w:pPr>
      <w:r w:rsidRPr="006510DD">
        <w:rPr>
          <w:rStyle w:val="Subst"/>
        </w:rPr>
        <w:t>В составе информации настоящего пункта, раскрытой в отчете лица, предоставившего обеспечение, за 12 месяцев 2023 года, не происходило изменений.</w:t>
      </w:r>
    </w:p>
    <w:p w14:paraId="4A3CCEA5" w14:textId="77777777" w:rsidR="00573C7E" w:rsidRPr="00716804" w:rsidRDefault="00573C7E" w:rsidP="00573C7E">
      <w:pPr>
        <w:spacing w:before="200" w:after="0"/>
        <w:jc w:val="both"/>
      </w:pPr>
      <w:r w:rsidRPr="006510DD">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19D06044" w14:textId="77777777" w:rsidR="00573C7E" w:rsidRPr="000F4139" w:rsidRDefault="00573C7E" w:rsidP="00573C7E">
      <w:pPr>
        <w:pStyle w:val="2"/>
        <w:spacing w:after="120"/>
        <w:jc w:val="both"/>
        <w:rPr>
          <w:rStyle w:val="Subst"/>
          <w:b/>
          <w:bCs/>
          <w:i w:val="0"/>
          <w:iCs w:val="0"/>
        </w:rPr>
      </w:pPr>
      <w:r w:rsidRPr="000F4139">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p>
    <w:p w14:paraId="6A09DFC0" w14:textId="77777777" w:rsidR="00573C7E" w:rsidRPr="000F4139" w:rsidRDefault="00573C7E" w:rsidP="00573C7E">
      <w:pPr>
        <w:rPr>
          <w:rStyle w:val="Subst"/>
        </w:rPr>
      </w:pPr>
      <w:r w:rsidRPr="000F4139">
        <w:rPr>
          <w:rStyle w:val="Subst"/>
        </w:rPr>
        <w:t>В составе информации настоящего пункта, раскрытой в отчете лица, предоставившего обеспечение, за 12 месяцев</w:t>
      </w:r>
      <w:r>
        <w:rPr>
          <w:rStyle w:val="Subst"/>
        </w:rPr>
        <w:t xml:space="preserve"> 2023 года</w:t>
      </w:r>
      <w:r w:rsidRPr="000F4139">
        <w:rPr>
          <w:rStyle w:val="Subst"/>
        </w:rPr>
        <w:t>, не происходило изменений.</w:t>
      </w:r>
    </w:p>
    <w:p w14:paraId="17D9BACB" w14:textId="77777777" w:rsidR="00573C7E" w:rsidRPr="000F4139" w:rsidRDefault="00573C7E" w:rsidP="00573C7E">
      <w:pPr>
        <w:spacing w:before="200" w:after="0"/>
        <w:jc w:val="both"/>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16DFC2C2" w14:textId="77777777" w:rsidR="00573C7E" w:rsidRPr="000F4139" w:rsidRDefault="00573C7E" w:rsidP="00573C7E">
      <w:pPr>
        <w:pStyle w:val="2"/>
        <w:spacing w:after="120"/>
        <w:jc w:val="both"/>
      </w:pPr>
      <w:r w:rsidRPr="000F4139">
        <w:t>3.4. Сделки лица, предоставившего обеспечение по облигациям Эмитента, в совершении которых имелась заинтересованность</w:t>
      </w:r>
    </w:p>
    <w:p w14:paraId="213F4B1E" w14:textId="77777777" w:rsidR="00573C7E" w:rsidRPr="000F4139" w:rsidRDefault="00573C7E" w:rsidP="00573C7E">
      <w:pPr>
        <w:jc w:val="both"/>
      </w:pPr>
      <w:r w:rsidRPr="000F4139">
        <w:rPr>
          <w:rStyle w:val="Subst"/>
        </w:rPr>
        <w:t>Информация не включается в отчет за 6 месяцев.</w:t>
      </w:r>
    </w:p>
    <w:p w14:paraId="1431920C" w14:textId="77777777" w:rsidR="00573C7E" w:rsidRPr="000F4139" w:rsidRDefault="00573C7E" w:rsidP="00573C7E">
      <w:pPr>
        <w:pStyle w:val="2"/>
        <w:spacing w:after="120"/>
        <w:jc w:val="both"/>
      </w:pPr>
      <w:r w:rsidRPr="000F4139">
        <w:t>3.5. Крупные сделки лица, предоставившего обеспечение по облигациям Эмитента</w:t>
      </w:r>
    </w:p>
    <w:p w14:paraId="4CBC8929" w14:textId="77777777" w:rsidR="00573C7E" w:rsidRPr="000F4139" w:rsidRDefault="00573C7E" w:rsidP="00573C7E">
      <w:pPr>
        <w:jc w:val="both"/>
      </w:pPr>
      <w:r w:rsidRPr="000F4139">
        <w:rPr>
          <w:b/>
          <w:bCs/>
          <w:i/>
          <w:iCs/>
        </w:rPr>
        <w:t>Информация не включается в отчет за 6 месяцев.</w:t>
      </w:r>
    </w:p>
    <w:p w14:paraId="77E6C993" w14:textId="77777777" w:rsidR="00573C7E" w:rsidRPr="000F4139" w:rsidRDefault="00573C7E" w:rsidP="00573C7E">
      <w:pPr>
        <w:pStyle w:val="1"/>
        <w:spacing w:before="240"/>
      </w:pPr>
      <w:r w:rsidRPr="000F4139">
        <w:t>Раздел 4. Дополнительные сведения о лице, предоставившем обеспечение по облигациям Эмитента, и о размещенных им ценных бумагах</w:t>
      </w:r>
    </w:p>
    <w:p w14:paraId="6BD00AE1" w14:textId="77777777" w:rsidR="00573C7E" w:rsidRPr="000F4139" w:rsidRDefault="00573C7E" w:rsidP="00573C7E">
      <w:pPr>
        <w:pStyle w:val="2"/>
        <w:spacing w:after="120"/>
        <w:jc w:val="both"/>
      </w:pPr>
      <w:r w:rsidRPr="000F4139">
        <w:t>4.1. Подконтрольные лицу, предоставившему обеспечение по облигациям Эмитента, организации, имеющие для него существенное значение</w:t>
      </w:r>
    </w:p>
    <w:p w14:paraId="273E4AF5" w14:textId="77777777" w:rsidR="00573C7E" w:rsidRPr="000F4139" w:rsidRDefault="00573C7E" w:rsidP="00573C7E">
      <w:pPr>
        <w:spacing w:before="40" w:after="20"/>
        <w:jc w:val="both"/>
        <w:rPr>
          <w:b/>
          <w:i/>
        </w:rPr>
      </w:pPr>
      <w:r w:rsidRPr="000F4139">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 года</w:t>
      </w:r>
      <w:r w:rsidRPr="000F4139">
        <w:rPr>
          <w:b/>
          <w:i/>
        </w:rPr>
        <w:t>, не происходило изменений.</w:t>
      </w:r>
    </w:p>
    <w:p w14:paraId="1BCE5E2A" w14:textId="77777777" w:rsidR="00573C7E" w:rsidRPr="000F4139" w:rsidRDefault="00573C7E" w:rsidP="00573C7E">
      <w:pPr>
        <w:spacing w:before="200" w:after="0"/>
        <w:jc w:val="both"/>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56FF3DD5" w14:textId="77777777" w:rsidR="00573C7E" w:rsidRPr="000F4139" w:rsidRDefault="00573C7E" w:rsidP="00573C7E">
      <w:pPr>
        <w:pStyle w:val="2"/>
        <w:spacing w:after="120"/>
        <w:jc w:val="both"/>
      </w:pPr>
      <w:r w:rsidRPr="000F4139">
        <w:t>4.2. Дополнительные сведения, раскрываемые лицом, предоставившем обеспечение, по зеленым облигациям, социальным облигациям, облигациям устойчивого развития, адаптационным облигациям</w:t>
      </w:r>
    </w:p>
    <w:p w14:paraId="18F406A6" w14:textId="77777777" w:rsidR="00573C7E" w:rsidRPr="000F4139" w:rsidRDefault="00573C7E" w:rsidP="00573C7E">
      <w:pPr>
        <w:spacing w:before="40" w:after="20"/>
        <w:jc w:val="both"/>
        <w:rPr>
          <w:b/>
          <w:i/>
        </w:rPr>
      </w:pPr>
      <w:r w:rsidRPr="000F4139">
        <w:rPr>
          <w:b/>
          <w:i/>
        </w:rPr>
        <w:t xml:space="preserve">АО «РУСАЛ Ачинск» не является эмитентом зеленых облигаций, социальных облигаций, облигаций </w:t>
      </w:r>
      <w:r w:rsidRPr="000F4139">
        <w:rPr>
          <w:b/>
          <w:i/>
        </w:rPr>
        <w:lastRenderedPageBreak/>
        <w:t>устойчивого развития, адаптационных облигаций.</w:t>
      </w:r>
    </w:p>
    <w:p w14:paraId="64AFC1DA" w14:textId="77777777" w:rsidR="00573C7E" w:rsidRPr="000F4139" w:rsidRDefault="00573C7E" w:rsidP="00573C7E">
      <w:pPr>
        <w:spacing w:before="240" w:after="120"/>
        <w:jc w:val="both"/>
        <w:rPr>
          <w:b/>
          <w:bCs/>
          <w:sz w:val="22"/>
          <w:szCs w:val="22"/>
        </w:rPr>
      </w:pPr>
      <w:r w:rsidRPr="000F4139">
        <w:rPr>
          <w:b/>
          <w:bCs/>
          <w:sz w:val="22"/>
          <w:szCs w:val="22"/>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14:paraId="45ACC733" w14:textId="77777777" w:rsidR="00573C7E" w:rsidRPr="000F4139" w:rsidRDefault="00573C7E" w:rsidP="00573C7E">
      <w:pPr>
        <w:spacing w:before="40" w:after="20"/>
        <w:jc w:val="both"/>
        <w:rPr>
          <w:rFonts w:ascii="Calibri" w:hAnsi="Calibri" w:cs="Calibri"/>
          <w:b/>
          <w:bCs/>
          <w:i/>
          <w:iCs/>
        </w:rPr>
      </w:pPr>
      <w:r w:rsidRPr="000F4139">
        <w:rPr>
          <w:bCs/>
          <w:iCs/>
        </w:rPr>
        <w:t xml:space="preserve">Информация в отношении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r w:rsidRPr="000F4139">
        <w:rPr>
          <w:b/>
          <w:bCs/>
          <w:i/>
          <w:iCs/>
        </w:rPr>
        <w:t>Информация не указывается в связи с тем, что АО «РУСАЛ Ачинск» не является эмитентом зеленых облигаций, социальных облигаций, облигаций устойчивого развития, адаптационных облигаций.</w:t>
      </w:r>
    </w:p>
    <w:p w14:paraId="1062C4CD" w14:textId="77777777" w:rsidR="00573C7E" w:rsidRPr="000F4139" w:rsidRDefault="00573C7E" w:rsidP="00573C7E">
      <w:pPr>
        <w:spacing w:before="240" w:after="120"/>
        <w:jc w:val="both"/>
        <w:rPr>
          <w:b/>
          <w:bCs/>
          <w:sz w:val="22"/>
          <w:szCs w:val="22"/>
        </w:rPr>
      </w:pPr>
      <w:r w:rsidRPr="000F4139">
        <w:rPr>
          <w:b/>
          <w:sz w:val="22"/>
          <w:szCs w:val="22"/>
        </w:rPr>
        <w:t xml:space="preserve">4.2.2. Описание политики лица, предоставившего обеспечение по облигациям Эмитента, </w:t>
      </w:r>
      <w:r w:rsidRPr="000F4139">
        <w:rPr>
          <w:b/>
          <w:bCs/>
          <w:sz w:val="22"/>
          <w:szCs w:val="22"/>
        </w:rPr>
        <w:t>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p>
    <w:p w14:paraId="382494B6" w14:textId="77777777" w:rsidR="00573C7E" w:rsidRPr="000F4139" w:rsidRDefault="00573C7E" w:rsidP="00573C7E">
      <w:pPr>
        <w:spacing w:before="40" w:after="20"/>
        <w:jc w:val="both"/>
        <w:rPr>
          <w:rFonts w:ascii="Calibri" w:hAnsi="Calibri" w:cs="Calibri"/>
          <w:b/>
          <w:bCs/>
          <w:i/>
          <w:iCs/>
        </w:rPr>
      </w:pPr>
      <w:r w:rsidRPr="000F4139">
        <w:rPr>
          <w:bCs/>
          <w:iCs/>
        </w:rPr>
        <w:t xml:space="preserve">Описание политики лица, предоставившего обеспечение по облигациям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r w:rsidRPr="000F4139">
        <w:rPr>
          <w:b/>
          <w:bCs/>
          <w:i/>
          <w:iCs/>
        </w:rPr>
        <w:t>Информация не указывается в связи с тем, что АО «РУСАЛ Ачинск» не является эмитентом зеленых облигаций, социальных облигаций, облигаций устойчивого развития, адаптационных облигаций.</w:t>
      </w:r>
    </w:p>
    <w:p w14:paraId="6E69D258" w14:textId="77777777" w:rsidR="00573C7E" w:rsidRPr="000F4139" w:rsidRDefault="00573C7E" w:rsidP="00573C7E">
      <w:pPr>
        <w:spacing w:before="240" w:after="120"/>
        <w:jc w:val="both"/>
        <w:rPr>
          <w:b/>
          <w:bCs/>
          <w:sz w:val="22"/>
          <w:szCs w:val="22"/>
        </w:rPr>
      </w:pPr>
      <w:r w:rsidRPr="000F4139">
        <w:rPr>
          <w:b/>
          <w:bCs/>
          <w:sz w:val="22"/>
          <w:szCs w:val="22"/>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p>
    <w:p w14:paraId="6CB77E11" w14:textId="77777777" w:rsidR="00573C7E" w:rsidRPr="000F4139" w:rsidRDefault="00573C7E" w:rsidP="00573C7E">
      <w:pPr>
        <w:spacing w:before="40" w:after="20"/>
        <w:jc w:val="both"/>
        <w:rPr>
          <w:rFonts w:ascii="Calibri" w:hAnsi="Calibri" w:cs="Calibri"/>
          <w:b/>
          <w:bCs/>
          <w:i/>
          <w:iCs/>
        </w:rPr>
      </w:pPr>
      <w:r w:rsidRPr="000F4139">
        <w:rPr>
          <w:bCs/>
          <w:iCs/>
        </w:rPr>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r w:rsidRPr="000F4139">
        <w:rPr>
          <w:b/>
          <w:bCs/>
          <w:i/>
          <w:iCs/>
        </w:rPr>
        <w:t>Информация не указывается в связи с тем, что АО «РУСАЛ Ачинск» не является эмитентом зеленых облигаций, социальных облигаций, облигаций устойчивого развития, адаптационных облигаций.</w:t>
      </w:r>
    </w:p>
    <w:p w14:paraId="566C3501" w14:textId="77777777" w:rsidR="00573C7E" w:rsidRPr="000F4139" w:rsidRDefault="00573C7E" w:rsidP="00573C7E">
      <w:pPr>
        <w:spacing w:before="240" w:after="120"/>
        <w:jc w:val="both"/>
        <w:rPr>
          <w:b/>
          <w:bCs/>
          <w:sz w:val="22"/>
          <w:szCs w:val="22"/>
        </w:rPr>
      </w:pPr>
      <w:r w:rsidRPr="000F4139">
        <w:rPr>
          <w:b/>
          <w:bCs/>
          <w:sz w:val="22"/>
          <w:szCs w:val="22"/>
        </w:rPr>
        <w:t>4.2(1). Дополнительные сведения, раскрываемые Эмитентами инфраструктурных облигаций</w:t>
      </w:r>
    </w:p>
    <w:p w14:paraId="103A57AF" w14:textId="77777777" w:rsidR="00573C7E" w:rsidRPr="000F4139" w:rsidRDefault="00573C7E" w:rsidP="00573C7E">
      <w:pPr>
        <w:spacing w:before="40" w:after="20"/>
        <w:jc w:val="both"/>
        <w:rPr>
          <w:rFonts w:ascii="Calibri" w:hAnsi="Calibri" w:cs="Calibri"/>
          <w:b/>
          <w:bCs/>
          <w:i/>
          <w:iCs/>
        </w:rPr>
      </w:pPr>
      <w:r w:rsidRPr="000F4139">
        <w:rPr>
          <w:b/>
          <w:bCs/>
          <w:i/>
          <w:iCs/>
        </w:rPr>
        <w:t>АО «РУСАЛ Ачинск» не является эмитентом инфраструктурных облигаций.</w:t>
      </w:r>
    </w:p>
    <w:p w14:paraId="294292C4" w14:textId="77777777" w:rsidR="00573C7E" w:rsidRPr="000F4139" w:rsidRDefault="00573C7E" w:rsidP="00573C7E">
      <w:pPr>
        <w:spacing w:before="240" w:after="120"/>
        <w:jc w:val="both"/>
        <w:rPr>
          <w:b/>
          <w:bCs/>
          <w:sz w:val="22"/>
          <w:szCs w:val="22"/>
        </w:rPr>
      </w:pPr>
      <w:r w:rsidRPr="000F4139">
        <w:rPr>
          <w:b/>
          <w:bCs/>
          <w:sz w:val="22"/>
          <w:szCs w:val="22"/>
        </w:rPr>
        <w:t>4.2(1).1. Информация о целевом использовании денежных средств, полученных от размещения инфраструктурных облигаций</w:t>
      </w:r>
    </w:p>
    <w:p w14:paraId="7A0539E6" w14:textId="77777777" w:rsidR="00573C7E" w:rsidRPr="000F4139" w:rsidRDefault="00573C7E" w:rsidP="00573C7E">
      <w:pPr>
        <w:spacing w:before="40" w:after="20"/>
        <w:jc w:val="both"/>
        <w:rPr>
          <w:rFonts w:ascii="Calibri" w:hAnsi="Calibri" w:cs="Calibri"/>
          <w:b/>
          <w:bCs/>
          <w:i/>
          <w:iCs/>
        </w:rPr>
      </w:pPr>
      <w:r w:rsidRPr="000F4139">
        <w:rPr>
          <w:bCs/>
          <w:iCs/>
        </w:rPr>
        <w:t xml:space="preserve">Информация в отношении целевого использования денежных средств, полученных от размещения инфраструктурных облигаций: </w:t>
      </w:r>
      <w:r w:rsidRPr="000F4139">
        <w:rPr>
          <w:b/>
          <w:bCs/>
          <w:i/>
          <w:iCs/>
        </w:rPr>
        <w:t>Информация не указывается в связи с тем, что АО «РУСАЛ Ачинск» не является эмитентом инфраструктурных облигаций.</w:t>
      </w:r>
    </w:p>
    <w:p w14:paraId="358B1E72" w14:textId="77777777" w:rsidR="00573C7E" w:rsidRPr="000F4139" w:rsidRDefault="00573C7E" w:rsidP="00573C7E">
      <w:pPr>
        <w:spacing w:before="240" w:after="120"/>
        <w:jc w:val="both"/>
        <w:rPr>
          <w:b/>
          <w:bCs/>
          <w:sz w:val="22"/>
          <w:szCs w:val="22"/>
        </w:rPr>
      </w:pPr>
      <w:r w:rsidRPr="000F4139">
        <w:rPr>
          <w:b/>
          <w:bCs/>
          <w:sz w:val="22"/>
          <w:szCs w:val="22"/>
        </w:rPr>
        <w:t>4.2(1).2. Информация о реализации инфраструктурного проекта</w:t>
      </w:r>
    </w:p>
    <w:p w14:paraId="351BD8DA" w14:textId="77777777" w:rsidR="00573C7E" w:rsidRPr="000F4139" w:rsidRDefault="00573C7E" w:rsidP="00573C7E">
      <w:pPr>
        <w:spacing w:before="40" w:after="20"/>
        <w:jc w:val="both"/>
        <w:rPr>
          <w:rFonts w:ascii="Calibri" w:hAnsi="Calibri" w:cs="Calibri"/>
          <w:b/>
          <w:bCs/>
          <w:i/>
          <w:iCs/>
        </w:rPr>
      </w:pPr>
      <w:r w:rsidRPr="000F4139">
        <w:rPr>
          <w:bCs/>
          <w:iCs/>
        </w:rPr>
        <w:t xml:space="preserve">Информация в отношении реализации инфраструктурного проекта: </w:t>
      </w:r>
      <w:r w:rsidRPr="000F4139">
        <w:rPr>
          <w:b/>
          <w:bCs/>
          <w:i/>
          <w:iCs/>
        </w:rPr>
        <w:t>Информация не указывается в связи с тем, что АО «РУСАЛ Ачинск» не является эмитентом инфраструктурных облигаций.</w:t>
      </w:r>
    </w:p>
    <w:p w14:paraId="085AEA15" w14:textId="77777777" w:rsidR="00573C7E" w:rsidRPr="000F4139" w:rsidRDefault="00573C7E" w:rsidP="00573C7E">
      <w:pPr>
        <w:spacing w:before="240" w:after="120"/>
        <w:jc w:val="both"/>
        <w:rPr>
          <w:b/>
          <w:bCs/>
          <w:sz w:val="22"/>
          <w:szCs w:val="22"/>
        </w:rPr>
      </w:pPr>
      <w:r w:rsidRPr="000F4139">
        <w:rPr>
          <w:b/>
          <w:bCs/>
          <w:sz w:val="22"/>
          <w:szCs w:val="22"/>
        </w:rPr>
        <w:t>4.2(2). Дополнительные сведения, раскрываемые Эмитентами облигаций, связанных с целями устойчивого развития</w:t>
      </w:r>
    </w:p>
    <w:p w14:paraId="22D2D4AA" w14:textId="77777777" w:rsidR="00573C7E" w:rsidRPr="000F4139" w:rsidRDefault="00573C7E" w:rsidP="00573C7E">
      <w:pPr>
        <w:spacing w:before="40" w:after="20"/>
        <w:jc w:val="both"/>
        <w:rPr>
          <w:rFonts w:ascii="Calibri" w:hAnsi="Calibri" w:cs="Calibri"/>
          <w:b/>
          <w:bCs/>
          <w:i/>
          <w:iCs/>
        </w:rPr>
      </w:pPr>
      <w:r w:rsidRPr="000F4139">
        <w:rPr>
          <w:b/>
          <w:bCs/>
          <w:i/>
          <w:iCs/>
        </w:rPr>
        <w:t>АО «РУСАЛ Ачинск» не является эмитентом облигаций, связанных с целями устойчивого развития.</w:t>
      </w:r>
    </w:p>
    <w:p w14:paraId="0D35379B" w14:textId="77777777" w:rsidR="00573C7E" w:rsidRPr="000F4139" w:rsidRDefault="00573C7E" w:rsidP="00573C7E">
      <w:pPr>
        <w:spacing w:before="240" w:after="120"/>
        <w:jc w:val="both"/>
        <w:rPr>
          <w:b/>
          <w:bCs/>
          <w:sz w:val="22"/>
          <w:szCs w:val="22"/>
        </w:rPr>
      </w:pPr>
      <w:r w:rsidRPr="000F4139">
        <w:rPr>
          <w:b/>
          <w:bCs/>
          <w:sz w:val="22"/>
          <w:szCs w:val="22"/>
        </w:rPr>
        <w:t>4.2(2).1. Описание стратегии устойчивого развития лица, предоставившего обеспечение по облигациям Эмитента</w:t>
      </w:r>
    </w:p>
    <w:p w14:paraId="4DA2F17A" w14:textId="77777777" w:rsidR="00573C7E" w:rsidRPr="000F4139" w:rsidRDefault="00573C7E" w:rsidP="00573C7E">
      <w:pPr>
        <w:spacing w:before="40" w:after="20"/>
        <w:jc w:val="both"/>
        <w:rPr>
          <w:rFonts w:ascii="Calibri" w:hAnsi="Calibri" w:cs="Calibri"/>
          <w:b/>
          <w:bCs/>
          <w:i/>
          <w:iCs/>
        </w:rPr>
      </w:pPr>
      <w:r w:rsidRPr="000F4139">
        <w:rPr>
          <w:bCs/>
          <w:iCs/>
        </w:rPr>
        <w:t>Ссылка на</w:t>
      </w:r>
      <w:r w:rsidRPr="000F4139">
        <w:rPr>
          <w:b/>
          <w:bCs/>
          <w:i/>
          <w:iCs/>
        </w:rPr>
        <w:t xml:space="preserve"> </w:t>
      </w:r>
      <w:r w:rsidRPr="000F4139">
        <w:rPr>
          <w:bCs/>
          <w:iCs/>
        </w:rPr>
        <w:t xml:space="preserve">документ (документы), содержащий (содержащие) описание стратегии по вопросам устойчивого развития (стратегии устойчивого развития) лица, предоставившего обеспечение по облигациям Эмитента, раскрытый (раскрытые) на странице в сети «Интернет»: </w:t>
      </w:r>
      <w:r w:rsidRPr="000F4139">
        <w:rPr>
          <w:b/>
          <w:bCs/>
          <w:i/>
          <w:iCs/>
        </w:rPr>
        <w:t>Информация не указывается в связи с тем, что АО «РУСАЛ Ачинск» не является эмитентом облигаций, связанных с целями устойчивого развития.</w:t>
      </w:r>
    </w:p>
    <w:p w14:paraId="7F16A9B0" w14:textId="77777777" w:rsidR="00573C7E" w:rsidRPr="000F4139" w:rsidRDefault="00573C7E" w:rsidP="00573C7E">
      <w:pPr>
        <w:spacing w:before="240" w:after="120"/>
        <w:jc w:val="both"/>
        <w:rPr>
          <w:b/>
          <w:bCs/>
          <w:sz w:val="22"/>
          <w:szCs w:val="22"/>
        </w:rPr>
      </w:pPr>
      <w:r w:rsidRPr="000F4139">
        <w:rPr>
          <w:b/>
          <w:bCs/>
          <w:sz w:val="22"/>
          <w:szCs w:val="22"/>
        </w:rPr>
        <w:lastRenderedPageBreak/>
        <w:t>4.2(2).2. Информация о текущем (фактическом) значении ключевого показателя (показателей) деятельности лица, предоставившего обеспечение, связанного с достижением целей устойчивого развития</w:t>
      </w:r>
    </w:p>
    <w:p w14:paraId="2378B302" w14:textId="77777777" w:rsidR="00573C7E" w:rsidRPr="000F4139" w:rsidRDefault="00573C7E" w:rsidP="00573C7E">
      <w:pPr>
        <w:spacing w:before="40" w:after="20"/>
        <w:jc w:val="both"/>
        <w:rPr>
          <w:rFonts w:ascii="Calibri" w:hAnsi="Calibri" w:cs="Calibri"/>
          <w:b/>
          <w:bCs/>
          <w:i/>
          <w:iCs/>
        </w:rPr>
      </w:pPr>
      <w:r w:rsidRPr="000F4139">
        <w:rPr>
          <w:bCs/>
          <w:iCs/>
        </w:rPr>
        <w:t xml:space="preserve">Информация в отношении текущего значения ключевого показателя (показателей) деятельности лица, предоставившего обеспечение по облигациям Эмитента, связанного с достижением целей устойчивого развития: </w:t>
      </w:r>
      <w:r w:rsidRPr="000F4139">
        <w:rPr>
          <w:b/>
          <w:bCs/>
          <w:i/>
          <w:iCs/>
        </w:rPr>
        <w:t>Информация не указывается в связи с тем, что АО «РУСАЛ Ачинск» не является эмитентом облигаций, связанных с целями устойчивого развития.</w:t>
      </w:r>
    </w:p>
    <w:p w14:paraId="6878271F" w14:textId="77777777" w:rsidR="00573C7E" w:rsidRPr="000F4139" w:rsidRDefault="00573C7E" w:rsidP="00573C7E">
      <w:pPr>
        <w:spacing w:before="240" w:after="120"/>
        <w:jc w:val="both"/>
        <w:rPr>
          <w:b/>
          <w:bCs/>
          <w:sz w:val="22"/>
          <w:szCs w:val="22"/>
        </w:rPr>
      </w:pPr>
      <w:r w:rsidRPr="000F4139">
        <w:rPr>
          <w:b/>
          <w:bCs/>
          <w:sz w:val="22"/>
          <w:szCs w:val="22"/>
        </w:rPr>
        <w:t>4.2(3). Дополнительные сведения, раскрываемые Эмитентами облигаций климатического перехода</w:t>
      </w:r>
    </w:p>
    <w:p w14:paraId="6481B078" w14:textId="77777777" w:rsidR="00573C7E" w:rsidRPr="000F4139" w:rsidRDefault="00573C7E" w:rsidP="00573C7E">
      <w:pPr>
        <w:spacing w:before="40" w:after="20"/>
        <w:jc w:val="both"/>
        <w:rPr>
          <w:rFonts w:ascii="Calibri" w:hAnsi="Calibri" w:cs="Calibri"/>
          <w:b/>
          <w:bCs/>
          <w:i/>
          <w:iCs/>
        </w:rPr>
      </w:pPr>
      <w:r w:rsidRPr="000F4139">
        <w:rPr>
          <w:b/>
          <w:bCs/>
          <w:i/>
          <w:iCs/>
        </w:rPr>
        <w:t>АО «РУСАЛ Ачинск» не является эмитентом облигаций климатического перехода.</w:t>
      </w:r>
    </w:p>
    <w:p w14:paraId="5E5BCE1F" w14:textId="77777777" w:rsidR="00573C7E" w:rsidRPr="000F4139" w:rsidRDefault="00573C7E" w:rsidP="00573C7E">
      <w:pPr>
        <w:spacing w:before="240" w:after="120"/>
        <w:jc w:val="both"/>
        <w:rPr>
          <w:b/>
          <w:bCs/>
          <w:sz w:val="22"/>
          <w:szCs w:val="22"/>
        </w:rPr>
      </w:pPr>
      <w:r w:rsidRPr="000F4139">
        <w:rPr>
          <w:b/>
          <w:bCs/>
          <w:sz w:val="22"/>
          <w:szCs w:val="22"/>
        </w:rPr>
        <w:t>4.2(3).1. Описание стратегии климатического перехода лица, предоставившего обеспечение</w:t>
      </w:r>
    </w:p>
    <w:p w14:paraId="02FF7600" w14:textId="77777777" w:rsidR="00573C7E" w:rsidRPr="000F4139" w:rsidRDefault="00573C7E" w:rsidP="00573C7E">
      <w:pPr>
        <w:spacing w:before="40" w:after="20"/>
        <w:jc w:val="both"/>
        <w:rPr>
          <w:rFonts w:ascii="Calibri" w:hAnsi="Calibri" w:cs="Calibri"/>
          <w:b/>
          <w:bCs/>
          <w:i/>
          <w:iCs/>
        </w:rPr>
      </w:pPr>
      <w:r w:rsidRPr="000F4139">
        <w:rPr>
          <w:bCs/>
          <w:iCs/>
        </w:rPr>
        <w:t xml:space="preserve">Ссылка на документ (документы), содержащий (содержащие) описание стратегии климатического перехода лица, предоставившего обеспечение по облигациям Эмитента, раскрытый (раскрытые) на странице в сети «Интернет»: </w:t>
      </w:r>
      <w:r w:rsidRPr="000F4139">
        <w:rPr>
          <w:b/>
          <w:bCs/>
          <w:i/>
          <w:iCs/>
        </w:rPr>
        <w:t>Информация не указывается в связи с тем, что АО «РУСАЛ Ачинск» не является эмитентом облигаций климатического перехода.</w:t>
      </w:r>
    </w:p>
    <w:p w14:paraId="1D5E7F58" w14:textId="77777777" w:rsidR="00573C7E" w:rsidRPr="000F4139" w:rsidRDefault="00573C7E" w:rsidP="00573C7E">
      <w:pPr>
        <w:spacing w:before="240" w:after="120"/>
        <w:jc w:val="both"/>
        <w:rPr>
          <w:b/>
          <w:bCs/>
          <w:sz w:val="22"/>
          <w:szCs w:val="22"/>
        </w:rPr>
      </w:pPr>
      <w:r w:rsidRPr="000F4139">
        <w:rPr>
          <w:b/>
          <w:bCs/>
          <w:sz w:val="22"/>
          <w:szCs w:val="22"/>
        </w:rPr>
        <w:t>4.2(3).2. Информация о реализации стратегии климатического перехода, лица предоставившего обеспечение</w:t>
      </w:r>
    </w:p>
    <w:p w14:paraId="4D48264A" w14:textId="77777777" w:rsidR="00573C7E" w:rsidRPr="000F4139" w:rsidRDefault="00573C7E" w:rsidP="00573C7E">
      <w:pPr>
        <w:spacing w:before="40" w:after="20"/>
        <w:jc w:val="both"/>
        <w:rPr>
          <w:rFonts w:ascii="Calibri" w:hAnsi="Calibri" w:cs="Calibri"/>
          <w:b/>
          <w:bCs/>
          <w:i/>
          <w:iCs/>
        </w:rPr>
      </w:pPr>
      <w:r w:rsidRPr="000F4139">
        <w:rPr>
          <w:bCs/>
          <w:iCs/>
        </w:rPr>
        <w:t xml:space="preserve">Сведения о реализации в отчетном периоде плана мероприятий по реализации стратегии климатического перехода лица, предоставившего обеспечение по облигациям Эмитента, в том числе о действиях, предпринятых лицом, предоставившем обеспечение, в отчетном периоде в целях реализации стратегии климатического перехода лица, предоставившего обеспечение, с указанием количественных показателей (в том числе текущих значений целевых показателей деятельности лица, предоставившего обеспечение, связанных с реализацией его стратегии климатического перехода (в случае возможности расчета указанных показателей в отчетном периоде): </w:t>
      </w:r>
      <w:r w:rsidRPr="000F4139">
        <w:rPr>
          <w:b/>
          <w:bCs/>
          <w:i/>
          <w:iCs/>
        </w:rPr>
        <w:t>Информация не указывается в связи с тем, что АО «РУСАЛ Ачинск» не является эмитентом облигаций климатического перехода.</w:t>
      </w:r>
    </w:p>
    <w:p w14:paraId="63F1D520" w14:textId="77777777" w:rsidR="00573C7E" w:rsidRPr="000F4139" w:rsidRDefault="00573C7E" w:rsidP="00573C7E">
      <w:pPr>
        <w:pStyle w:val="2"/>
        <w:spacing w:after="120"/>
        <w:jc w:val="both"/>
      </w:pPr>
      <w:r w:rsidRPr="000F4139">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14:paraId="4F8A0A36" w14:textId="77777777" w:rsidR="00573C7E" w:rsidRPr="000F4139" w:rsidRDefault="00573C7E" w:rsidP="00573C7E">
      <w:pPr>
        <w:spacing w:after="0"/>
        <w:jc w:val="both"/>
        <w:outlineLvl w:val="3"/>
        <w:rPr>
          <w:b/>
          <w:i/>
        </w:rPr>
      </w:pPr>
      <w:r w:rsidRPr="000F4139">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w:t>
      </w:r>
      <w:r w:rsidRPr="000F4139">
        <w:rPr>
          <w:b/>
          <w:i/>
        </w:rPr>
        <w:t xml:space="preserve"> года, не происходило изменений. </w:t>
      </w:r>
    </w:p>
    <w:p w14:paraId="7DB68E6F" w14:textId="77777777" w:rsidR="00573C7E" w:rsidRPr="00EF6488" w:rsidRDefault="00573C7E" w:rsidP="00573C7E">
      <w:pPr>
        <w:spacing w:before="0"/>
        <w:jc w:val="both"/>
        <w:rPr>
          <w:b/>
          <w:color w:val="FF0000"/>
        </w:rPr>
      </w:pPr>
    </w:p>
    <w:p w14:paraId="5F8329D7" w14:textId="77777777" w:rsidR="00573C7E" w:rsidRPr="000F4139" w:rsidRDefault="00573C7E" w:rsidP="00573C7E">
      <w:pPr>
        <w:spacing w:before="0"/>
        <w:jc w:val="both"/>
        <w:rPr>
          <w:highlight w:val="yellow"/>
        </w:rPr>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45E8FE23" w14:textId="77777777" w:rsidR="00573C7E" w:rsidRPr="000F4139" w:rsidRDefault="00573C7E" w:rsidP="00573C7E">
      <w:pPr>
        <w:spacing w:before="240" w:after="120"/>
        <w:jc w:val="both"/>
        <w:rPr>
          <w:b/>
          <w:sz w:val="22"/>
          <w:szCs w:val="22"/>
        </w:rPr>
      </w:pPr>
      <w:r w:rsidRPr="000F4139">
        <w:rPr>
          <w:b/>
          <w:sz w:val="22"/>
          <w:szCs w:val="22"/>
        </w:rPr>
        <w:t>4.3.1. Дополнительные сведения об ипотечном покрытии по облигациям лица, предоставившего обеспечение по облигациям Эмитента, с ипотечным покрытием</w:t>
      </w:r>
    </w:p>
    <w:p w14:paraId="166A672C" w14:textId="77777777" w:rsidR="00573C7E" w:rsidRPr="000F4139" w:rsidRDefault="00573C7E" w:rsidP="00573C7E">
      <w:pPr>
        <w:spacing w:after="0"/>
        <w:jc w:val="both"/>
        <w:outlineLvl w:val="3"/>
        <w:rPr>
          <w:b/>
          <w:i/>
        </w:rPr>
      </w:pPr>
      <w:r w:rsidRPr="000F4139">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w:t>
      </w:r>
      <w:r w:rsidRPr="000F4139">
        <w:rPr>
          <w:b/>
          <w:i/>
        </w:rPr>
        <w:t xml:space="preserve"> года, не происходило изменений. </w:t>
      </w:r>
    </w:p>
    <w:p w14:paraId="0B04D064" w14:textId="77777777" w:rsidR="00573C7E" w:rsidRPr="000F4139" w:rsidRDefault="00573C7E" w:rsidP="00573C7E">
      <w:pPr>
        <w:spacing w:before="0"/>
        <w:jc w:val="both"/>
        <w:rPr>
          <w:b/>
        </w:rPr>
      </w:pPr>
    </w:p>
    <w:p w14:paraId="52BB31CB" w14:textId="77777777" w:rsidR="00573C7E" w:rsidRPr="000F4139" w:rsidRDefault="00573C7E" w:rsidP="00573C7E">
      <w:pPr>
        <w:spacing w:before="0"/>
        <w:jc w:val="both"/>
        <w:rPr>
          <w:highlight w:val="yellow"/>
        </w:rPr>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1C376211" w14:textId="20439B5F" w:rsidR="00573C7E" w:rsidRPr="00AB4A9C" w:rsidRDefault="00573C7E" w:rsidP="00AB4A9C">
      <w:pPr>
        <w:spacing w:before="240" w:after="120"/>
        <w:jc w:val="both"/>
        <w:rPr>
          <w:rStyle w:val="Subst"/>
          <w:bCs w:val="0"/>
          <w:i w:val="0"/>
          <w:iCs w:val="0"/>
          <w:sz w:val="22"/>
          <w:szCs w:val="22"/>
        </w:rPr>
      </w:pPr>
      <w:r w:rsidRPr="000F4139">
        <w:rPr>
          <w:b/>
          <w:sz w:val="22"/>
          <w:szCs w:val="22"/>
        </w:rPr>
        <w:t>4.3.2. Дополнительные сведения о залоговом обеспечении денежными требованиями по облигациям лица, предоставившего обеспечение по облигациям Эмитента, с залоговым обес</w:t>
      </w:r>
      <w:r w:rsidR="00AB4A9C">
        <w:rPr>
          <w:b/>
          <w:sz w:val="22"/>
          <w:szCs w:val="22"/>
        </w:rPr>
        <w:t>печением денежными требованиями</w:t>
      </w:r>
    </w:p>
    <w:p w14:paraId="13B9D4DC" w14:textId="77777777" w:rsidR="00573C7E" w:rsidRPr="000F4139" w:rsidRDefault="00573C7E" w:rsidP="00573C7E">
      <w:pPr>
        <w:spacing w:after="0"/>
        <w:jc w:val="both"/>
        <w:outlineLvl w:val="3"/>
        <w:rPr>
          <w:b/>
          <w:i/>
        </w:rPr>
      </w:pPr>
      <w:r w:rsidRPr="000F4139">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w:t>
      </w:r>
      <w:r w:rsidRPr="000F4139">
        <w:rPr>
          <w:b/>
          <w:i/>
        </w:rPr>
        <w:t xml:space="preserve"> года, не происходило изменений. </w:t>
      </w:r>
    </w:p>
    <w:p w14:paraId="5B27B59E" w14:textId="77777777" w:rsidR="00573C7E" w:rsidRPr="000F4139" w:rsidRDefault="00573C7E" w:rsidP="00573C7E">
      <w:pPr>
        <w:spacing w:before="0"/>
        <w:jc w:val="both"/>
        <w:rPr>
          <w:b/>
        </w:rPr>
      </w:pPr>
    </w:p>
    <w:p w14:paraId="1D6F42FF" w14:textId="77777777" w:rsidR="00573C7E" w:rsidRPr="000F4139" w:rsidRDefault="00573C7E" w:rsidP="00573C7E">
      <w:pPr>
        <w:spacing w:before="0"/>
        <w:jc w:val="both"/>
        <w:rPr>
          <w:highlight w:val="yellow"/>
        </w:rPr>
      </w:pPr>
      <w:r w:rsidRPr="000F4139">
        <w:lastRenderedPageBreak/>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5069E6E2" w14:textId="77777777" w:rsidR="00573C7E" w:rsidRPr="000F4139" w:rsidRDefault="00573C7E" w:rsidP="00573C7E">
      <w:pPr>
        <w:pStyle w:val="2"/>
        <w:spacing w:after="120"/>
        <w:jc w:val="both"/>
      </w:pPr>
      <w:r w:rsidRPr="000F4139">
        <w:t>4.4. Сведения об объявленных и выплаченных дивидендах по акциям лица, предоставившего обеспечение по облигациям Эмитента</w:t>
      </w:r>
    </w:p>
    <w:p w14:paraId="09CB596D" w14:textId="77777777" w:rsidR="00573C7E" w:rsidRPr="000F4139" w:rsidRDefault="00573C7E" w:rsidP="00573C7E">
      <w:pPr>
        <w:spacing w:after="0"/>
        <w:jc w:val="both"/>
        <w:outlineLvl w:val="3"/>
        <w:rPr>
          <w:b/>
          <w:i/>
        </w:rPr>
      </w:pPr>
      <w:r w:rsidRPr="000F4139">
        <w:rPr>
          <w:b/>
          <w:i/>
        </w:rPr>
        <w:t xml:space="preserve">Информация не приводится в связи с тем, что у лица, предоставившего обеспечение по облигациям Эмитента, отсутствуют акции, допущенные к организованным торгам. </w:t>
      </w:r>
    </w:p>
    <w:p w14:paraId="59325E99" w14:textId="77777777" w:rsidR="00573C7E" w:rsidRPr="000F4139" w:rsidRDefault="00573C7E" w:rsidP="00573C7E">
      <w:pPr>
        <w:spacing w:after="0"/>
        <w:jc w:val="both"/>
        <w:outlineLvl w:val="3"/>
      </w:pPr>
    </w:p>
    <w:p w14:paraId="7C63EFAA" w14:textId="77777777" w:rsidR="00573C7E" w:rsidRPr="000F4139" w:rsidRDefault="00573C7E" w:rsidP="00573C7E">
      <w:pPr>
        <w:spacing w:after="0"/>
        <w:jc w:val="both"/>
        <w:outlineLvl w:val="3"/>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20EE5607" w14:textId="77777777" w:rsidR="00573C7E" w:rsidRPr="000F4139" w:rsidRDefault="00573C7E" w:rsidP="00573C7E">
      <w:pPr>
        <w:pStyle w:val="2"/>
        <w:spacing w:after="120"/>
        <w:jc w:val="both"/>
      </w:pPr>
      <w:r w:rsidRPr="000F4139">
        <w:t>4.5. Сведения об организациях, осуществляющих учет прав на эмиссионные ценные бумаги лица, предоставившего обеспечение по облигациям Эмитента</w:t>
      </w:r>
    </w:p>
    <w:p w14:paraId="72671B63" w14:textId="77777777" w:rsidR="00573C7E" w:rsidRPr="000F4139" w:rsidRDefault="00573C7E" w:rsidP="00573C7E">
      <w:pPr>
        <w:spacing w:before="240" w:after="120"/>
        <w:jc w:val="both"/>
        <w:rPr>
          <w:b/>
          <w:bCs/>
          <w:iCs/>
          <w:sz w:val="22"/>
          <w:szCs w:val="22"/>
        </w:rPr>
      </w:pPr>
      <w:r w:rsidRPr="000F4139">
        <w:rPr>
          <w:b/>
          <w:sz w:val="22"/>
          <w:szCs w:val="22"/>
        </w:rPr>
        <w:t>4.5.1. Сведения о регистраторе, осуществляющем ведение реестра владельцев ценных бумаг лица, предоставившего обеспечение по облигациям Эмитента</w:t>
      </w:r>
    </w:p>
    <w:p w14:paraId="7892A4CA" w14:textId="77777777" w:rsidR="00573C7E" w:rsidRPr="000F4139" w:rsidRDefault="00573C7E" w:rsidP="00573C7E">
      <w:pPr>
        <w:spacing w:after="0"/>
        <w:jc w:val="both"/>
        <w:outlineLvl w:val="3"/>
        <w:rPr>
          <w:b/>
          <w:i/>
        </w:rPr>
      </w:pPr>
      <w:r w:rsidRPr="000F4139">
        <w:rPr>
          <w:b/>
          <w:i/>
        </w:rPr>
        <w:t>Информация не указывается в связи с тем, что в составе информации настоящего пункта, раскрытой в отчете лица, предоставившего обеспечение, за 12 месяцев</w:t>
      </w:r>
      <w:r>
        <w:rPr>
          <w:b/>
          <w:i/>
        </w:rPr>
        <w:t xml:space="preserve"> 2023</w:t>
      </w:r>
      <w:r w:rsidRPr="000F4139">
        <w:rPr>
          <w:b/>
          <w:i/>
        </w:rPr>
        <w:t xml:space="preserve"> года, не происходило изменений. </w:t>
      </w:r>
    </w:p>
    <w:p w14:paraId="2CC8D517" w14:textId="77777777" w:rsidR="00573C7E" w:rsidRPr="000F4139" w:rsidRDefault="00573C7E" w:rsidP="00573C7E">
      <w:pPr>
        <w:spacing w:before="0"/>
        <w:jc w:val="both"/>
        <w:rPr>
          <w:b/>
          <w:i/>
        </w:rPr>
      </w:pPr>
    </w:p>
    <w:p w14:paraId="2FA3A900" w14:textId="77777777" w:rsidR="00573C7E" w:rsidRPr="000F4139" w:rsidRDefault="00573C7E" w:rsidP="00573C7E">
      <w:pPr>
        <w:spacing w:after="0"/>
        <w:jc w:val="both"/>
        <w:outlineLvl w:val="3"/>
        <w:rPr>
          <w:rStyle w:val="Subst"/>
          <w:b w:val="0"/>
          <w:bCs w:val="0"/>
          <w:i w:val="0"/>
          <w:iCs w:val="0"/>
        </w:rPr>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34973014" w14:textId="77777777" w:rsidR="00573C7E" w:rsidRPr="000F4139" w:rsidRDefault="00573C7E" w:rsidP="00573C7E">
      <w:pPr>
        <w:spacing w:before="240" w:after="120"/>
        <w:jc w:val="both"/>
        <w:rPr>
          <w:rStyle w:val="Subst"/>
          <w:bCs w:val="0"/>
          <w:i w:val="0"/>
          <w:iCs w:val="0"/>
          <w:sz w:val="22"/>
          <w:szCs w:val="22"/>
        </w:rPr>
      </w:pPr>
      <w:r w:rsidRPr="000F4139">
        <w:rPr>
          <w:rStyle w:val="Subst"/>
          <w:bCs w:val="0"/>
          <w:i w:val="0"/>
          <w:iCs w:val="0"/>
          <w:sz w:val="22"/>
          <w:szCs w:val="22"/>
        </w:rPr>
        <w:t>4.5.2. Сведения о депозитарии, осуществляющем централизованный учет прав на ценные бумаги лица, предоставившего обеспечение по облигациям Эмитента</w:t>
      </w:r>
    </w:p>
    <w:p w14:paraId="271C4942" w14:textId="77777777" w:rsidR="00573C7E" w:rsidRPr="000F4139" w:rsidRDefault="00573C7E" w:rsidP="00573C7E">
      <w:pPr>
        <w:spacing w:after="0"/>
        <w:jc w:val="both"/>
        <w:outlineLvl w:val="3"/>
        <w:rPr>
          <w:b/>
          <w:i/>
        </w:rPr>
      </w:pPr>
      <w:r w:rsidRPr="000F4139">
        <w:rPr>
          <w:b/>
          <w:i/>
        </w:rPr>
        <w:t xml:space="preserve">Информация не указывается в связи с тем, что в составе информации настоящего пункта, раскрытой в отчете лица, предоставившего обеспечение, за 12 месяцев 2023 года, не происходило изменений.  </w:t>
      </w:r>
    </w:p>
    <w:p w14:paraId="0333223A" w14:textId="77777777" w:rsidR="00573C7E" w:rsidRPr="000F4139" w:rsidRDefault="00573C7E" w:rsidP="00573C7E">
      <w:pPr>
        <w:spacing w:before="200" w:after="0"/>
        <w:jc w:val="both"/>
      </w:pPr>
      <w:r w:rsidRPr="000F413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5BB4B5DA" w14:textId="77777777" w:rsidR="00573C7E" w:rsidRPr="000F4139" w:rsidRDefault="00573C7E" w:rsidP="00573C7E">
      <w:pPr>
        <w:pStyle w:val="2"/>
        <w:spacing w:after="120"/>
        <w:jc w:val="both"/>
      </w:pPr>
      <w:r w:rsidRPr="000F4139">
        <w:t>4.6. Информация об аудиторе лица, предоставившего обеспечение по облигациям Эмитента</w:t>
      </w:r>
    </w:p>
    <w:p w14:paraId="3EB16189" w14:textId="77777777" w:rsidR="00573C7E" w:rsidRPr="000F4139" w:rsidRDefault="00573C7E" w:rsidP="00573C7E">
      <w:pPr>
        <w:jc w:val="both"/>
      </w:pPr>
      <w:r w:rsidRPr="000F4139">
        <w:t>Информация в отношении аудитора (аудиторской организации, индивидуального аудитора) лица, предоставившего обеспечение по облигациям Эмитента, который проводил проверку промежуточной отчетности лица, предоставившего обеспечение, раскрытой им в отчетном периоде, и (или) который проводил (будет проводить) проверку (обязательный аудит) годовой отчетности лица, предоставившего обеспечение, за текущий и последний завершенный отчетный год.</w:t>
      </w:r>
    </w:p>
    <w:p w14:paraId="35F7A07C" w14:textId="77777777" w:rsidR="00573C7E" w:rsidRPr="00C15755" w:rsidRDefault="00573C7E" w:rsidP="00573C7E">
      <w:pPr>
        <w:jc w:val="both"/>
      </w:pPr>
      <w:r w:rsidRPr="00C15755">
        <w:t>Полное фирменное наименование:</w:t>
      </w:r>
      <w:r w:rsidRPr="00C15755">
        <w:rPr>
          <w:rStyle w:val="Subst"/>
          <w:bCs w:val="0"/>
          <w:iCs w:val="0"/>
        </w:rPr>
        <w:t xml:space="preserve"> Общество с ограниченной ответственностью «Центр аудиторских технологий и решений – аудиторские услуги».</w:t>
      </w:r>
    </w:p>
    <w:p w14:paraId="77D4751C" w14:textId="77777777" w:rsidR="00573C7E" w:rsidRPr="00C15755" w:rsidRDefault="00573C7E" w:rsidP="00573C7E">
      <w:pPr>
        <w:jc w:val="both"/>
      </w:pPr>
      <w:r w:rsidRPr="00C15755">
        <w:t>Сокращенное фирменное наименование:</w:t>
      </w:r>
      <w:r w:rsidRPr="00C15755">
        <w:rPr>
          <w:rStyle w:val="Subst"/>
          <w:bCs w:val="0"/>
          <w:iCs w:val="0"/>
        </w:rPr>
        <w:t xml:space="preserve"> ООО «ЦАТР – АУДИТОРСКИЕ УСЛУГИ».</w:t>
      </w:r>
    </w:p>
    <w:p w14:paraId="2C9D98A0" w14:textId="77777777" w:rsidR="00573C7E" w:rsidRPr="00C15755" w:rsidRDefault="00573C7E" w:rsidP="00573C7E">
      <w:pPr>
        <w:jc w:val="both"/>
      </w:pPr>
      <w:r w:rsidRPr="00C15755">
        <w:t>Место нахождения:</w:t>
      </w:r>
      <w:r w:rsidRPr="00C15755">
        <w:rPr>
          <w:rStyle w:val="Subst"/>
          <w:bCs w:val="0"/>
          <w:iCs w:val="0"/>
        </w:rPr>
        <w:t xml:space="preserve"> 115035, город Москва, наб. Садовническая, д. 77, стр. 1.</w:t>
      </w:r>
    </w:p>
    <w:p w14:paraId="34F509DE" w14:textId="77777777" w:rsidR="00573C7E" w:rsidRPr="00C15755" w:rsidRDefault="00573C7E" w:rsidP="00573C7E">
      <w:pPr>
        <w:jc w:val="both"/>
      </w:pPr>
      <w:r w:rsidRPr="00C15755">
        <w:t>Идентификационный номер налогоплательщика (ИНН):</w:t>
      </w:r>
      <w:r w:rsidRPr="00C15755">
        <w:rPr>
          <w:rStyle w:val="Subst"/>
          <w:bCs w:val="0"/>
          <w:iCs w:val="0"/>
        </w:rPr>
        <w:t xml:space="preserve"> 7709383532</w:t>
      </w:r>
    </w:p>
    <w:p w14:paraId="37885806" w14:textId="77777777" w:rsidR="00573C7E" w:rsidRPr="00C15755" w:rsidRDefault="00573C7E" w:rsidP="00573C7E">
      <w:pPr>
        <w:spacing w:before="0"/>
        <w:jc w:val="both"/>
      </w:pPr>
      <w:r w:rsidRPr="00C15755">
        <w:t>Основной государственный регистрационный номер юридического лица (ОГРН):</w:t>
      </w:r>
      <w:r w:rsidRPr="00C15755">
        <w:rPr>
          <w:rStyle w:val="Subst"/>
          <w:bCs w:val="0"/>
          <w:iCs w:val="0"/>
        </w:rPr>
        <w:t xml:space="preserve"> 1027739707203</w:t>
      </w:r>
    </w:p>
    <w:p w14:paraId="04A5B7DF" w14:textId="77777777" w:rsidR="00573C7E" w:rsidRPr="00C15755" w:rsidRDefault="00573C7E" w:rsidP="00573C7E">
      <w:pPr>
        <w:pStyle w:val="SubHeading"/>
        <w:spacing w:before="0"/>
        <w:jc w:val="both"/>
        <w:rPr>
          <w:b/>
          <w:i/>
        </w:rPr>
      </w:pPr>
      <w:r w:rsidRPr="00C15755">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 по облигациям Эмитента:</w:t>
      </w:r>
      <w:r w:rsidRPr="00C15755">
        <w:rPr>
          <w:b/>
          <w:i/>
        </w:rPr>
        <w:t xml:space="preserve"> 2021 год, 2022 год, 2023 год.</w:t>
      </w:r>
    </w:p>
    <w:p w14:paraId="648BA9BF" w14:textId="77777777" w:rsidR="00573C7E" w:rsidRDefault="00573C7E" w:rsidP="00573C7E">
      <w:pPr>
        <w:jc w:val="both"/>
        <w:outlineLvl w:val="3"/>
        <w:rPr>
          <w:b/>
          <w:i/>
        </w:rPr>
      </w:pPr>
    </w:p>
    <w:p w14:paraId="5CFBE604" w14:textId="77777777" w:rsidR="00573C7E" w:rsidRDefault="00573C7E" w:rsidP="00573C7E">
      <w:pPr>
        <w:jc w:val="both"/>
        <w:outlineLvl w:val="3"/>
        <w:rPr>
          <w:b/>
          <w:i/>
        </w:rPr>
      </w:pPr>
      <w:r w:rsidRPr="0025438C">
        <w:rPr>
          <w:b/>
          <w:i/>
        </w:rPr>
        <w:t xml:space="preserve">Решением </w:t>
      </w:r>
      <w:r w:rsidRPr="0025438C">
        <w:rPr>
          <w:rStyle w:val="Subst"/>
          <w:bCs w:val="0"/>
          <w:iCs w:val="0"/>
        </w:rPr>
        <w:t xml:space="preserve">единственного участника АО «РУСАЛ Ачинск» - Акционерного общества «РУССКИЙ АЛЮМИНИЙ» </w:t>
      </w:r>
      <w:r>
        <w:rPr>
          <w:rStyle w:val="Subst"/>
          <w:bCs w:val="0"/>
          <w:iCs w:val="0"/>
        </w:rPr>
        <w:t>от 28.06.2024 г</w:t>
      </w:r>
      <w:r w:rsidRPr="0025438C">
        <w:rPr>
          <w:rStyle w:val="Subst"/>
          <w:bCs w:val="0"/>
          <w:iCs w:val="0"/>
        </w:rPr>
        <w:t xml:space="preserve"> </w:t>
      </w:r>
      <w:r>
        <w:rPr>
          <w:rStyle w:val="Subst"/>
          <w:bCs w:val="0"/>
          <w:iCs w:val="0"/>
        </w:rPr>
        <w:t>(свидетельство</w:t>
      </w:r>
      <w:r w:rsidRPr="0025438C">
        <w:rPr>
          <w:rStyle w:val="Subst"/>
          <w:bCs w:val="0"/>
          <w:iCs w:val="0"/>
        </w:rPr>
        <w:t xml:space="preserve"> об удостоверении решения единственного участника юридического лица от 28.06.2024 г. № 77/46-н/77-2024-5-2637</w:t>
      </w:r>
      <w:r>
        <w:rPr>
          <w:rStyle w:val="Subst"/>
          <w:bCs w:val="0"/>
          <w:iCs w:val="0"/>
        </w:rPr>
        <w:t>)</w:t>
      </w:r>
      <w:r w:rsidRPr="0025438C">
        <w:rPr>
          <w:b/>
          <w:i/>
        </w:rPr>
        <w:t xml:space="preserve"> </w:t>
      </w:r>
      <w:r>
        <w:rPr>
          <w:b/>
          <w:i/>
        </w:rPr>
        <w:t>назначена аудиторская организация Общество с ограниченной ответственностью «Группа Финансы» (ОГРН 1082312000110) для проведения аудита годовой бухгалтерской (финансовой) отчетности АО «РУСАЛ Ачинск» за 2024 год</w:t>
      </w:r>
      <w:r w:rsidRPr="0025438C">
        <w:rPr>
          <w:b/>
          <w:i/>
        </w:rPr>
        <w:t>.</w:t>
      </w:r>
    </w:p>
    <w:p w14:paraId="46B41B4B" w14:textId="77777777" w:rsidR="00573C7E" w:rsidRPr="00C15755" w:rsidRDefault="00573C7E" w:rsidP="00573C7E">
      <w:pPr>
        <w:jc w:val="both"/>
      </w:pPr>
      <w:r w:rsidRPr="00C15755">
        <w:t>Полное фирменное наименование:</w:t>
      </w:r>
      <w:r w:rsidRPr="00C15755">
        <w:rPr>
          <w:rStyle w:val="Subst"/>
          <w:bCs w:val="0"/>
          <w:iCs w:val="0"/>
        </w:rPr>
        <w:t xml:space="preserve"> Общество с ограниченной ответственностью «</w:t>
      </w:r>
      <w:r>
        <w:rPr>
          <w:rStyle w:val="Subst"/>
          <w:bCs w:val="0"/>
          <w:iCs w:val="0"/>
        </w:rPr>
        <w:t>Группа Финансы</w:t>
      </w:r>
      <w:r w:rsidRPr="00C15755">
        <w:rPr>
          <w:rStyle w:val="Subst"/>
          <w:bCs w:val="0"/>
          <w:iCs w:val="0"/>
        </w:rPr>
        <w:t>».</w:t>
      </w:r>
    </w:p>
    <w:p w14:paraId="0687DF0C" w14:textId="77777777" w:rsidR="00573C7E" w:rsidRPr="00C15755" w:rsidRDefault="00573C7E" w:rsidP="00573C7E">
      <w:pPr>
        <w:jc w:val="both"/>
      </w:pPr>
      <w:r w:rsidRPr="00C15755">
        <w:t>Сокращенное фирменное наименование:</w:t>
      </w:r>
      <w:r w:rsidRPr="00C15755">
        <w:rPr>
          <w:rStyle w:val="Subst"/>
          <w:bCs w:val="0"/>
          <w:iCs w:val="0"/>
        </w:rPr>
        <w:t xml:space="preserve"> ОО</w:t>
      </w:r>
      <w:r>
        <w:rPr>
          <w:rStyle w:val="Subst"/>
          <w:bCs w:val="0"/>
          <w:iCs w:val="0"/>
        </w:rPr>
        <w:t>О «Группа Финансы</w:t>
      </w:r>
      <w:r w:rsidRPr="00C15755">
        <w:rPr>
          <w:rStyle w:val="Subst"/>
          <w:bCs w:val="0"/>
          <w:iCs w:val="0"/>
        </w:rPr>
        <w:t>».</w:t>
      </w:r>
    </w:p>
    <w:p w14:paraId="258477D3" w14:textId="77777777" w:rsidR="00573C7E" w:rsidRPr="00C15755" w:rsidRDefault="00573C7E" w:rsidP="00573C7E">
      <w:pPr>
        <w:jc w:val="both"/>
      </w:pPr>
      <w:r w:rsidRPr="00C15755">
        <w:lastRenderedPageBreak/>
        <w:t>Место нахождения:</w:t>
      </w:r>
      <w:r>
        <w:rPr>
          <w:rStyle w:val="Subst"/>
          <w:bCs w:val="0"/>
          <w:iCs w:val="0"/>
        </w:rPr>
        <w:t xml:space="preserve"> 111020</w:t>
      </w:r>
      <w:r w:rsidRPr="00C15755">
        <w:rPr>
          <w:rStyle w:val="Subst"/>
          <w:bCs w:val="0"/>
          <w:iCs w:val="0"/>
        </w:rPr>
        <w:t xml:space="preserve">, </w:t>
      </w:r>
      <w:r>
        <w:rPr>
          <w:rStyle w:val="Subst"/>
          <w:bCs w:val="0"/>
          <w:iCs w:val="0"/>
        </w:rPr>
        <w:t>г.</w:t>
      </w:r>
      <w:r w:rsidRPr="00C15755">
        <w:rPr>
          <w:rStyle w:val="Subst"/>
          <w:bCs w:val="0"/>
          <w:iCs w:val="0"/>
        </w:rPr>
        <w:t xml:space="preserve"> Москва, </w:t>
      </w:r>
      <w:proofErr w:type="spellStart"/>
      <w:r>
        <w:rPr>
          <w:rStyle w:val="Subst"/>
          <w:bCs w:val="0"/>
          <w:iCs w:val="0"/>
        </w:rPr>
        <w:t>вн</w:t>
      </w:r>
      <w:proofErr w:type="spellEnd"/>
      <w:r>
        <w:rPr>
          <w:rStyle w:val="Subst"/>
          <w:bCs w:val="0"/>
          <w:iCs w:val="0"/>
        </w:rPr>
        <w:t>. тер. г. муниципальный округ Лефортово, ул. 2-я Синичкина, д. 9А, стр. 7</w:t>
      </w:r>
      <w:r w:rsidRPr="00C15755">
        <w:rPr>
          <w:rStyle w:val="Subst"/>
          <w:bCs w:val="0"/>
          <w:iCs w:val="0"/>
        </w:rPr>
        <w:t>.</w:t>
      </w:r>
    </w:p>
    <w:p w14:paraId="65F5906C" w14:textId="77777777" w:rsidR="00573C7E" w:rsidRPr="00C15755" w:rsidRDefault="00573C7E" w:rsidP="00573C7E">
      <w:pPr>
        <w:jc w:val="both"/>
      </w:pPr>
      <w:r w:rsidRPr="00C15755">
        <w:t>Идентификационный номер налогоплательщика (ИНН):</w:t>
      </w:r>
      <w:r>
        <w:rPr>
          <w:rStyle w:val="Subst"/>
          <w:bCs w:val="0"/>
          <w:iCs w:val="0"/>
        </w:rPr>
        <w:t xml:space="preserve"> 2312145943</w:t>
      </w:r>
    </w:p>
    <w:p w14:paraId="18B276F9" w14:textId="77777777" w:rsidR="00573C7E" w:rsidRDefault="00573C7E" w:rsidP="00573C7E">
      <w:pPr>
        <w:spacing w:before="0"/>
        <w:jc w:val="both"/>
        <w:rPr>
          <w:rStyle w:val="Subst"/>
          <w:bCs w:val="0"/>
          <w:iCs w:val="0"/>
        </w:rPr>
      </w:pPr>
      <w:r w:rsidRPr="00C15755">
        <w:t>Основной государственный регистрационный номер юридического лица (ОГРН):</w:t>
      </w:r>
      <w:r>
        <w:rPr>
          <w:rStyle w:val="Subst"/>
          <w:bCs w:val="0"/>
          <w:iCs w:val="0"/>
        </w:rPr>
        <w:t xml:space="preserve"> 1082312000110</w:t>
      </w:r>
    </w:p>
    <w:p w14:paraId="118AEBFA" w14:textId="77777777" w:rsidR="00573C7E" w:rsidRPr="00692E8D" w:rsidRDefault="00573C7E" w:rsidP="00573C7E">
      <w:pPr>
        <w:pStyle w:val="SubHeading"/>
        <w:spacing w:before="0"/>
        <w:jc w:val="both"/>
        <w:rPr>
          <w:b/>
          <w:i/>
        </w:rPr>
      </w:pPr>
      <w:r w:rsidRPr="00C15755">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 по облигациям Эмитента:</w:t>
      </w:r>
      <w:r>
        <w:rPr>
          <w:b/>
          <w:i/>
        </w:rPr>
        <w:t xml:space="preserve"> 2024</w:t>
      </w:r>
      <w:r w:rsidRPr="00C15755">
        <w:rPr>
          <w:b/>
          <w:i/>
        </w:rPr>
        <w:t xml:space="preserve"> год</w:t>
      </w:r>
      <w:r>
        <w:rPr>
          <w:b/>
          <w:i/>
        </w:rPr>
        <w:t xml:space="preserve"> (будет проводиться)</w:t>
      </w:r>
      <w:r w:rsidRPr="00C15755">
        <w:rPr>
          <w:b/>
          <w:i/>
        </w:rPr>
        <w:t>.</w:t>
      </w:r>
    </w:p>
    <w:p w14:paraId="198B8E2B" w14:textId="77777777" w:rsidR="00573C7E" w:rsidRPr="00C15755" w:rsidRDefault="00573C7E" w:rsidP="00573C7E">
      <w:pPr>
        <w:pStyle w:val="SubHeading"/>
        <w:jc w:val="both"/>
        <w:rPr>
          <w:b/>
          <w:i/>
        </w:rPr>
      </w:pPr>
      <w:r w:rsidRPr="00C15755">
        <w:t xml:space="preserve">Вид отчетности лица, предоставившего обеспечение по облигациям Эмитента, в отношении которой аудитором проводилась (будет проводиться) проверка: </w:t>
      </w:r>
      <w:r w:rsidRPr="00C15755">
        <w:rPr>
          <w:b/>
          <w:i/>
        </w:rPr>
        <w:t>бухгалтерская (финансовая) отчетность РСБУ.</w:t>
      </w:r>
    </w:p>
    <w:p w14:paraId="19D9D1E1" w14:textId="77777777" w:rsidR="00573C7E" w:rsidRPr="00155325" w:rsidRDefault="00573C7E" w:rsidP="00573C7E">
      <w:pPr>
        <w:jc w:val="both"/>
      </w:pPr>
      <w:r w:rsidRPr="00155325">
        <w:t xml:space="preserve">Сопутствующие аудиту и прочие связанные с аудиторской деятельностью услуги, которые оказывались (будут оказываться) лицу, предоставившему обеспечение, в течение последних трех завершенных отчетных лет и текущего года аудитором: </w:t>
      </w:r>
      <w:r w:rsidRPr="00155325">
        <w:rPr>
          <w:b/>
          <w:i/>
        </w:rPr>
        <w:t>п</w:t>
      </w:r>
      <w:r w:rsidRPr="00155325">
        <w:rPr>
          <w:rStyle w:val="Subst"/>
          <w:bCs w:val="0"/>
          <w:iCs w:val="0"/>
        </w:rPr>
        <w:t>роводилась аудиторская проверка пакета отчетности, подготовленной в соответствии с требованиями учетной политики Группы компаний РУСАЛ для целей консолидации отчетности группы компаний РУСАЛ (включая обзорную проверку).</w:t>
      </w:r>
    </w:p>
    <w:p w14:paraId="54555870" w14:textId="77777777" w:rsidR="00573C7E" w:rsidRPr="00155325" w:rsidRDefault="00573C7E" w:rsidP="00573C7E">
      <w:pPr>
        <w:pStyle w:val="SubHeading"/>
        <w:spacing w:before="0"/>
        <w:jc w:val="both"/>
        <w:rPr>
          <w:b/>
          <w:i/>
        </w:rPr>
      </w:pPr>
      <w:r w:rsidRPr="00155325">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лицом, предоставившим обеспечение, (членами органов управления и органов контроля за финансово-хозяйственной деятельностью Эмитента) аудитора лица, предоставившего обеспечение, членов органов управления и органов контроля за финансово-хозяйственной деятельностью аудитора, а также участников аудиторской группы: </w:t>
      </w:r>
      <w:r w:rsidRPr="00155325">
        <w:rPr>
          <w:b/>
          <w:i/>
        </w:rPr>
        <w:t>указанные факторы отсутствуют.</w:t>
      </w:r>
    </w:p>
    <w:p w14:paraId="692EA743" w14:textId="77777777" w:rsidR="00573C7E" w:rsidRPr="00155325" w:rsidRDefault="00573C7E" w:rsidP="00573C7E">
      <w:pPr>
        <w:pStyle w:val="SubHeading"/>
        <w:spacing w:before="0"/>
        <w:jc w:val="both"/>
        <w:rPr>
          <w:b/>
          <w:i/>
        </w:rPr>
      </w:pPr>
      <w:r w:rsidRPr="00155325">
        <w:t xml:space="preserve">Меры, предпринятые лицом, предоставившим обеспечение, и аудитором лица, предоставившего обеспечение, для снижения влияния факторов, которые могут оказать влияние на независимость аудитора: </w:t>
      </w:r>
      <w:r w:rsidRPr="00155325">
        <w:rPr>
          <w:b/>
          <w:i/>
        </w:rPr>
        <w:t>указанные факторы отсутствуют.</w:t>
      </w:r>
    </w:p>
    <w:p w14:paraId="3DD3A8BB" w14:textId="77777777" w:rsidR="00573C7E" w:rsidRPr="00904830" w:rsidRDefault="00573C7E" w:rsidP="00573C7E">
      <w:pPr>
        <w:jc w:val="both"/>
      </w:pPr>
      <w:r w:rsidRPr="00904830">
        <w:t>Фактический размер вознаграждения, выплаченного лицом, предоставившим обеспечение,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w:t>
      </w:r>
    </w:p>
    <w:p w14:paraId="7BFCDD48" w14:textId="77777777" w:rsidR="00573C7E" w:rsidRPr="00EF6488" w:rsidRDefault="00573C7E" w:rsidP="00573C7E">
      <w:pPr>
        <w:pStyle w:val="Default"/>
        <w:spacing w:line="276" w:lineRule="auto"/>
        <w:jc w:val="both"/>
        <w:rPr>
          <w:b/>
          <w:bCs/>
          <w:i/>
          <w:iCs/>
          <w:color w:val="FF0000"/>
          <w:sz w:val="20"/>
          <w:szCs w:val="20"/>
        </w:rPr>
      </w:pPr>
      <w:r w:rsidRPr="00904830">
        <w:rPr>
          <w:b/>
          <w:bCs/>
          <w:i/>
          <w:iCs/>
          <w:color w:val="auto"/>
          <w:sz w:val="20"/>
          <w:szCs w:val="20"/>
        </w:rPr>
        <w:t xml:space="preserve">- за проведение обязательного аудита бухгалтерской (финансовой) отчетности АО «РУСАЛ Ачинск» </w:t>
      </w:r>
      <w:r w:rsidRPr="00445F1C">
        <w:rPr>
          <w:b/>
          <w:bCs/>
          <w:i/>
          <w:iCs/>
          <w:color w:val="auto"/>
          <w:sz w:val="20"/>
          <w:szCs w:val="20"/>
        </w:rPr>
        <w:t>за 2023 год по российским стандартам бухгалтерского учета (РСБУ) составил 5 760</w:t>
      </w:r>
      <w:r>
        <w:rPr>
          <w:b/>
          <w:bCs/>
          <w:i/>
          <w:iCs/>
          <w:color w:val="auto"/>
          <w:sz w:val="20"/>
          <w:szCs w:val="20"/>
        </w:rPr>
        <w:t> </w:t>
      </w:r>
      <w:r w:rsidRPr="00445F1C">
        <w:rPr>
          <w:b/>
          <w:bCs/>
          <w:i/>
          <w:iCs/>
          <w:color w:val="auto"/>
          <w:sz w:val="20"/>
          <w:szCs w:val="20"/>
        </w:rPr>
        <w:t>000</w:t>
      </w:r>
      <w:r>
        <w:rPr>
          <w:b/>
          <w:bCs/>
          <w:i/>
          <w:iCs/>
          <w:color w:val="auto"/>
          <w:sz w:val="20"/>
          <w:szCs w:val="20"/>
        </w:rPr>
        <w:t>,00</w:t>
      </w:r>
      <w:r w:rsidRPr="00445F1C">
        <w:rPr>
          <w:b/>
          <w:bCs/>
          <w:i/>
          <w:iCs/>
          <w:color w:val="auto"/>
          <w:sz w:val="20"/>
          <w:szCs w:val="20"/>
        </w:rPr>
        <w:t xml:space="preserve"> рублей (в </w:t>
      </w:r>
      <w:proofErr w:type="spellStart"/>
      <w:r w:rsidRPr="00445F1C">
        <w:rPr>
          <w:b/>
          <w:bCs/>
          <w:i/>
          <w:iCs/>
          <w:color w:val="auto"/>
          <w:sz w:val="20"/>
          <w:szCs w:val="20"/>
        </w:rPr>
        <w:t>т.ч</w:t>
      </w:r>
      <w:proofErr w:type="spellEnd"/>
      <w:r w:rsidRPr="00445F1C">
        <w:rPr>
          <w:b/>
          <w:bCs/>
          <w:i/>
          <w:iCs/>
          <w:color w:val="auto"/>
          <w:sz w:val="20"/>
          <w:szCs w:val="20"/>
        </w:rPr>
        <w:t>. выплаченные в 2024 году 4 032</w:t>
      </w:r>
      <w:r>
        <w:rPr>
          <w:b/>
          <w:bCs/>
          <w:i/>
          <w:iCs/>
          <w:color w:val="auto"/>
          <w:sz w:val="20"/>
          <w:szCs w:val="20"/>
        </w:rPr>
        <w:t> </w:t>
      </w:r>
      <w:r w:rsidRPr="00445F1C">
        <w:rPr>
          <w:b/>
          <w:bCs/>
          <w:i/>
          <w:iCs/>
          <w:color w:val="auto"/>
          <w:sz w:val="20"/>
          <w:szCs w:val="20"/>
        </w:rPr>
        <w:t>000</w:t>
      </w:r>
      <w:r>
        <w:rPr>
          <w:b/>
          <w:bCs/>
          <w:i/>
          <w:iCs/>
          <w:color w:val="auto"/>
          <w:sz w:val="20"/>
          <w:szCs w:val="20"/>
        </w:rPr>
        <w:t>,00</w:t>
      </w:r>
      <w:r w:rsidRPr="00445F1C">
        <w:rPr>
          <w:b/>
          <w:bCs/>
          <w:i/>
          <w:iCs/>
          <w:color w:val="auto"/>
          <w:sz w:val="20"/>
          <w:szCs w:val="20"/>
        </w:rPr>
        <w:t xml:space="preserve"> рублей) с учетом НДС;</w:t>
      </w:r>
      <w:r w:rsidRPr="00EF6488">
        <w:rPr>
          <w:b/>
          <w:bCs/>
          <w:i/>
          <w:iCs/>
          <w:color w:val="FF0000"/>
          <w:sz w:val="20"/>
          <w:szCs w:val="20"/>
        </w:rPr>
        <w:t xml:space="preserve"> </w:t>
      </w:r>
    </w:p>
    <w:p w14:paraId="2EC1FAB5" w14:textId="77777777" w:rsidR="00573C7E" w:rsidRPr="00EF6488" w:rsidRDefault="00573C7E" w:rsidP="00573C7E">
      <w:pPr>
        <w:pStyle w:val="Default"/>
        <w:jc w:val="both"/>
        <w:rPr>
          <w:b/>
          <w:bCs/>
          <w:i/>
          <w:iCs/>
          <w:color w:val="FF0000"/>
          <w:sz w:val="20"/>
          <w:szCs w:val="20"/>
        </w:rPr>
      </w:pPr>
      <w:r w:rsidRPr="00445F1C">
        <w:rPr>
          <w:b/>
          <w:bCs/>
          <w:i/>
          <w:iCs/>
          <w:color w:val="auto"/>
          <w:sz w:val="20"/>
          <w:szCs w:val="20"/>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АО «РУСАЛ Ачинск», подготовленному в соответствии с требованиями учетной </w:t>
      </w:r>
      <w:r w:rsidRPr="00DC2C7D">
        <w:rPr>
          <w:b/>
          <w:bCs/>
          <w:i/>
          <w:iCs/>
          <w:color w:val="auto"/>
          <w:sz w:val="20"/>
          <w:szCs w:val="20"/>
        </w:rPr>
        <w:t xml:space="preserve">политики Группы РУСАЛ на 31 декабря 2023 года по указанную дату для целей консолидации отчетности группы компании РУСАЛ), составил 24 768 000,00 рублей (в </w:t>
      </w:r>
      <w:proofErr w:type="spellStart"/>
      <w:r w:rsidRPr="00DC2C7D">
        <w:rPr>
          <w:b/>
          <w:bCs/>
          <w:i/>
          <w:iCs/>
          <w:color w:val="auto"/>
          <w:sz w:val="20"/>
          <w:szCs w:val="20"/>
        </w:rPr>
        <w:t>т.ч</w:t>
      </w:r>
      <w:proofErr w:type="spellEnd"/>
      <w:r w:rsidRPr="00DC2C7D">
        <w:rPr>
          <w:b/>
          <w:bCs/>
          <w:i/>
          <w:iCs/>
          <w:color w:val="auto"/>
          <w:sz w:val="20"/>
          <w:szCs w:val="20"/>
        </w:rPr>
        <w:t>. выплаченные в 2024 году 7 430 400,00 рублей) с учетом НДС.</w:t>
      </w:r>
    </w:p>
    <w:p w14:paraId="62BBCCCA" w14:textId="77777777" w:rsidR="00573C7E" w:rsidRPr="00D07F51" w:rsidRDefault="00573C7E" w:rsidP="00573C7E">
      <w:pPr>
        <w:spacing w:beforeLines="20" w:before="48"/>
        <w:jc w:val="both"/>
      </w:pPr>
      <w:r w:rsidRPr="00D07F51">
        <w:rPr>
          <w:rStyle w:val="Subst"/>
          <w:b w:val="0"/>
          <w:bCs w:val="0"/>
          <w:i w:val="0"/>
          <w:iCs w:val="0"/>
        </w:rPr>
        <w:t xml:space="preserve">Размер вознаграждения за оказанные аудитором лицу, предоставившему обеспечение, услуги, выплата которого отложена или просрочена лицом, предоставившим обеспечение, с отдельным указанием отложенного или просроченного вознаграждения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 </w:t>
      </w:r>
      <w:r w:rsidRPr="00D07F51">
        <w:rPr>
          <w:rStyle w:val="Subst"/>
          <w:bCs w:val="0"/>
          <w:iCs w:val="0"/>
        </w:rPr>
        <w:t>отсроченных и просроченных платежей за оказанные аудитором услуги нет.</w:t>
      </w:r>
    </w:p>
    <w:p w14:paraId="59AC55D2" w14:textId="77777777" w:rsidR="00573C7E" w:rsidRPr="00D07F51" w:rsidRDefault="00573C7E" w:rsidP="00573C7E">
      <w:pPr>
        <w:pStyle w:val="SubHeading"/>
        <w:spacing w:beforeLines="20" w:before="48"/>
        <w:jc w:val="both"/>
      </w:pPr>
      <w:r w:rsidRPr="00D07F51">
        <w:t>Описывается порядок выбора аудитора лицом, предоставившим обеспечение по облигациям Эмитента:</w:t>
      </w:r>
    </w:p>
    <w:p w14:paraId="43653D78" w14:textId="77777777" w:rsidR="00573C7E" w:rsidRPr="00D07F51" w:rsidRDefault="00573C7E" w:rsidP="00573C7E">
      <w:pPr>
        <w:jc w:val="both"/>
      </w:pPr>
      <w:r w:rsidRPr="00D07F51">
        <w:t xml:space="preserve">Процедура конкурса, связанного с выбором аудитора, и его основные условия: </w:t>
      </w:r>
      <w:r w:rsidRPr="00D07F51">
        <w:rPr>
          <w:rStyle w:val="Subst"/>
          <w:bCs w:val="0"/>
          <w:iCs w:val="0"/>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также соответствие аудитора (аудиторской организации) перечню критериев, устанавливаемым Обществом для внешних аудиторов.</w:t>
      </w:r>
    </w:p>
    <w:p w14:paraId="1DF3F8D1" w14:textId="77777777" w:rsidR="00573C7E" w:rsidRPr="007618DB" w:rsidRDefault="00573C7E" w:rsidP="00573C7E">
      <w:pPr>
        <w:jc w:val="both"/>
      </w:pPr>
      <w:r w:rsidRPr="007618DB">
        <w:t xml:space="preserve">Процедура выдвижения кандидатуры аудитора для утверждения общим собранием акционеров (участников) лица, предоставившего обеспечение, в том числе орган управления, принимающий решение о выдвижении кандидатуры аудитора Эмитента: </w:t>
      </w:r>
      <w:r w:rsidRPr="007618DB">
        <w:rPr>
          <w:rStyle w:val="Subst"/>
          <w:bCs w:val="0"/>
          <w:iCs w:val="0"/>
        </w:rPr>
        <w:t xml:space="preserve">в соответствии с п. 11.2. ст. 11 Устава поручителя Аудиторская компания утверждена </w:t>
      </w:r>
      <w:r>
        <w:rPr>
          <w:rStyle w:val="Subst"/>
          <w:bCs w:val="0"/>
          <w:iCs w:val="0"/>
        </w:rPr>
        <w:t>решением единственного участника</w:t>
      </w:r>
      <w:r w:rsidRPr="007618DB">
        <w:rPr>
          <w:rStyle w:val="Subst"/>
          <w:bCs w:val="0"/>
          <w:iCs w:val="0"/>
        </w:rPr>
        <w:t xml:space="preserve"> АО «РУСАЛ Ачинск» - Акционерным обществом «РУССКИЙ АЛЮМИНИЙ»</w:t>
      </w:r>
      <w:r>
        <w:rPr>
          <w:rStyle w:val="Subst"/>
          <w:bCs w:val="0"/>
          <w:iCs w:val="0"/>
        </w:rPr>
        <w:t xml:space="preserve"> от 17.07.2023 г</w:t>
      </w:r>
      <w:r w:rsidRPr="007618DB">
        <w:rPr>
          <w:rStyle w:val="Subst"/>
          <w:bCs w:val="0"/>
          <w:iCs w:val="0"/>
        </w:rPr>
        <w:t xml:space="preserve"> </w:t>
      </w:r>
      <w:r>
        <w:rPr>
          <w:rStyle w:val="Subst"/>
          <w:bCs w:val="0"/>
          <w:iCs w:val="0"/>
        </w:rPr>
        <w:t>(свидетельство</w:t>
      </w:r>
      <w:r w:rsidRPr="007618DB">
        <w:rPr>
          <w:rStyle w:val="Subst"/>
          <w:bCs w:val="0"/>
          <w:iCs w:val="0"/>
        </w:rPr>
        <w:t xml:space="preserve"> об удостоверении решения единственного участника юридического лица от 17.07.2023 г. № 77/46-н/77-2023-17-41</w:t>
      </w:r>
      <w:r>
        <w:rPr>
          <w:rStyle w:val="Subst"/>
          <w:bCs w:val="0"/>
          <w:iCs w:val="0"/>
        </w:rPr>
        <w:t>)</w:t>
      </w:r>
      <w:r w:rsidRPr="007618DB">
        <w:rPr>
          <w:rStyle w:val="Subst"/>
          <w:bCs w:val="0"/>
          <w:iCs w:val="0"/>
        </w:rPr>
        <w:t>.</w:t>
      </w:r>
    </w:p>
    <w:p w14:paraId="339D23B2" w14:textId="77777777" w:rsidR="00573C7E" w:rsidRPr="007618DB" w:rsidRDefault="00573C7E" w:rsidP="00573C7E">
      <w:pPr>
        <w:jc w:val="both"/>
      </w:pPr>
    </w:p>
    <w:p w14:paraId="2E6F3F3A" w14:textId="77777777" w:rsidR="00573C7E" w:rsidRPr="007618DB" w:rsidRDefault="00573C7E" w:rsidP="00573C7E">
      <w:pPr>
        <w:jc w:val="both"/>
        <w:rPr>
          <w:rStyle w:val="Subst"/>
          <w:b w:val="0"/>
          <w:i w:val="0"/>
        </w:rPr>
      </w:pPr>
      <w:r w:rsidRPr="007618DB">
        <w:lastRenderedPageBreak/>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7CD96C8F" w14:textId="77777777" w:rsidR="00573C7E" w:rsidRPr="00A341EE" w:rsidRDefault="00573C7E" w:rsidP="00573C7E">
      <w:pPr>
        <w:pStyle w:val="1"/>
        <w:spacing w:before="240"/>
      </w:pPr>
      <w:r w:rsidRPr="00A341EE">
        <w:t>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p>
    <w:p w14:paraId="3C2697A5" w14:textId="77777777" w:rsidR="00573C7E" w:rsidRPr="00A341EE" w:rsidRDefault="00573C7E" w:rsidP="00573C7E">
      <w:pPr>
        <w:pStyle w:val="2"/>
        <w:spacing w:after="120"/>
        <w:jc w:val="both"/>
      </w:pPr>
      <w:r w:rsidRPr="00A341EE">
        <w:t>5.1. Консолидированная финансовая отчетность (финансовая отчетность) лица, предоставившего обеспечение по облигациям Эмитента</w:t>
      </w:r>
    </w:p>
    <w:p w14:paraId="2F946BC9" w14:textId="77777777" w:rsidR="00573C7E" w:rsidRPr="00A341EE" w:rsidRDefault="00573C7E" w:rsidP="00573C7E">
      <w:pPr>
        <w:jc w:val="both"/>
      </w:pPr>
      <w:r w:rsidRPr="00A341EE">
        <w:rPr>
          <w:rStyle w:val="Subst"/>
          <w:bCs w:val="0"/>
          <w:iCs w:val="0"/>
        </w:rPr>
        <w:t>Поручитель не входит в круг субъектов, на которых, в соответствии с п.1 ст.2 Федерального закона № 208-ФЗ от 27.07.2010, распространяется обязанность составления консолидированной финансовой (финансовой) отчетности.</w:t>
      </w:r>
      <w:r w:rsidRPr="00A341EE">
        <w:rPr>
          <w:rStyle w:val="Subst"/>
          <w:bCs w:val="0"/>
          <w:iCs w:val="0"/>
        </w:rPr>
        <w:br/>
        <w:t>Поручитель не регистрировал проспекты ценных бумаг, и не имеет акций, допущенных к организованным торгам, в связи с чем у него отсутствует обязанность по раскрытию и составлению консолидированной финансовой (финансовой) отчетности, предусмотренная п.4 ст.30 Федерального закона «О рынке ценных бумаг» №39-ФЗ от 22.04.1996.</w:t>
      </w:r>
    </w:p>
    <w:p w14:paraId="6BF7C580" w14:textId="77777777" w:rsidR="00573C7E" w:rsidRPr="00A341EE" w:rsidRDefault="00573C7E" w:rsidP="00573C7E">
      <w:pPr>
        <w:pStyle w:val="2"/>
        <w:spacing w:after="120"/>
      </w:pPr>
      <w:r w:rsidRPr="00A341EE">
        <w:t>5.2. Бухгалтерская (финансовая) отчетность</w:t>
      </w:r>
    </w:p>
    <w:p w14:paraId="1B60A448" w14:textId="1EAF1062" w:rsidR="00573C7E" w:rsidRPr="00EF6488" w:rsidRDefault="00325657" w:rsidP="00573C7E">
      <w:pPr>
        <w:tabs>
          <w:tab w:val="left" w:pos="2010"/>
        </w:tabs>
        <w:spacing w:before="240" w:after="120"/>
        <w:rPr>
          <w:color w:val="FF0000"/>
        </w:rPr>
      </w:pPr>
      <w:r>
        <w:rPr>
          <w:color w:val="FF0000"/>
        </w:rPr>
        <w:object w:dxaOrig="1536" w:dyaOrig="999" w14:anchorId="7B2C8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50.4pt" o:ole="">
            <v:imagedata r:id="rId12" o:title=""/>
          </v:shape>
          <o:OLEObject Type="Embed" ProgID="AcroExch.Document.2020" ShapeID="_x0000_i1029" DrawAspect="Icon" ObjectID="_1788953031" r:id="rId13"/>
        </w:object>
      </w:r>
      <w:r w:rsidR="00573C7E">
        <w:rPr>
          <w:color w:val="FF0000"/>
        </w:rPr>
        <w:t xml:space="preserve"> </w:t>
      </w:r>
      <w:r w:rsidR="00573C7E">
        <w:rPr>
          <w:color w:val="FF0000"/>
        </w:rPr>
        <w:tab/>
      </w:r>
      <w:r>
        <w:rPr>
          <w:color w:val="FF0000"/>
        </w:rPr>
        <w:object w:dxaOrig="1536" w:dyaOrig="999" w14:anchorId="756786A8">
          <v:shape id="_x0000_i1031" type="#_x0000_t75" style="width:76.2pt;height:50.4pt" o:ole="">
            <v:imagedata r:id="rId14" o:title=""/>
          </v:shape>
          <o:OLEObject Type="Embed" ProgID="AcroExch.Document.2020" ShapeID="_x0000_i1031" DrawAspect="Icon" ObjectID="_1788953032" r:id="rId15"/>
        </w:object>
      </w:r>
    </w:p>
    <w:p w14:paraId="4195B354" w14:textId="62FEAAFB" w:rsidR="00CE0275" w:rsidRDefault="00CE0275" w:rsidP="00DF0812"/>
    <w:p w14:paraId="5EF23965" w14:textId="578E7617" w:rsidR="00573C7E" w:rsidRDefault="00573C7E" w:rsidP="00DF0812"/>
    <w:p w14:paraId="0F553AAF" w14:textId="320E3CB6" w:rsidR="00573C7E" w:rsidRDefault="00573C7E" w:rsidP="00DF0812"/>
    <w:p w14:paraId="673BE91B" w14:textId="492EA086" w:rsidR="00573C7E" w:rsidRDefault="00573C7E" w:rsidP="00DF0812"/>
    <w:p w14:paraId="1CD11B8F" w14:textId="6A778BDA" w:rsidR="00573C7E" w:rsidRDefault="00573C7E" w:rsidP="00DF0812"/>
    <w:p w14:paraId="073D1E1D" w14:textId="51F040C7" w:rsidR="00573C7E" w:rsidRDefault="00573C7E" w:rsidP="00DF0812"/>
    <w:p w14:paraId="08F1F307" w14:textId="5C99DE7A" w:rsidR="00573C7E" w:rsidRDefault="00573C7E" w:rsidP="00DF0812"/>
    <w:p w14:paraId="15F8D1D4" w14:textId="531BB4EE" w:rsidR="00573C7E" w:rsidRDefault="00573C7E" w:rsidP="00DF0812"/>
    <w:p w14:paraId="68F8E89A" w14:textId="5DC7904F" w:rsidR="00573C7E" w:rsidRDefault="00573C7E" w:rsidP="00DF0812"/>
    <w:p w14:paraId="4BF81AC3" w14:textId="4BE85381" w:rsidR="00573C7E" w:rsidRDefault="00573C7E" w:rsidP="00DF0812"/>
    <w:p w14:paraId="2AD85EB2" w14:textId="6566E6B0" w:rsidR="00573C7E" w:rsidRDefault="00573C7E" w:rsidP="00DF0812"/>
    <w:p w14:paraId="37ACE659" w14:textId="2BD67EC0" w:rsidR="00573C7E" w:rsidRDefault="00573C7E" w:rsidP="00DF0812"/>
    <w:p w14:paraId="5EC9484A" w14:textId="69F7C9D4" w:rsidR="00573C7E" w:rsidRDefault="00573C7E" w:rsidP="00DF0812"/>
    <w:p w14:paraId="6206B34A" w14:textId="19FA6E5C" w:rsidR="00573C7E" w:rsidRDefault="00573C7E" w:rsidP="00DF0812"/>
    <w:p w14:paraId="3768803C" w14:textId="018D39FE" w:rsidR="00573C7E" w:rsidRDefault="00573C7E" w:rsidP="00DF0812"/>
    <w:p w14:paraId="21F68770" w14:textId="2D67C5CC" w:rsidR="00573C7E" w:rsidRDefault="00573C7E" w:rsidP="00DF0812"/>
    <w:p w14:paraId="60D9FA44" w14:textId="688F08BC" w:rsidR="00573C7E" w:rsidRDefault="00573C7E" w:rsidP="00573C7E">
      <w:pPr>
        <w:spacing w:after="0"/>
        <w:ind w:firstLine="540"/>
        <w:jc w:val="both"/>
        <w:outlineLvl w:val="3"/>
        <w:rPr>
          <w:b/>
        </w:rPr>
      </w:pPr>
    </w:p>
    <w:p w14:paraId="524F1433" w14:textId="61F8462B" w:rsidR="00202C1C" w:rsidRDefault="00202C1C" w:rsidP="00573C7E">
      <w:pPr>
        <w:spacing w:after="0"/>
        <w:ind w:firstLine="540"/>
        <w:jc w:val="both"/>
        <w:outlineLvl w:val="3"/>
        <w:rPr>
          <w:b/>
        </w:rPr>
      </w:pPr>
    </w:p>
    <w:p w14:paraId="0CA8DD6E" w14:textId="71CC6D36" w:rsidR="00202C1C" w:rsidRDefault="00202C1C" w:rsidP="00573C7E">
      <w:pPr>
        <w:spacing w:after="0"/>
        <w:ind w:firstLine="540"/>
        <w:jc w:val="both"/>
        <w:outlineLvl w:val="3"/>
        <w:rPr>
          <w:b/>
        </w:rPr>
      </w:pPr>
    </w:p>
    <w:p w14:paraId="4A86A6C7" w14:textId="7BE034C0" w:rsidR="00202C1C" w:rsidRDefault="00202C1C" w:rsidP="00573C7E">
      <w:pPr>
        <w:spacing w:after="0"/>
        <w:ind w:firstLine="540"/>
        <w:jc w:val="both"/>
        <w:outlineLvl w:val="3"/>
        <w:rPr>
          <w:b/>
        </w:rPr>
      </w:pPr>
    </w:p>
    <w:p w14:paraId="6354B3EA" w14:textId="2AD3F92D" w:rsidR="00202C1C" w:rsidRDefault="00202C1C" w:rsidP="00573C7E">
      <w:pPr>
        <w:spacing w:after="0"/>
        <w:ind w:firstLine="540"/>
        <w:jc w:val="both"/>
        <w:outlineLvl w:val="3"/>
        <w:rPr>
          <w:b/>
        </w:rPr>
      </w:pPr>
    </w:p>
    <w:p w14:paraId="210B0938" w14:textId="76B49F8E" w:rsidR="00202C1C" w:rsidRDefault="00202C1C" w:rsidP="00573C7E">
      <w:pPr>
        <w:spacing w:after="0"/>
        <w:ind w:firstLine="540"/>
        <w:jc w:val="both"/>
        <w:outlineLvl w:val="3"/>
        <w:rPr>
          <w:b/>
        </w:rPr>
      </w:pPr>
    </w:p>
    <w:p w14:paraId="0A5A06AC" w14:textId="4CD8E475" w:rsidR="00202C1C" w:rsidRDefault="00202C1C" w:rsidP="00573C7E">
      <w:pPr>
        <w:spacing w:after="0"/>
        <w:ind w:firstLine="540"/>
        <w:jc w:val="both"/>
        <w:outlineLvl w:val="3"/>
        <w:rPr>
          <w:b/>
        </w:rPr>
      </w:pPr>
    </w:p>
    <w:p w14:paraId="37C12CD4" w14:textId="54196F8C" w:rsidR="00202C1C" w:rsidRDefault="00202C1C" w:rsidP="00573C7E">
      <w:pPr>
        <w:spacing w:after="0"/>
        <w:ind w:firstLine="540"/>
        <w:jc w:val="both"/>
        <w:outlineLvl w:val="3"/>
        <w:rPr>
          <w:b/>
        </w:rPr>
      </w:pPr>
    </w:p>
    <w:p w14:paraId="6ED9381B" w14:textId="54D7A234" w:rsidR="00202C1C" w:rsidRDefault="00202C1C" w:rsidP="00573C7E">
      <w:pPr>
        <w:spacing w:after="0"/>
        <w:ind w:firstLine="540"/>
        <w:jc w:val="both"/>
        <w:outlineLvl w:val="3"/>
        <w:rPr>
          <w:b/>
        </w:rPr>
      </w:pPr>
    </w:p>
    <w:p w14:paraId="6F769A73" w14:textId="51CBA2A8" w:rsidR="00202C1C" w:rsidRDefault="00202C1C" w:rsidP="00573C7E">
      <w:pPr>
        <w:spacing w:after="0"/>
        <w:ind w:firstLine="540"/>
        <w:jc w:val="both"/>
        <w:outlineLvl w:val="3"/>
        <w:rPr>
          <w:b/>
        </w:rPr>
      </w:pPr>
    </w:p>
    <w:p w14:paraId="0C2BD868" w14:textId="0C843A9C" w:rsidR="00202C1C" w:rsidRDefault="00202C1C" w:rsidP="00573C7E">
      <w:pPr>
        <w:spacing w:after="0"/>
        <w:ind w:firstLine="540"/>
        <w:jc w:val="both"/>
        <w:outlineLvl w:val="3"/>
        <w:rPr>
          <w:b/>
        </w:rPr>
      </w:pPr>
    </w:p>
    <w:p w14:paraId="47C91B95" w14:textId="6C2A108E" w:rsidR="00202C1C" w:rsidRDefault="00202C1C" w:rsidP="00573C7E">
      <w:pPr>
        <w:spacing w:after="0"/>
        <w:ind w:firstLine="540"/>
        <w:jc w:val="both"/>
        <w:outlineLvl w:val="3"/>
        <w:rPr>
          <w:b/>
        </w:rPr>
      </w:pPr>
    </w:p>
    <w:p w14:paraId="24CA00B6" w14:textId="581E2B8A" w:rsidR="00202C1C" w:rsidRDefault="00202C1C" w:rsidP="00573C7E">
      <w:pPr>
        <w:spacing w:after="0"/>
        <w:ind w:firstLine="540"/>
        <w:jc w:val="both"/>
        <w:outlineLvl w:val="3"/>
        <w:rPr>
          <w:b/>
        </w:rPr>
      </w:pPr>
    </w:p>
    <w:p w14:paraId="187932E3" w14:textId="0D1A2032" w:rsidR="00202C1C" w:rsidRDefault="00202C1C" w:rsidP="00573C7E">
      <w:pPr>
        <w:spacing w:after="0"/>
        <w:ind w:firstLine="540"/>
        <w:jc w:val="both"/>
        <w:outlineLvl w:val="3"/>
        <w:rPr>
          <w:b/>
        </w:rPr>
      </w:pPr>
    </w:p>
    <w:p w14:paraId="3E51D516" w14:textId="5A5B70C7" w:rsidR="00202C1C" w:rsidRDefault="00202C1C" w:rsidP="00573C7E">
      <w:pPr>
        <w:spacing w:after="0"/>
        <w:ind w:firstLine="540"/>
        <w:jc w:val="both"/>
        <w:outlineLvl w:val="3"/>
        <w:rPr>
          <w:b/>
        </w:rPr>
      </w:pPr>
    </w:p>
    <w:p w14:paraId="0102716A" w14:textId="22D2084C" w:rsidR="00202C1C" w:rsidRDefault="00202C1C" w:rsidP="00573C7E">
      <w:pPr>
        <w:spacing w:after="0"/>
        <w:ind w:firstLine="540"/>
        <w:jc w:val="both"/>
        <w:outlineLvl w:val="3"/>
        <w:rPr>
          <w:b/>
        </w:rPr>
      </w:pPr>
    </w:p>
    <w:p w14:paraId="6E9511AA" w14:textId="77777777" w:rsidR="00202C1C" w:rsidRDefault="00202C1C" w:rsidP="00573C7E">
      <w:pPr>
        <w:spacing w:after="0"/>
        <w:ind w:firstLine="540"/>
        <w:jc w:val="both"/>
        <w:outlineLvl w:val="3"/>
        <w:rPr>
          <w:b/>
        </w:rPr>
      </w:pPr>
    </w:p>
    <w:p w14:paraId="2562DB6C" w14:textId="77777777" w:rsidR="00573C7E" w:rsidRPr="00CC11A3" w:rsidRDefault="00573C7E" w:rsidP="00573C7E">
      <w:pPr>
        <w:spacing w:after="0"/>
        <w:ind w:firstLine="540"/>
        <w:jc w:val="both"/>
        <w:outlineLvl w:val="3"/>
        <w:rPr>
          <w:b/>
        </w:rPr>
      </w:pPr>
    </w:p>
    <w:p w14:paraId="5C88741B" w14:textId="77777777" w:rsidR="00573C7E" w:rsidRPr="00617AD5" w:rsidRDefault="00573C7E" w:rsidP="00573C7E">
      <w:pPr>
        <w:tabs>
          <w:tab w:val="left" w:pos="6810"/>
        </w:tabs>
        <w:rPr>
          <w:rFonts w:ascii="Arial" w:hAnsi="Arial" w:cs="Arial"/>
        </w:rPr>
      </w:pPr>
    </w:p>
    <w:p w14:paraId="79DB20A6" w14:textId="77777777" w:rsidR="00573C7E" w:rsidRDefault="00573C7E" w:rsidP="00573C7E"/>
    <w:p w14:paraId="66806F45" w14:textId="77777777" w:rsidR="00573C7E" w:rsidRDefault="00573C7E" w:rsidP="00573C7E">
      <w:pPr>
        <w:spacing w:before="0" w:after="0"/>
        <w:jc w:val="center"/>
        <w:rPr>
          <w:b/>
          <w:bCs/>
          <w:sz w:val="32"/>
          <w:szCs w:val="32"/>
        </w:rPr>
      </w:pPr>
    </w:p>
    <w:p w14:paraId="6839AAB7" w14:textId="77777777" w:rsidR="00573C7E" w:rsidRDefault="00573C7E" w:rsidP="00573C7E">
      <w:pPr>
        <w:spacing w:before="960"/>
        <w:jc w:val="center"/>
        <w:rPr>
          <w:b/>
          <w:bCs/>
          <w:sz w:val="32"/>
          <w:szCs w:val="32"/>
        </w:rPr>
      </w:pPr>
      <w:r>
        <w:rPr>
          <w:b/>
          <w:bCs/>
          <w:sz w:val="32"/>
          <w:szCs w:val="32"/>
        </w:rPr>
        <w:t>П Р И Л О Ж Е Н И Е №2</w:t>
      </w:r>
    </w:p>
    <w:p w14:paraId="075729F7" w14:textId="77777777" w:rsidR="00573C7E" w:rsidRDefault="00573C7E" w:rsidP="00573C7E">
      <w:pPr>
        <w:spacing w:before="960"/>
        <w:jc w:val="center"/>
        <w:rPr>
          <w:b/>
          <w:bCs/>
          <w:sz w:val="32"/>
          <w:szCs w:val="32"/>
        </w:rPr>
      </w:pPr>
    </w:p>
    <w:p w14:paraId="35F1A965" w14:textId="77777777" w:rsidR="00573C7E" w:rsidRDefault="00573C7E" w:rsidP="00573C7E">
      <w:pPr>
        <w:spacing w:before="160"/>
        <w:jc w:val="center"/>
        <w:rPr>
          <w:b/>
          <w:bCs/>
          <w:sz w:val="32"/>
          <w:szCs w:val="32"/>
        </w:rPr>
      </w:pPr>
      <w:r>
        <w:rPr>
          <w:b/>
          <w:bCs/>
          <w:sz w:val="32"/>
          <w:szCs w:val="32"/>
        </w:rPr>
        <w:t xml:space="preserve">к отчету Эмитента </w:t>
      </w:r>
    </w:p>
    <w:p w14:paraId="12FC582B" w14:textId="77777777" w:rsidR="00573C7E" w:rsidRDefault="00573C7E" w:rsidP="00573C7E">
      <w:pPr>
        <w:spacing w:before="160"/>
        <w:jc w:val="center"/>
        <w:rPr>
          <w:b/>
          <w:bCs/>
          <w:sz w:val="32"/>
          <w:szCs w:val="32"/>
        </w:rPr>
      </w:pPr>
      <w:r w:rsidRPr="00436746">
        <w:rPr>
          <w:b/>
          <w:bCs/>
          <w:sz w:val="32"/>
          <w:szCs w:val="32"/>
        </w:rPr>
        <w:t xml:space="preserve">за </w:t>
      </w:r>
      <w:r>
        <w:rPr>
          <w:b/>
          <w:bCs/>
          <w:sz w:val="32"/>
          <w:szCs w:val="32"/>
        </w:rPr>
        <w:t>6</w:t>
      </w:r>
      <w:r w:rsidRPr="00436746">
        <w:rPr>
          <w:b/>
          <w:bCs/>
          <w:sz w:val="32"/>
          <w:szCs w:val="32"/>
        </w:rPr>
        <w:t xml:space="preserve"> месяцев</w:t>
      </w:r>
      <w:r>
        <w:rPr>
          <w:b/>
          <w:bCs/>
          <w:sz w:val="32"/>
          <w:szCs w:val="32"/>
        </w:rPr>
        <w:t xml:space="preserve"> 2024 год</w:t>
      </w:r>
    </w:p>
    <w:p w14:paraId="75CF203E" w14:textId="77777777" w:rsidR="00573C7E" w:rsidRDefault="00573C7E" w:rsidP="00573C7E">
      <w:pPr>
        <w:spacing w:before="0"/>
        <w:jc w:val="center"/>
        <w:rPr>
          <w:b/>
          <w:bCs/>
          <w:sz w:val="32"/>
          <w:szCs w:val="32"/>
        </w:rPr>
      </w:pPr>
      <w:r>
        <w:rPr>
          <w:b/>
          <w:bCs/>
          <w:sz w:val="32"/>
          <w:szCs w:val="32"/>
        </w:rPr>
        <w:t>(информация о лице, предоставившем обеспечение</w:t>
      </w:r>
    </w:p>
    <w:p w14:paraId="2614D453" w14:textId="77777777" w:rsidR="00573C7E" w:rsidRDefault="00573C7E" w:rsidP="00573C7E">
      <w:pPr>
        <w:spacing w:before="0"/>
        <w:jc w:val="center"/>
        <w:rPr>
          <w:b/>
          <w:bCs/>
          <w:sz w:val="32"/>
          <w:szCs w:val="32"/>
        </w:rPr>
      </w:pPr>
      <w:r>
        <w:rPr>
          <w:b/>
          <w:bCs/>
          <w:sz w:val="32"/>
          <w:szCs w:val="32"/>
        </w:rPr>
        <w:t xml:space="preserve"> по облигациям Эмитента)</w:t>
      </w:r>
    </w:p>
    <w:p w14:paraId="082239EA" w14:textId="77777777" w:rsidR="00573C7E" w:rsidRPr="00E37A84" w:rsidRDefault="00573C7E" w:rsidP="00573C7E">
      <w:pPr>
        <w:spacing w:before="600"/>
        <w:jc w:val="center"/>
        <w:rPr>
          <w:b/>
          <w:bCs/>
          <w:i/>
          <w:iCs/>
          <w:sz w:val="32"/>
          <w:szCs w:val="28"/>
        </w:rPr>
      </w:pPr>
      <w:r w:rsidRPr="00E37A84">
        <w:rPr>
          <w:b/>
          <w:bCs/>
          <w:i/>
          <w:iCs/>
          <w:sz w:val="32"/>
          <w:szCs w:val="28"/>
        </w:rPr>
        <w:t xml:space="preserve">Акционерное общество </w:t>
      </w:r>
      <w:r>
        <w:rPr>
          <w:b/>
          <w:bCs/>
          <w:i/>
          <w:iCs/>
          <w:sz w:val="32"/>
          <w:szCs w:val="28"/>
        </w:rPr>
        <w:tab/>
      </w:r>
      <w:r w:rsidRPr="00E37A84">
        <w:rPr>
          <w:b/>
          <w:bCs/>
          <w:i/>
          <w:iCs/>
          <w:sz w:val="32"/>
          <w:szCs w:val="28"/>
        </w:rPr>
        <w:t>«РУСАЛ Красноярский Алюминиевый Завод»</w:t>
      </w:r>
    </w:p>
    <w:p w14:paraId="24147D9B" w14:textId="77777777" w:rsidR="00573C7E" w:rsidRPr="00835D6E" w:rsidRDefault="00573C7E" w:rsidP="00573C7E">
      <w:pPr>
        <w:spacing w:before="120"/>
        <w:rPr>
          <w:b/>
          <w:bCs/>
          <w:i/>
          <w:sz w:val="28"/>
          <w:szCs w:val="28"/>
        </w:rPr>
      </w:pPr>
      <w:r w:rsidRPr="00E37A84">
        <w:rPr>
          <w:sz w:val="24"/>
          <w:szCs w:val="28"/>
        </w:rPr>
        <w:t>Место нахождения лица, предоставившего обеспечение:</w:t>
      </w:r>
      <w:r w:rsidRPr="00E37A84">
        <w:rPr>
          <w:b/>
          <w:bCs/>
          <w:sz w:val="24"/>
          <w:szCs w:val="28"/>
        </w:rPr>
        <w:t xml:space="preserve"> </w:t>
      </w:r>
      <w:r w:rsidRPr="00E37A84">
        <w:rPr>
          <w:b/>
          <w:bCs/>
          <w:i/>
          <w:sz w:val="22"/>
          <w:szCs w:val="28"/>
        </w:rPr>
        <w:t>660111 Россия, г. Красноярск, Пограничников 40</w:t>
      </w:r>
    </w:p>
    <w:p w14:paraId="4123749B" w14:textId="77777777" w:rsidR="00573C7E" w:rsidRDefault="00573C7E" w:rsidP="00573C7E">
      <w:pPr>
        <w:spacing w:before="840"/>
        <w:rPr>
          <w:b/>
          <w:bCs/>
          <w:sz w:val="24"/>
          <w:szCs w:val="24"/>
        </w:rPr>
      </w:pPr>
    </w:p>
    <w:p w14:paraId="083D3B39" w14:textId="77777777" w:rsidR="00573C7E" w:rsidRDefault="00573C7E" w:rsidP="00573C7E">
      <w:pPr>
        <w:spacing w:before="840"/>
        <w:rPr>
          <w:b/>
          <w:bCs/>
          <w:sz w:val="24"/>
          <w:szCs w:val="24"/>
        </w:rPr>
      </w:pPr>
    </w:p>
    <w:p w14:paraId="3015B62D" w14:textId="77777777" w:rsidR="00573C7E" w:rsidRDefault="00573C7E" w:rsidP="00573C7E">
      <w:pPr>
        <w:spacing w:before="840"/>
        <w:rPr>
          <w:b/>
          <w:bCs/>
          <w:sz w:val="24"/>
          <w:szCs w:val="24"/>
        </w:rPr>
      </w:pPr>
    </w:p>
    <w:p w14:paraId="4BFAA63A" w14:textId="77777777" w:rsidR="00573C7E" w:rsidRDefault="00573C7E" w:rsidP="00573C7E">
      <w:pPr>
        <w:spacing w:before="840"/>
        <w:rPr>
          <w:b/>
          <w:bCs/>
          <w:sz w:val="24"/>
          <w:szCs w:val="24"/>
        </w:rPr>
      </w:pPr>
    </w:p>
    <w:p w14:paraId="69C7DCA7" w14:textId="77777777" w:rsidR="00573C7E" w:rsidRDefault="00573C7E" w:rsidP="00573C7E">
      <w:pPr>
        <w:spacing w:before="840"/>
        <w:rPr>
          <w:b/>
          <w:bCs/>
          <w:sz w:val="24"/>
          <w:szCs w:val="24"/>
        </w:rPr>
      </w:pPr>
    </w:p>
    <w:p w14:paraId="3368EDDA" w14:textId="77777777" w:rsidR="00573C7E" w:rsidRDefault="00573C7E" w:rsidP="00573C7E">
      <w:pPr>
        <w:rPr>
          <w:b/>
          <w:bCs/>
          <w:sz w:val="24"/>
          <w:szCs w:val="24"/>
        </w:rPr>
      </w:pPr>
    </w:p>
    <w:p w14:paraId="5B798F59" w14:textId="77777777" w:rsidR="00573C7E" w:rsidRDefault="00573C7E" w:rsidP="00573C7E">
      <w:pPr>
        <w:pStyle w:val="1"/>
      </w:pPr>
      <w:bookmarkStart w:id="113" w:name="_Toc104794825"/>
      <w:r>
        <w:t>Оглавление</w:t>
      </w:r>
      <w:bookmarkEnd w:id="113"/>
    </w:p>
    <w:p w14:paraId="617D2A4A" w14:textId="4966DAD1" w:rsidR="00573C7E" w:rsidRPr="00DB1AC0" w:rsidRDefault="00573C7E" w:rsidP="00202C1C">
      <w:pPr>
        <w:pStyle w:val="11"/>
        <w:tabs>
          <w:tab w:val="right" w:leader="dot" w:pos="9497"/>
        </w:tabs>
        <w:spacing w:before="0" w:after="0"/>
        <w:rPr>
          <w:rFonts w:asciiTheme="minorHAnsi" w:hAnsiTheme="minorHAnsi" w:cstheme="minorBidi"/>
          <w:noProof/>
          <w:sz w:val="22"/>
          <w:szCs w:val="22"/>
        </w:rPr>
      </w:pPr>
      <w:r w:rsidRPr="00DB1AC0">
        <w:fldChar w:fldCharType="begin"/>
      </w:r>
      <w:r w:rsidRPr="00DB1AC0">
        <w:instrText>TOC</w:instrText>
      </w:r>
      <w:r w:rsidRPr="00DB1AC0">
        <w:fldChar w:fldCharType="separate"/>
      </w:r>
      <w:r w:rsidR="00464A87">
        <w:rPr>
          <w:noProof/>
        </w:rPr>
        <w:t>Оглавление</w:t>
      </w:r>
      <w:r w:rsidR="00464A87">
        <w:rPr>
          <w:noProof/>
        </w:rPr>
        <w:tab/>
        <w:t>75</w:t>
      </w:r>
    </w:p>
    <w:p w14:paraId="19CC345F" w14:textId="5AFF88E4" w:rsidR="00573C7E" w:rsidRPr="00DB1AC0" w:rsidRDefault="00464A87" w:rsidP="00202C1C">
      <w:pPr>
        <w:pStyle w:val="11"/>
        <w:tabs>
          <w:tab w:val="right" w:leader="dot" w:pos="9497"/>
        </w:tabs>
        <w:spacing w:before="0" w:after="0"/>
        <w:rPr>
          <w:rFonts w:asciiTheme="minorHAnsi" w:hAnsiTheme="minorHAnsi" w:cstheme="minorBidi"/>
          <w:noProof/>
          <w:sz w:val="22"/>
          <w:szCs w:val="22"/>
        </w:rPr>
      </w:pPr>
      <w:r>
        <w:rPr>
          <w:noProof/>
        </w:rPr>
        <w:t>Введение</w:t>
      </w:r>
      <w:r>
        <w:rPr>
          <w:noProof/>
        </w:rPr>
        <w:tab/>
        <w:t>77</w:t>
      </w:r>
    </w:p>
    <w:p w14:paraId="4A01F209" w14:textId="22E41A3F" w:rsidR="00573C7E" w:rsidRPr="00A27596" w:rsidRDefault="00573C7E" w:rsidP="00202C1C">
      <w:pPr>
        <w:pStyle w:val="11"/>
        <w:tabs>
          <w:tab w:val="right" w:leader="dot" w:pos="9497"/>
        </w:tabs>
        <w:spacing w:before="0" w:after="0"/>
        <w:rPr>
          <w:rFonts w:asciiTheme="minorHAnsi" w:hAnsiTheme="minorHAnsi" w:cstheme="minorBidi"/>
          <w:noProof/>
          <w:sz w:val="22"/>
          <w:szCs w:val="22"/>
        </w:rPr>
      </w:pPr>
      <w:r w:rsidRPr="00DB1AC0">
        <w:rPr>
          <w:noProof/>
        </w:rPr>
        <w:t xml:space="preserve">Раздел 1. </w:t>
      </w:r>
      <w:r w:rsidRPr="00DB1AC0">
        <w:t>Управленческий отчет лица, предоставившего обеспечение по облигациям Эмитента</w:t>
      </w:r>
      <w:r w:rsidRPr="00DB1AC0">
        <w:rPr>
          <w:noProof/>
        </w:rPr>
        <w:tab/>
      </w:r>
      <w:r w:rsidR="00464A87">
        <w:rPr>
          <w:noProof/>
        </w:rPr>
        <w:t>77</w:t>
      </w:r>
    </w:p>
    <w:p w14:paraId="47AF0EB9" w14:textId="6557575B" w:rsidR="00573C7E" w:rsidRPr="00A27596"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1.1. </w:t>
      </w:r>
      <w:r w:rsidRPr="00DB1AC0">
        <w:t>Общие сведения о лице, предоставившем обеспечение по облигациям Эмитента, и его деятельности</w:t>
      </w:r>
      <w:r w:rsidRPr="00DB1AC0">
        <w:rPr>
          <w:noProof/>
        </w:rPr>
        <w:tab/>
      </w:r>
      <w:r w:rsidR="00464A87">
        <w:rPr>
          <w:noProof/>
        </w:rPr>
        <w:t>77</w:t>
      </w:r>
    </w:p>
    <w:p w14:paraId="21D4A5AD" w14:textId="09C6FE6F"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1.2. </w:t>
      </w:r>
      <w:r w:rsidRPr="00DB1AC0">
        <w:t>Сведения о положении лица, предоставившего обеспечение по облигациям Эмитента, в отрасли</w:t>
      </w:r>
      <w:r w:rsidRPr="00DB1AC0">
        <w:rPr>
          <w:noProof/>
        </w:rPr>
        <w:tab/>
      </w:r>
      <w:r w:rsidR="00464A87">
        <w:rPr>
          <w:noProof/>
        </w:rPr>
        <w:t>77</w:t>
      </w:r>
    </w:p>
    <w:p w14:paraId="75E4A8D9" w14:textId="63F6F5DC" w:rsidR="00573C7E" w:rsidRPr="00DB1AC0" w:rsidRDefault="00573C7E" w:rsidP="00202C1C">
      <w:pPr>
        <w:pStyle w:val="21"/>
        <w:tabs>
          <w:tab w:val="right" w:leader="dot" w:pos="9497"/>
        </w:tabs>
        <w:spacing w:before="0" w:after="0"/>
        <w:jc w:val="both"/>
        <w:rPr>
          <w:noProof/>
        </w:rPr>
      </w:pPr>
      <w:r w:rsidRPr="00DB1AC0">
        <w:rPr>
          <w:noProof/>
        </w:rPr>
        <w:t xml:space="preserve">1.3. </w:t>
      </w:r>
      <w:r w:rsidRPr="00DB1AC0">
        <w:t>Основные операционные показатели, характеризующие деятельность лица, предоставившего обеспечение по облигациям Эмитента</w:t>
      </w:r>
      <w:r w:rsidRPr="00DB1AC0">
        <w:rPr>
          <w:noProof/>
        </w:rPr>
        <w:tab/>
      </w:r>
      <w:r w:rsidR="00464A87">
        <w:rPr>
          <w:noProof/>
        </w:rPr>
        <w:t>77</w:t>
      </w:r>
    </w:p>
    <w:p w14:paraId="602E8637" w14:textId="43EF3BF9"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1.4. </w:t>
      </w:r>
      <w:r w:rsidRPr="00DB1AC0">
        <w:t>Основные финансовые показатели лица, предоставившего обеспечение по облигациям Эмитента</w:t>
      </w:r>
      <w:r w:rsidRPr="00DB1AC0">
        <w:rPr>
          <w:noProof/>
        </w:rPr>
        <w:tab/>
      </w:r>
      <w:r w:rsidR="00464A87">
        <w:rPr>
          <w:noProof/>
        </w:rPr>
        <w:t>78</w:t>
      </w:r>
    </w:p>
    <w:p w14:paraId="73DFCFB5" w14:textId="6AF5AF85" w:rsidR="00573C7E" w:rsidRPr="00DB1AC0" w:rsidRDefault="00573C7E" w:rsidP="00202C1C">
      <w:pPr>
        <w:pStyle w:val="21"/>
        <w:tabs>
          <w:tab w:val="right" w:leader="dot" w:pos="9497"/>
        </w:tabs>
        <w:spacing w:before="0" w:after="0"/>
        <w:jc w:val="both"/>
        <w:rPr>
          <w:noProof/>
        </w:rPr>
      </w:pPr>
      <w:r w:rsidRPr="00DB1AC0">
        <w:rPr>
          <w:noProof/>
        </w:rPr>
        <w:t xml:space="preserve">1.5. </w:t>
      </w:r>
      <w:r w:rsidRPr="00DB1AC0">
        <w:t>Сведения об основных поставщиках, имеющих для лица, предоставившего обеспечение по облигациям Эмитента, существенное значение</w:t>
      </w:r>
      <w:r w:rsidRPr="00DB1AC0">
        <w:rPr>
          <w:noProof/>
        </w:rPr>
        <w:tab/>
      </w:r>
      <w:r w:rsidR="00464A87">
        <w:rPr>
          <w:noProof/>
        </w:rPr>
        <w:t>78</w:t>
      </w:r>
    </w:p>
    <w:p w14:paraId="6C3049E3" w14:textId="1C89A97F" w:rsidR="00573C7E" w:rsidRPr="00DB1AC0" w:rsidRDefault="00573C7E" w:rsidP="00202C1C">
      <w:pPr>
        <w:pStyle w:val="21"/>
        <w:tabs>
          <w:tab w:val="right" w:leader="dot" w:pos="9497"/>
        </w:tabs>
        <w:spacing w:before="0" w:after="0"/>
        <w:jc w:val="both"/>
        <w:rPr>
          <w:noProof/>
        </w:rPr>
      </w:pPr>
      <w:r w:rsidRPr="00DB1AC0">
        <w:rPr>
          <w:noProof/>
        </w:rPr>
        <w:t xml:space="preserve">1.6. </w:t>
      </w:r>
      <w:r w:rsidRPr="00DB1AC0">
        <w:t>Сведения об основных дебиторах, имеющих для лица, предоставившего обеспечение по облигациям Эмитента, существенное значение</w:t>
      </w:r>
      <w:r w:rsidR="00464A87">
        <w:rPr>
          <w:noProof/>
        </w:rPr>
        <w:tab/>
        <w:t>78</w:t>
      </w:r>
    </w:p>
    <w:p w14:paraId="138F827A" w14:textId="7655DD68" w:rsidR="00573C7E" w:rsidRPr="00DB1AC0" w:rsidRDefault="00573C7E" w:rsidP="00202C1C">
      <w:pPr>
        <w:pStyle w:val="21"/>
        <w:tabs>
          <w:tab w:val="right" w:leader="dot" w:pos="9497"/>
        </w:tabs>
        <w:spacing w:before="0" w:after="0"/>
        <w:jc w:val="both"/>
        <w:rPr>
          <w:noProof/>
        </w:rPr>
      </w:pPr>
      <w:r w:rsidRPr="00DB1AC0">
        <w:rPr>
          <w:noProof/>
        </w:rPr>
        <w:t xml:space="preserve">1.7. </w:t>
      </w:r>
      <w:r w:rsidRPr="00DB1AC0">
        <w:t>Сведения об обязательствах лица, предоставившего обеспечение по облигациям эмитента</w:t>
      </w:r>
      <w:r w:rsidRPr="00DB1AC0">
        <w:rPr>
          <w:noProof/>
        </w:rPr>
        <w:tab/>
      </w:r>
      <w:r w:rsidR="00464A87">
        <w:rPr>
          <w:noProof/>
        </w:rPr>
        <w:t>78</w:t>
      </w:r>
    </w:p>
    <w:p w14:paraId="038D434A" w14:textId="6C472974" w:rsidR="00573C7E" w:rsidRPr="00775E60" w:rsidRDefault="00573C7E" w:rsidP="00202C1C">
      <w:pPr>
        <w:pStyle w:val="21"/>
        <w:tabs>
          <w:tab w:val="right" w:leader="dot" w:pos="9497"/>
        </w:tabs>
        <w:spacing w:before="0" w:after="0"/>
        <w:jc w:val="both"/>
        <w:rPr>
          <w:noProof/>
        </w:rPr>
      </w:pPr>
      <w:r w:rsidRPr="00DB1AC0">
        <w:rPr>
          <w:noProof/>
        </w:rPr>
        <w:t xml:space="preserve">1.8. </w:t>
      </w:r>
      <w:r w:rsidRPr="00DB1AC0">
        <w:t>Сведения о перспективах развития лица, предоставившего обеспечение по облигациям Эмитента</w:t>
      </w:r>
      <w:r w:rsidRPr="00DB1AC0">
        <w:rPr>
          <w:noProof/>
        </w:rPr>
        <w:tab/>
      </w:r>
      <w:r w:rsidR="00464A87">
        <w:rPr>
          <w:noProof/>
        </w:rPr>
        <w:t>78</w:t>
      </w:r>
    </w:p>
    <w:p w14:paraId="5D5B0D80" w14:textId="5B0C1922" w:rsidR="00573C7E" w:rsidRPr="00DB1AC0" w:rsidRDefault="00573C7E" w:rsidP="00202C1C">
      <w:pPr>
        <w:pStyle w:val="21"/>
        <w:tabs>
          <w:tab w:val="right" w:leader="dot" w:pos="9497"/>
        </w:tabs>
        <w:spacing w:before="0" w:after="0"/>
        <w:jc w:val="both"/>
        <w:rPr>
          <w:noProof/>
        </w:rPr>
      </w:pPr>
      <w:r w:rsidRPr="00DB1AC0">
        <w:rPr>
          <w:noProof/>
        </w:rPr>
        <w:t xml:space="preserve">1.9. </w:t>
      </w:r>
      <w:r w:rsidRPr="00DB1AC0">
        <w:t>Сведения о рисках, связанных с деятельностью лица, предоставившего обеспечение по облигациям Эмитента</w:t>
      </w:r>
      <w:r w:rsidRPr="00DB1AC0">
        <w:rPr>
          <w:noProof/>
        </w:rPr>
        <w:t xml:space="preserve"> …………………………………</w:t>
      </w:r>
      <w:r w:rsidR="00464A87">
        <w:rPr>
          <w:noProof/>
        </w:rPr>
        <w:t>………………………………………………...…………………</w:t>
      </w:r>
      <w:r w:rsidRPr="00DB1AC0">
        <w:rPr>
          <w:noProof/>
        </w:rPr>
        <w:t xml:space="preserve"> </w:t>
      </w:r>
      <w:r w:rsidR="00464A87">
        <w:rPr>
          <w:noProof/>
        </w:rPr>
        <w:t>78</w:t>
      </w:r>
    </w:p>
    <w:p w14:paraId="0921DA5E" w14:textId="61EB2808" w:rsidR="00573C7E" w:rsidRPr="00DB1AC0" w:rsidRDefault="00573C7E" w:rsidP="00202C1C">
      <w:pPr>
        <w:pStyle w:val="11"/>
        <w:tabs>
          <w:tab w:val="right" w:leader="dot" w:pos="9497"/>
        </w:tabs>
        <w:spacing w:before="0" w:after="0"/>
        <w:rPr>
          <w:rFonts w:asciiTheme="minorHAnsi" w:hAnsiTheme="minorHAnsi" w:cstheme="minorBidi"/>
          <w:noProof/>
          <w:sz w:val="22"/>
          <w:szCs w:val="22"/>
        </w:rPr>
      </w:pPr>
      <w:r w:rsidRPr="00DB1AC0">
        <w:rPr>
          <w:noProof/>
        </w:rPr>
        <w:t xml:space="preserve">Раздел 2. </w:t>
      </w:r>
      <w:r w:rsidRPr="00DB1AC0">
        <w:t>Сведения о лицах, входящих в состав органов управления лица, предоставившего обеспечение по облигациям Эмитента, сведения об организации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r w:rsidRPr="00DB1AC0">
        <w:rPr>
          <w:noProof/>
        </w:rPr>
        <w:tab/>
      </w:r>
      <w:r w:rsidR="00464A87">
        <w:rPr>
          <w:noProof/>
        </w:rPr>
        <w:t>78</w:t>
      </w:r>
    </w:p>
    <w:p w14:paraId="72C30D14" w14:textId="3565BE33" w:rsidR="00573C7E" w:rsidRPr="00DB1AC0" w:rsidRDefault="00573C7E" w:rsidP="00202C1C">
      <w:pPr>
        <w:pStyle w:val="21"/>
        <w:tabs>
          <w:tab w:val="right" w:leader="dot" w:pos="9497"/>
        </w:tabs>
        <w:spacing w:before="0" w:after="0"/>
        <w:jc w:val="both"/>
        <w:rPr>
          <w:noProof/>
        </w:rPr>
      </w:pPr>
      <w:r w:rsidRPr="00DB1AC0">
        <w:rPr>
          <w:noProof/>
        </w:rPr>
        <w:t xml:space="preserve">2.1. </w:t>
      </w:r>
      <w:r w:rsidRPr="00DB1AC0">
        <w:t>Информация о лицах, входящих в состав органов управления лица, предоставившего обеспечение по облигациям Эмитента</w:t>
      </w:r>
      <w:r w:rsidRPr="00DB1AC0">
        <w:rPr>
          <w:noProof/>
        </w:rPr>
        <w:tab/>
      </w:r>
      <w:r w:rsidR="00464A87">
        <w:rPr>
          <w:noProof/>
        </w:rPr>
        <w:t>79</w:t>
      </w:r>
    </w:p>
    <w:p w14:paraId="3FD9BCAA" w14:textId="2A630625"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2.1.1. </w:t>
      </w:r>
      <w:r w:rsidRPr="00DB1AC0">
        <w:t>Состав совета директоров (наблюдательного совета лица, предоставившего обеспечение по облигациям Эмитента</w:t>
      </w:r>
      <w:r w:rsidRPr="00DB1AC0">
        <w:rPr>
          <w:noProof/>
        </w:rPr>
        <w:tab/>
      </w:r>
      <w:r w:rsidR="00464A87">
        <w:rPr>
          <w:noProof/>
        </w:rPr>
        <w:t>79</w:t>
      </w:r>
    </w:p>
    <w:p w14:paraId="1F279E1A" w14:textId="7F215F62"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2.1.2. </w:t>
      </w:r>
      <w:r w:rsidRPr="00DB1AC0">
        <w:t>Информация о единоличном исполнительном органе лица, предоставившего обеспечение по облигациям Эмитента</w:t>
      </w:r>
      <w:r w:rsidRPr="00DB1AC0">
        <w:rPr>
          <w:noProof/>
        </w:rPr>
        <w:tab/>
      </w:r>
      <w:r w:rsidR="00464A87">
        <w:rPr>
          <w:noProof/>
        </w:rPr>
        <w:t>79</w:t>
      </w:r>
    </w:p>
    <w:p w14:paraId="4DE904D7" w14:textId="4BC063BC"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2.1.3. </w:t>
      </w:r>
      <w:r w:rsidRPr="00DB1AC0">
        <w:t xml:space="preserve">Состав коллегиального исполнительного органа </w:t>
      </w:r>
      <w:r w:rsidRPr="00DB1AC0">
        <w:rPr>
          <w:rStyle w:val="Subst"/>
          <w:b w:val="0"/>
          <w:i w:val="0"/>
          <w:iCs w:val="0"/>
        </w:rPr>
        <w:t>лица, предоставившего обеспечение по облигациям Эмитента</w:t>
      </w:r>
      <w:r w:rsidRPr="00DB1AC0">
        <w:rPr>
          <w:noProof/>
        </w:rPr>
        <w:tab/>
      </w:r>
      <w:r w:rsidR="00464A87">
        <w:rPr>
          <w:noProof/>
        </w:rPr>
        <w:t>79</w:t>
      </w:r>
    </w:p>
    <w:p w14:paraId="7F6B8B30" w14:textId="0FE3C328" w:rsidR="00573C7E" w:rsidRPr="00A27596"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2.2. </w:t>
      </w:r>
      <w:r w:rsidRPr="00DB1AC0">
        <w:t xml:space="preserve">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w:t>
      </w:r>
      <w:r w:rsidRPr="00DB1AC0">
        <w:rPr>
          <w:rStyle w:val="Subst"/>
          <w:b w:val="0"/>
          <w:i w:val="0"/>
          <w:iCs w:val="0"/>
        </w:rPr>
        <w:t>лица, предоставившего обеспечение по облигациям Эмитента</w:t>
      </w:r>
      <w:r w:rsidRPr="00DB1AC0">
        <w:rPr>
          <w:noProof/>
        </w:rPr>
        <w:tab/>
      </w:r>
      <w:r w:rsidR="00464A87">
        <w:rPr>
          <w:noProof/>
        </w:rPr>
        <w:t>79</w:t>
      </w:r>
    </w:p>
    <w:p w14:paraId="5BC79D88" w14:textId="32A35C9B"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2.3. </w:t>
      </w:r>
      <w:r w:rsidRPr="00DB1AC0">
        <w:t xml:space="preserve">Сведения об организации у </w:t>
      </w:r>
      <w:r w:rsidRPr="00DB1AC0">
        <w:rPr>
          <w:rStyle w:val="Subst"/>
          <w:b w:val="0"/>
          <w:i w:val="0"/>
          <w:iCs w:val="0"/>
        </w:rPr>
        <w:t>лица, предоставившего обеспечение по облигациям Эмитента,</w:t>
      </w:r>
      <w:r w:rsidRPr="00DB1AC0">
        <w:rPr>
          <w:i/>
        </w:rPr>
        <w:t xml:space="preserve"> </w:t>
      </w:r>
      <w:r w:rsidRPr="00DB1AC0">
        <w:t>управления рисками, контроля за финансово-хозяйственной деятельностью, внутреннего контроля и внутреннего аудита</w:t>
      </w:r>
      <w:r w:rsidRPr="00DB1AC0">
        <w:rPr>
          <w:noProof/>
        </w:rPr>
        <w:tab/>
      </w:r>
      <w:r w:rsidR="00464A87">
        <w:rPr>
          <w:noProof/>
        </w:rPr>
        <w:t>81</w:t>
      </w:r>
    </w:p>
    <w:p w14:paraId="13F3563B" w14:textId="32337021" w:rsidR="00573C7E" w:rsidRPr="00775E6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2.4. </w:t>
      </w:r>
      <w:r w:rsidRPr="00DB1AC0">
        <w:t xml:space="preserve">Информация о лицах, ответственных в </w:t>
      </w:r>
      <w:r w:rsidRPr="00DB1AC0">
        <w:rPr>
          <w:rStyle w:val="Subst"/>
          <w:b w:val="0"/>
          <w:i w:val="0"/>
          <w:iCs w:val="0"/>
        </w:rPr>
        <w:t>лице, предоставившем обеспечение по облигациям Эмитента,</w:t>
      </w:r>
      <w:r w:rsidRPr="00DB1AC0">
        <w:t xml:space="preserve">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DB1AC0">
        <w:rPr>
          <w:noProof/>
        </w:rPr>
        <w:tab/>
      </w:r>
      <w:r w:rsidR="00464A87">
        <w:rPr>
          <w:noProof/>
        </w:rPr>
        <w:t>81</w:t>
      </w:r>
    </w:p>
    <w:p w14:paraId="793FD784" w14:textId="6B1F7F18"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2.5. </w:t>
      </w:r>
      <w:r w:rsidRPr="00DB1AC0">
        <w:t>Сведения о любых обязательствах лица, предоставившего обеспечение по облигациям эмитента, перед своими работниками и работниками подконтрольных организаций, касающихся возможности их участия в уставном капитале лица, предоставившего обеспечение по облигациям Эмитента</w:t>
      </w:r>
      <w:r w:rsidRPr="00DB1AC0">
        <w:rPr>
          <w:noProof/>
        </w:rPr>
        <w:tab/>
      </w:r>
      <w:r w:rsidR="00464A87">
        <w:rPr>
          <w:noProof/>
        </w:rPr>
        <w:t>85</w:t>
      </w:r>
    </w:p>
    <w:p w14:paraId="213BEB1A" w14:textId="360FA6E2" w:rsidR="00573C7E" w:rsidRPr="00DB1AC0" w:rsidRDefault="00573C7E" w:rsidP="00202C1C">
      <w:pPr>
        <w:pStyle w:val="11"/>
        <w:tabs>
          <w:tab w:val="right" w:leader="dot" w:pos="9497"/>
        </w:tabs>
        <w:spacing w:before="0" w:after="0"/>
        <w:rPr>
          <w:rFonts w:asciiTheme="minorHAnsi" w:hAnsiTheme="minorHAnsi" w:cstheme="minorBidi"/>
          <w:noProof/>
          <w:sz w:val="22"/>
          <w:szCs w:val="22"/>
        </w:rPr>
      </w:pPr>
      <w:r w:rsidRPr="00DB1AC0">
        <w:rPr>
          <w:noProof/>
        </w:rPr>
        <w:t xml:space="preserve">Раздел 3. </w:t>
      </w:r>
      <w:r w:rsidRPr="00DB1AC0">
        <w:t>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r w:rsidRPr="00DB1AC0">
        <w:rPr>
          <w:noProof/>
        </w:rPr>
        <w:tab/>
      </w:r>
      <w:r w:rsidR="00464A87">
        <w:rPr>
          <w:noProof/>
        </w:rPr>
        <w:t>85</w:t>
      </w:r>
    </w:p>
    <w:p w14:paraId="12B6F993" w14:textId="0E001E31"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3.1. </w:t>
      </w:r>
      <w:r w:rsidRPr="00DB1AC0">
        <w:t>Сведения об общем количестве акционеров (участников, членов) лица, предоставившего обеспечение по облигациям Эмитента</w:t>
      </w:r>
      <w:r w:rsidRPr="00DB1AC0">
        <w:rPr>
          <w:noProof/>
        </w:rPr>
        <w:tab/>
      </w:r>
      <w:r w:rsidR="00464A87">
        <w:rPr>
          <w:noProof/>
        </w:rPr>
        <w:t>85</w:t>
      </w:r>
    </w:p>
    <w:p w14:paraId="10912790" w14:textId="7BB97EB3" w:rsidR="00573C7E" w:rsidRPr="00775E6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rFonts w:eastAsia="Times New Roman"/>
          <w:noProof/>
        </w:rPr>
        <w:t xml:space="preserve">3.2. </w:t>
      </w:r>
      <w:r w:rsidRPr="00DB1AC0">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Эмитента</w:t>
      </w:r>
      <w:r w:rsidRPr="00DB1AC0">
        <w:rPr>
          <w:noProof/>
        </w:rPr>
        <w:tab/>
      </w:r>
      <w:r w:rsidR="00464A87">
        <w:rPr>
          <w:noProof/>
        </w:rPr>
        <w:t>85</w:t>
      </w:r>
    </w:p>
    <w:p w14:paraId="2BA78AC4" w14:textId="38FE2C7C"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3.3. </w:t>
      </w:r>
      <w:r w:rsidRPr="00DB1AC0">
        <w:t>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r w:rsidR="00464A87">
        <w:rPr>
          <w:noProof/>
        </w:rPr>
        <w:tab/>
        <w:t>86</w:t>
      </w:r>
    </w:p>
    <w:p w14:paraId="558357AB" w14:textId="2529CCFA"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3.4. </w:t>
      </w:r>
      <w:r w:rsidRPr="00DB1AC0">
        <w:t>Сделки лица, предоставившего обеспечение по облигациям Эмитента, в совершении которых имелась заинтересованность</w:t>
      </w:r>
      <w:r w:rsidR="00464A87">
        <w:rPr>
          <w:noProof/>
        </w:rPr>
        <w:tab/>
        <w:t>86</w:t>
      </w:r>
    </w:p>
    <w:p w14:paraId="2AC72C7D" w14:textId="5305830D"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3.5. </w:t>
      </w:r>
      <w:r w:rsidRPr="00DB1AC0">
        <w:t>Крупные сделки лица, предоставившего обеспечение по облигациям Эмитента</w:t>
      </w:r>
      <w:r w:rsidR="00464A87">
        <w:rPr>
          <w:noProof/>
        </w:rPr>
        <w:tab/>
        <w:t>86</w:t>
      </w:r>
    </w:p>
    <w:p w14:paraId="36028A6E" w14:textId="1DC80A9C" w:rsidR="00573C7E" w:rsidRPr="00DB1AC0" w:rsidRDefault="00573C7E" w:rsidP="00202C1C">
      <w:pPr>
        <w:pStyle w:val="11"/>
        <w:tabs>
          <w:tab w:val="right" w:leader="dot" w:pos="9497"/>
        </w:tabs>
        <w:spacing w:before="0" w:after="0"/>
        <w:rPr>
          <w:rFonts w:asciiTheme="minorHAnsi" w:hAnsiTheme="minorHAnsi" w:cstheme="minorBidi"/>
          <w:noProof/>
          <w:sz w:val="22"/>
          <w:szCs w:val="22"/>
        </w:rPr>
      </w:pPr>
      <w:r w:rsidRPr="00DB1AC0">
        <w:rPr>
          <w:noProof/>
        </w:rPr>
        <w:t xml:space="preserve">Раздел 4. </w:t>
      </w:r>
      <w:r w:rsidRPr="00DB1AC0">
        <w:t>Дополнительные сведения о лице, предоставившем обеспечение по облигациям Эмитента, и о размещенных им ценных бумагах</w:t>
      </w:r>
      <w:r w:rsidR="00464A87">
        <w:rPr>
          <w:noProof/>
        </w:rPr>
        <w:tab/>
        <w:t>86</w:t>
      </w:r>
    </w:p>
    <w:p w14:paraId="1A8581B1" w14:textId="6D322298"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lastRenderedPageBreak/>
        <w:t xml:space="preserve">4.1. </w:t>
      </w:r>
      <w:r w:rsidRPr="00DB1AC0">
        <w:t>Подконтрольные лицу, предоставившему обеспечение по облигациям Эмитента, организации, имеющие для него существенное значение</w:t>
      </w:r>
      <w:r w:rsidR="00464A87">
        <w:rPr>
          <w:noProof/>
        </w:rPr>
        <w:tab/>
        <w:t>86</w:t>
      </w:r>
    </w:p>
    <w:p w14:paraId="0ECD3414" w14:textId="7AE22CD4" w:rsidR="00573C7E" w:rsidRPr="00C72B7F" w:rsidRDefault="00573C7E" w:rsidP="00202C1C">
      <w:pPr>
        <w:pStyle w:val="21"/>
        <w:tabs>
          <w:tab w:val="right" w:leader="dot" w:pos="9497"/>
        </w:tabs>
        <w:spacing w:before="0" w:after="0"/>
        <w:jc w:val="both"/>
        <w:rPr>
          <w:noProof/>
        </w:rPr>
      </w:pPr>
      <w:r w:rsidRPr="00DB1AC0">
        <w:rPr>
          <w:noProof/>
        </w:rPr>
        <w:t xml:space="preserve">4.2. </w:t>
      </w:r>
      <w:r w:rsidRPr="00DB1AC0">
        <w:t>Дополнительные сведения, раскрываемые эмитентами облигаций</w:t>
      </w:r>
      <w:r w:rsidR="00464A87">
        <w:rPr>
          <w:noProof/>
        </w:rPr>
        <w:tab/>
        <w:t>86</w:t>
      </w:r>
    </w:p>
    <w:p w14:paraId="71538F65" w14:textId="73F8CCFA" w:rsidR="00573C7E" w:rsidRPr="00A27596" w:rsidRDefault="00573C7E" w:rsidP="00202C1C">
      <w:pPr>
        <w:spacing w:before="0" w:after="0"/>
        <w:ind w:left="200"/>
        <w:jc w:val="both"/>
      </w:pPr>
      <w:r w:rsidRPr="00DB1AC0">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w:t>
      </w:r>
      <w:r w:rsidR="00361395">
        <w:t xml:space="preserve"> адаптационных облигаций………………</w:t>
      </w:r>
      <w:r w:rsidRPr="00DB1AC0">
        <w:t>…</w:t>
      </w:r>
      <w:r w:rsidR="00464A87">
        <w:t>86</w:t>
      </w:r>
    </w:p>
    <w:p w14:paraId="2DB1155F" w14:textId="4225F746" w:rsidR="00573C7E" w:rsidRPr="00DB1AC0" w:rsidRDefault="00573C7E" w:rsidP="00202C1C">
      <w:pPr>
        <w:spacing w:before="0" w:after="0"/>
        <w:ind w:left="200"/>
        <w:jc w:val="both"/>
      </w:pPr>
      <w:r w:rsidRPr="00DB1AC0">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464A87">
        <w:t>……………………………………………………………………………………86</w:t>
      </w:r>
    </w:p>
    <w:p w14:paraId="7D8DA4C4" w14:textId="395BAE1E" w:rsidR="00573C7E" w:rsidRPr="00DB1AC0" w:rsidRDefault="00573C7E" w:rsidP="00202C1C">
      <w:pPr>
        <w:spacing w:before="0" w:after="0"/>
        <w:ind w:left="200"/>
        <w:jc w:val="both"/>
      </w:pPr>
      <w:r w:rsidRPr="00DB1AC0">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361395">
        <w:t>……………</w:t>
      </w:r>
      <w:r w:rsidR="00464A87">
        <w:t>……87</w:t>
      </w:r>
    </w:p>
    <w:p w14:paraId="3DF6E971" w14:textId="0EF8B948" w:rsidR="00573C7E" w:rsidRPr="00DB1AC0" w:rsidRDefault="00573C7E" w:rsidP="00202C1C">
      <w:pPr>
        <w:spacing w:before="0" w:after="0"/>
        <w:ind w:left="200"/>
        <w:jc w:val="both"/>
      </w:pPr>
      <w:r w:rsidRPr="00DB1AC0">
        <w:t>4.2(1). Дополнительные сведения, раскрываемые эмитентами инфраструктурных облигаций</w:t>
      </w:r>
      <w:r w:rsidR="00361395">
        <w:t>…………</w:t>
      </w:r>
      <w:r w:rsidR="00464A87">
        <w:t>87</w:t>
      </w:r>
    </w:p>
    <w:p w14:paraId="44665FCE" w14:textId="0289820C" w:rsidR="00573C7E" w:rsidRPr="00DB1AC0" w:rsidRDefault="00573C7E" w:rsidP="00202C1C">
      <w:pPr>
        <w:pStyle w:val="21"/>
        <w:spacing w:before="0" w:after="0"/>
        <w:jc w:val="both"/>
        <w:rPr>
          <w:rFonts w:asciiTheme="minorHAnsi" w:hAnsiTheme="minorHAnsi" w:cstheme="minorBidi"/>
          <w:noProof/>
          <w:sz w:val="22"/>
          <w:szCs w:val="22"/>
        </w:rPr>
      </w:pPr>
      <w:r w:rsidRPr="00DB1AC0">
        <w:rPr>
          <w:noProof/>
        </w:rPr>
        <w:t>4.2(1).1. Информация о целевом использовании денежных средств, полученных от размещ</w:t>
      </w:r>
      <w:r>
        <w:rPr>
          <w:noProof/>
        </w:rPr>
        <w:t>ения инфраструктурных обли</w:t>
      </w:r>
      <w:r w:rsidR="00361395">
        <w:rPr>
          <w:noProof/>
        </w:rPr>
        <w:t>гаций………………………………………………………………</w:t>
      </w:r>
      <w:r w:rsidR="00464A87">
        <w:rPr>
          <w:noProof/>
        </w:rPr>
        <w:t>……………….87</w:t>
      </w:r>
    </w:p>
    <w:p w14:paraId="26762DD1" w14:textId="231BB91E" w:rsidR="00573C7E" w:rsidRPr="00DB1AC0" w:rsidRDefault="00573C7E" w:rsidP="00202C1C">
      <w:pPr>
        <w:pStyle w:val="21"/>
        <w:spacing w:before="0" w:after="0"/>
        <w:jc w:val="both"/>
        <w:rPr>
          <w:rFonts w:asciiTheme="minorHAnsi" w:hAnsiTheme="minorHAnsi" w:cstheme="minorBidi"/>
          <w:noProof/>
          <w:sz w:val="22"/>
          <w:szCs w:val="22"/>
        </w:rPr>
      </w:pPr>
      <w:r w:rsidRPr="00DB1AC0">
        <w:rPr>
          <w:noProof/>
        </w:rPr>
        <w:t>4.2(1).2. Информация о реализации инфраструктурного проекта</w:t>
      </w:r>
      <w:r w:rsidR="00361395">
        <w:rPr>
          <w:noProof/>
        </w:rPr>
        <w:t>…………………………………………</w:t>
      </w:r>
      <w:r w:rsidR="00464A87">
        <w:rPr>
          <w:noProof/>
        </w:rPr>
        <w:t>87</w:t>
      </w:r>
    </w:p>
    <w:p w14:paraId="1EC86572" w14:textId="18559B69" w:rsidR="00573C7E" w:rsidRPr="00DB1AC0" w:rsidRDefault="00573C7E" w:rsidP="00202C1C">
      <w:pPr>
        <w:pStyle w:val="21"/>
        <w:spacing w:before="0" w:after="0"/>
        <w:jc w:val="both"/>
        <w:rPr>
          <w:rFonts w:asciiTheme="minorHAnsi" w:hAnsiTheme="minorHAnsi" w:cstheme="minorBidi"/>
          <w:noProof/>
          <w:sz w:val="22"/>
          <w:szCs w:val="22"/>
        </w:rPr>
      </w:pPr>
      <w:r w:rsidRPr="00DB1AC0">
        <w:rPr>
          <w:noProof/>
        </w:rPr>
        <w:t>4.2(2). Дополнительные сведения, раскрываемые эмитентами облигаций, связанны</w:t>
      </w:r>
      <w:r>
        <w:rPr>
          <w:noProof/>
        </w:rPr>
        <w:t>х с целями устойчивого развития………</w:t>
      </w:r>
      <w:r w:rsidR="00361395">
        <w:rPr>
          <w:noProof/>
        </w:rPr>
        <w:t>…………………………………………………………</w:t>
      </w:r>
      <w:r>
        <w:rPr>
          <w:noProof/>
        </w:rPr>
        <w:t>…………</w:t>
      </w:r>
      <w:r w:rsidR="00464A87">
        <w:rPr>
          <w:noProof/>
        </w:rPr>
        <w:t>…….</w:t>
      </w:r>
      <w:r>
        <w:rPr>
          <w:noProof/>
        </w:rPr>
        <w:t>…</w:t>
      </w:r>
      <w:r w:rsidR="00464A87">
        <w:rPr>
          <w:noProof/>
        </w:rPr>
        <w:t>.</w:t>
      </w:r>
      <w:r>
        <w:rPr>
          <w:noProof/>
        </w:rPr>
        <w:t>…..</w:t>
      </w:r>
      <w:r w:rsidR="00464A87">
        <w:rPr>
          <w:noProof/>
        </w:rPr>
        <w:t>87</w:t>
      </w:r>
    </w:p>
    <w:p w14:paraId="08E89AF0" w14:textId="711AACCB" w:rsidR="00573C7E" w:rsidRPr="00C72B7F" w:rsidRDefault="00573C7E" w:rsidP="00202C1C">
      <w:pPr>
        <w:pStyle w:val="21"/>
        <w:spacing w:before="0" w:after="0"/>
        <w:jc w:val="both"/>
        <w:rPr>
          <w:rFonts w:asciiTheme="minorHAnsi" w:hAnsiTheme="minorHAnsi" w:cstheme="minorBidi"/>
          <w:noProof/>
          <w:sz w:val="22"/>
          <w:szCs w:val="22"/>
        </w:rPr>
      </w:pPr>
      <w:r w:rsidRPr="00DB1AC0">
        <w:rPr>
          <w:noProof/>
        </w:rPr>
        <w:t>4.2(2).1. Описание стратеги</w:t>
      </w:r>
      <w:r>
        <w:rPr>
          <w:noProof/>
        </w:rPr>
        <w:t xml:space="preserve">и устойчивого </w:t>
      </w:r>
      <w:r w:rsidR="00361395">
        <w:rPr>
          <w:noProof/>
        </w:rPr>
        <w:t>развития эмитента………………………………</w:t>
      </w:r>
      <w:r>
        <w:rPr>
          <w:noProof/>
        </w:rPr>
        <w:t>…</w:t>
      </w:r>
      <w:r w:rsidR="00464A87">
        <w:rPr>
          <w:noProof/>
        </w:rPr>
        <w:t>..</w:t>
      </w:r>
      <w:r>
        <w:rPr>
          <w:noProof/>
        </w:rPr>
        <w:t>………</w:t>
      </w:r>
      <w:r w:rsidR="00464A87">
        <w:rPr>
          <w:noProof/>
        </w:rPr>
        <w:t>…87</w:t>
      </w:r>
    </w:p>
    <w:p w14:paraId="5E8C9877" w14:textId="2AF0E115" w:rsidR="00573C7E" w:rsidRPr="00A27596" w:rsidRDefault="00573C7E" w:rsidP="00202C1C">
      <w:pPr>
        <w:pStyle w:val="21"/>
        <w:spacing w:before="0" w:after="0"/>
        <w:jc w:val="both"/>
        <w:rPr>
          <w:rFonts w:asciiTheme="minorHAnsi" w:hAnsiTheme="minorHAnsi" w:cstheme="minorBidi"/>
          <w:noProof/>
          <w:sz w:val="22"/>
          <w:szCs w:val="22"/>
        </w:rPr>
      </w:pPr>
      <w:r w:rsidRPr="00DB1AC0">
        <w:rPr>
          <w:noProof/>
        </w:rPr>
        <w:t>4.2(2).2. Информация о текущем (фактическом) значении ключевого показателя (показателей) деятельности эмитента, связанного с достиже</w:t>
      </w:r>
      <w:r>
        <w:rPr>
          <w:noProof/>
        </w:rPr>
        <w:t>нием целей уст</w:t>
      </w:r>
      <w:r w:rsidR="00361395">
        <w:rPr>
          <w:noProof/>
        </w:rPr>
        <w:t>ойчивого развития………………</w:t>
      </w:r>
      <w:r w:rsidR="00464A87">
        <w:rPr>
          <w:noProof/>
        </w:rPr>
        <w:t>……….87</w:t>
      </w:r>
    </w:p>
    <w:p w14:paraId="52C1FEAC" w14:textId="7E664432" w:rsidR="00573C7E" w:rsidRPr="00A27596" w:rsidRDefault="00573C7E" w:rsidP="00202C1C">
      <w:pPr>
        <w:pStyle w:val="21"/>
        <w:spacing w:before="0" w:after="0"/>
        <w:jc w:val="both"/>
        <w:rPr>
          <w:rFonts w:asciiTheme="minorHAnsi" w:hAnsiTheme="minorHAnsi" w:cstheme="minorBidi"/>
          <w:noProof/>
          <w:sz w:val="22"/>
          <w:szCs w:val="22"/>
        </w:rPr>
      </w:pPr>
      <w:r w:rsidRPr="00DB1AC0">
        <w:rPr>
          <w:noProof/>
        </w:rPr>
        <w:t>4.2(3). Дополнительные сведения, раскрываемые эмитентами об</w:t>
      </w:r>
      <w:r>
        <w:rPr>
          <w:noProof/>
        </w:rPr>
        <w:t>л</w:t>
      </w:r>
      <w:r w:rsidR="00361395">
        <w:rPr>
          <w:noProof/>
        </w:rPr>
        <w:t>игаций климатического перехода…</w:t>
      </w:r>
      <w:r w:rsidR="00464A87">
        <w:rPr>
          <w:noProof/>
        </w:rPr>
        <w:t>88</w:t>
      </w:r>
    </w:p>
    <w:p w14:paraId="7753E678" w14:textId="0F3CE46F" w:rsidR="00573C7E" w:rsidRPr="00DB1AC0" w:rsidRDefault="00573C7E" w:rsidP="00202C1C">
      <w:pPr>
        <w:pStyle w:val="21"/>
        <w:spacing w:before="0" w:after="0"/>
        <w:jc w:val="both"/>
        <w:rPr>
          <w:rFonts w:asciiTheme="minorHAnsi" w:hAnsiTheme="minorHAnsi" w:cstheme="minorBidi"/>
          <w:noProof/>
          <w:sz w:val="22"/>
          <w:szCs w:val="22"/>
        </w:rPr>
      </w:pPr>
      <w:r w:rsidRPr="00DB1AC0">
        <w:rPr>
          <w:noProof/>
        </w:rPr>
        <w:t>4.2(3).1. Описание стратегии климатического перехода эмитента</w:t>
      </w:r>
      <w:r w:rsidRPr="00DB1AC0">
        <w:rPr>
          <w:noProof/>
        </w:rPr>
        <w:tab/>
      </w:r>
      <w:r w:rsidR="00361395">
        <w:rPr>
          <w:noProof/>
        </w:rPr>
        <w:t>…………………</w:t>
      </w:r>
      <w:r w:rsidR="00464A87">
        <w:rPr>
          <w:noProof/>
        </w:rPr>
        <w:t>…………………….88</w:t>
      </w:r>
    </w:p>
    <w:p w14:paraId="68BD8F90" w14:textId="3B9481F2" w:rsidR="00573C7E" w:rsidRPr="00DB1AC0" w:rsidRDefault="00573C7E" w:rsidP="00202C1C">
      <w:pPr>
        <w:spacing w:before="0" w:after="0"/>
        <w:ind w:left="200"/>
        <w:jc w:val="both"/>
      </w:pPr>
      <w:r w:rsidRPr="00DB1AC0">
        <w:rPr>
          <w:noProof/>
        </w:rPr>
        <w:t>4.2(3).2. Информация о реализации стратегии климатического перехода эмитента</w:t>
      </w:r>
      <w:r w:rsidR="00361395">
        <w:rPr>
          <w:noProof/>
        </w:rPr>
        <w:t>……………………</w:t>
      </w:r>
      <w:r w:rsidR="00464A87">
        <w:rPr>
          <w:noProof/>
        </w:rPr>
        <w:t>.88</w:t>
      </w:r>
    </w:p>
    <w:p w14:paraId="4B397ED3" w14:textId="3D77A23C" w:rsidR="00573C7E" w:rsidRPr="00DB1AC0" w:rsidRDefault="00573C7E" w:rsidP="00202C1C">
      <w:pPr>
        <w:pStyle w:val="21"/>
        <w:tabs>
          <w:tab w:val="right" w:leader="dot" w:pos="9497"/>
        </w:tabs>
        <w:spacing w:before="0" w:after="0"/>
        <w:jc w:val="both"/>
        <w:rPr>
          <w:noProof/>
        </w:rPr>
      </w:pPr>
      <w:r w:rsidRPr="00DB1AC0">
        <w:rPr>
          <w:noProof/>
        </w:rPr>
        <w:t xml:space="preserve">4.3. </w:t>
      </w:r>
      <w:r w:rsidRPr="00DB1AC0">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464A87">
        <w:rPr>
          <w:noProof/>
        </w:rPr>
        <w:tab/>
        <w:t>88</w:t>
      </w:r>
    </w:p>
    <w:p w14:paraId="77C333A0" w14:textId="345D391B" w:rsidR="00573C7E" w:rsidRPr="00EB4D23" w:rsidRDefault="00573C7E" w:rsidP="00202C1C">
      <w:pPr>
        <w:pStyle w:val="21"/>
        <w:tabs>
          <w:tab w:val="right" w:leader="dot" w:pos="9497"/>
        </w:tabs>
        <w:spacing w:before="0" w:after="0"/>
        <w:jc w:val="both"/>
        <w:rPr>
          <w:rFonts w:asciiTheme="minorHAnsi" w:hAnsiTheme="minorHAnsi" w:cstheme="minorBidi"/>
          <w:noProof/>
        </w:rPr>
      </w:pPr>
      <w:r w:rsidRPr="00DB1AC0">
        <w:rPr>
          <w:noProof/>
        </w:rPr>
        <w:t xml:space="preserve">4.4. </w:t>
      </w:r>
      <w:r w:rsidRPr="00DB1AC0">
        <w:t>Сведения об объявленных и выплаченных дивидендах по акциям лица, предоставившего обеспечение по облигациям Эмитента</w:t>
      </w:r>
      <w:r w:rsidRPr="00DB1AC0">
        <w:rPr>
          <w:noProof/>
        </w:rPr>
        <w:tab/>
      </w:r>
      <w:r w:rsidR="00464A87">
        <w:rPr>
          <w:noProof/>
        </w:rPr>
        <w:t>88</w:t>
      </w:r>
    </w:p>
    <w:p w14:paraId="16A06C33" w14:textId="472D523E" w:rsidR="00573C7E" w:rsidRPr="00EB4D23"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4.5. </w:t>
      </w:r>
      <w:r w:rsidRPr="00DB1AC0">
        <w:t>Сведения об организациях, осуществляющих учет прав на эмиссионные ценные бумаги лица, предоставившего обеспечение по облигациям Эмитента</w:t>
      </w:r>
      <w:r w:rsidRPr="00DB1AC0">
        <w:rPr>
          <w:noProof/>
        </w:rPr>
        <w:tab/>
      </w:r>
      <w:r w:rsidR="00464A87">
        <w:rPr>
          <w:noProof/>
        </w:rPr>
        <w:t>88</w:t>
      </w:r>
    </w:p>
    <w:p w14:paraId="2363A9BC" w14:textId="51A345BD" w:rsidR="00573C7E" w:rsidRPr="00C72B7F"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4.6. </w:t>
      </w:r>
      <w:r w:rsidRPr="00DB1AC0">
        <w:t>Информация об аудиторе лица, предоставившего обеспечение по облигациям Эмитента</w:t>
      </w:r>
      <w:r w:rsidRPr="00DB1AC0">
        <w:rPr>
          <w:noProof/>
        </w:rPr>
        <w:tab/>
      </w:r>
      <w:r w:rsidR="00464A87">
        <w:rPr>
          <w:noProof/>
        </w:rPr>
        <w:t>88</w:t>
      </w:r>
    </w:p>
    <w:p w14:paraId="41735688" w14:textId="7AFB65F1" w:rsidR="00573C7E" w:rsidRPr="00DB1AC0" w:rsidRDefault="00573C7E" w:rsidP="00202C1C">
      <w:pPr>
        <w:pStyle w:val="11"/>
        <w:tabs>
          <w:tab w:val="right" w:leader="dot" w:pos="9497"/>
        </w:tabs>
        <w:spacing w:before="0" w:after="0"/>
        <w:rPr>
          <w:rFonts w:asciiTheme="minorHAnsi" w:hAnsiTheme="minorHAnsi" w:cstheme="minorBidi"/>
          <w:noProof/>
          <w:sz w:val="22"/>
          <w:szCs w:val="22"/>
        </w:rPr>
      </w:pPr>
      <w:r w:rsidRPr="00DB1AC0">
        <w:rPr>
          <w:noProof/>
        </w:rPr>
        <w:t xml:space="preserve">Раздел 5. </w:t>
      </w:r>
      <w:r w:rsidRPr="00DB1AC0">
        <w:t>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r w:rsidRPr="00DB1AC0">
        <w:rPr>
          <w:noProof/>
        </w:rPr>
        <w:tab/>
      </w:r>
      <w:r w:rsidR="00464A87">
        <w:rPr>
          <w:noProof/>
        </w:rPr>
        <w:t>90</w:t>
      </w:r>
    </w:p>
    <w:p w14:paraId="00CB72F5" w14:textId="7A18519F" w:rsidR="00573C7E" w:rsidRPr="00DB1AC0" w:rsidRDefault="00573C7E" w:rsidP="00202C1C">
      <w:pPr>
        <w:pStyle w:val="21"/>
        <w:tabs>
          <w:tab w:val="right" w:leader="dot" w:pos="9497"/>
        </w:tabs>
        <w:spacing w:before="0" w:after="0"/>
        <w:jc w:val="both"/>
        <w:rPr>
          <w:rFonts w:asciiTheme="minorHAnsi" w:hAnsiTheme="minorHAnsi" w:cstheme="minorBidi"/>
          <w:noProof/>
          <w:sz w:val="22"/>
          <w:szCs w:val="22"/>
        </w:rPr>
      </w:pPr>
      <w:r w:rsidRPr="00DB1AC0">
        <w:rPr>
          <w:noProof/>
        </w:rPr>
        <w:t xml:space="preserve">5.1. </w:t>
      </w:r>
      <w:r w:rsidRPr="00DB1AC0">
        <w:t>Консолидированная финансовая отчетность (финансовая отчетность</w:t>
      </w:r>
      <w:r w:rsidRPr="00DB1AC0">
        <w:rPr>
          <w:i/>
        </w:rPr>
        <w:t xml:space="preserve"> </w:t>
      </w:r>
      <w:r w:rsidRPr="00DB1AC0">
        <w:t>лица, предоставившего обеспечение по облигациям Эмитента</w:t>
      </w:r>
      <w:r w:rsidRPr="00DB1AC0">
        <w:rPr>
          <w:noProof/>
        </w:rPr>
        <w:tab/>
      </w:r>
      <w:r w:rsidR="00464A87">
        <w:rPr>
          <w:noProof/>
        </w:rPr>
        <w:t>90</w:t>
      </w:r>
    </w:p>
    <w:p w14:paraId="1805C26D" w14:textId="7E3EE205" w:rsidR="00573C7E" w:rsidRPr="007646B7" w:rsidRDefault="00573C7E" w:rsidP="00202C1C">
      <w:pPr>
        <w:pStyle w:val="21"/>
        <w:tabs>
          <w:tab w:val="right" w:leader="dot" w:pos="9497"/>
        </w:tabs>
        <w:spacing w:before="0" w:after="0"/>
        <w:jc w:val="both"/>
        <w:rPr>
          <w:noProof/>
        </w:rPr>
      </w:pPr>
      <w:r w:rsidRPr="00DB1AC0">
        <w:rPr>
          <w:noProof/>
        </w:rPr>
        <w:t>5.2. Бухгалтерская (финансовая) отчетность</w:t>
      </w:r>
      <w:r w:rsidRPr="00DB1AC0">
        <w:rPr>
          <w:noProof/>
        </w:rPr>
        <w:tab/>
      </w:r>
      <w:r w:rsidR="00464A87">
        <w:rPr>
          <w:noProof/>
        </w:rPr>
        <w:t>90</w:t>
      </w:r>
    </w:p>
    <w:p w14:paraId="30008387" w14:textId="77777777" w:rsidR="00573C7E" w:rsidRPr="00683EEC" w:rsidRDefault="00573C7E" w:rsidP="00573C7E">
      <w:pPr>
        <w:tabs>
          <w:tab w:val="right" w:leader="dot" w:pos="9497"/>
        </w:tabs>
      </w:pPr>
      <w:r w:rsidRPr="00DB1AC0">
        <w:fldChar w:fldCharType="end"/>
      </w:r>
    </w:p>
    <w:p w14:paraId="1EC28C4D" w14:textId="77777777" w:rsidR="00573C7E" w:rsidRDefault="00573C7E" w:rsidP="00573C7E">
      <w:pPr>
        <w:pStyle w:val="1"/>
      </w:pPr>
    </w:p>
    <w:p w14:paraId="288D3549" w14:textId="77777777" w:rsidR="00573C7E" w:rsidRDefault="00573C7E" w:rsidP="00573C7E">
      <w:pPr>
        <w:pStyle w:val="1"/>
      </w:pPr>
    </w:p>
    <w:p w14:paraId="4C420267" w14:textId="77777777" w:rsidR="00573C7E" w:rsidRDefault="00573C7E" w:rsidP="00573C7E"/>
    <w:p w14:paraId="1B63198D" w14:textId="77777777" w:rsidR="00573C7E" w:rsidRDefault="00573C7E" w:rsidP="00573C7E"/>
    <w:p w14:paraId="43D7F636" w14:textId="77777777" w:rsidR="00573C7E" w:rsidRDefault="00573C7E" w:rsidP="00573C7E"/>
    <w:p w14:paraId="4F0D541A" w14:textId="77777777" w:rsidR="00573C7E" w:rsidRDefault="00573C7E" w:rsidP="00573C7E"/>
    <w:p w14:paraId="4D604528" w14:textId="77777777" w:rsidR="00573C7E" w:rsidRDefault="00573C7E" w:rsidP="00573C7E"/>
    <w:p w14:paraId="0149F5F6" w14:textId="77777777" w:rsidR="00573C7E" w:rsidRPr="00CF3348" w:rsidRDefault="00573C7E" w:rsidP="00573C7E"/>
    <w:p w14:paraId="0D6D9D76" w14:textId="68CDF90B" w:rsidR="00573C7E" w:rsidRDefault="00573C7E" w:rsidP="00573C7E"/>
    <w:p w14:paraId="40D80BD7" w14:textId="7EA9C288" w:rsidR="00361395" w:rsidRDefault="00361395" w:rsidP="00573C7E"/>
    <w:p w14:paraId="5198E533" w14:textId="6536F39A" w:rsidR="00361395" w:rsidRDefault="00361395" w:rsidP="00573C7E"/>
    <w:p w14:paraId="082C535C" w14:textId="409D815D" w:rsidR="00361395" w:rsidRDefault="00361395" w:rsidP="00573C7E"/>
    <w:p w14:paraId="75789AEF" w14:textId="468F8230" w:rsidR="00361395" w:rsidRDefault="00361395" w:rsidP="00573C7E"/>
    <w:p w14:paraId="0A823DDD" w14:textId="4DC433F5" w:rsidR="00361395" w:rsidRDefault="00361395" w:rsidP="00573C7E"/>
    <w:p w14:paraId="7B0A173D" w14:textId="77777777" w:rsidR="00361395" w:rsidRDefault="00361395" w:rsidP="00573C7E"/>
    <w:p w14:paraId="413E6919" w14:textId="77777777" w:rsidR="00573C7E" w:rsidRDefault="00573C7E" w:rsidP="00573C7E"/>
    <w:p w14:paraId="1252B006" w14:textId="77777777" w:rsidR="00573C7E" w:rsidRPr="00E37A84" w:rsidRDefault="00573C7E" w:rsidP="00573C7E">
      <w:pPr>
        <w:pStyle w:val="1"/>
      </w:pPr>
      <w:r>
        <w:lastRenderedPageBreak/>
        <w:t>Введение</w:t>
      </w:r>
    </w:p>
    <w:p w14:paraId="0937A05D" w14:textId="77777777" w:rsidR="00573C7E" w:rsidRPr="00E37A84" w:rsidRDefault="00573C7E" w:rsidP="00573C7E">
      <w:pPr>
        <w:pStyle w:val="ConsPlusNormal"/>
        <w:jc w:val="both"/>
        <w:rPr>
          <w:bCs/>
          <w:sz w:val="20"/>
          <w:szCs w:val="20"/>
        </w:rPr>
      </w:pPr>
      <w:r w:rsidRPr="00E37A84">
        <w:rPr>
          <w:sz w:val="20"/>
          <w:szCs w:val="20"/>
        </w:rPr>
        <w:t xml:space="preserve">Информация, содержащаяся в отчете </w:t>
      </w:r>
      <w:r w:rsidRPr="00E37A84">
        <w:rPr>
          <w:bCs/>
          <w:sz w:val="20"/>
          <w:szCs w:val="20"/>
        </w:rPr>
        <w:t>лица, предоставив</w:t>
      </w:r>
      <w:r>
        <w:rPr>
          <w:bCs/>
          <w:sz w:val="20"/>
          <w:szCs w:val="20"/>
        </w:rPr>
        <w:t>шего обеспечение по облигациям Э</w:t>
      </w:r>
      <w:r w:rsidRPr="00E37A84">
        <w:rPr>
          <w:bCs/>
          <w:sz w:val="20"/>
          <w:szCs w:val="20"/>
        </w:rPr>
        <w:t xml:space="preserve">митента </w:t>
      </w:r>
      <w:r w:rsidRPr="00266715">
        <w:rPr>
          <w:bCs/>
          <w:sz w:val="20"/>
          <w:szCs w:val="20"/>
        </w:rPr>
        <w:t>(далее по тексту упоминается также как Поручитель, либо Общество, либо АО «РУСАЛ Красноярск»)</w:t>
      </w:r>
      <w:r w:rsidRPr="00266715">
        <w:rPr>
          <w:sz w:val="20"/>
          <w:szCs w:val="20"/>
        </w:rPr>
        <w:t>,</w:t>
      </w:r>
      <w:r w:rsidRPr="00E37A84">
        <w:rPr>
          <w:sz w:val="20"/>
          <w:szCs w:val="20"/>
        </w:rPr>
        <w:t xml:space="preserve"> подлежит раскрытию в соответствии с </w:t>
      </w:r>
      <w:hyperlink r:id="rId16" w:history="1">
        <w:r w:rsidRPr="00E37A84">
          <w:rPr>
            <w:sz w:val="20"/>
            <w:szCs w:val="20"/>
          </w:rPr>
          <w:t>пунктом 4 статьи 30</w:t>
        </w:r>
      </w:hyperlink>
      <w:r w:rsidRPr="00E37A84">
        <w:rPr>
          <w:sz w:val="20"/>
          <w:szCs w:val="20"/>
        </w:rPr>
        <w:t xml:space="preserve"> Федерального закона «О рынке ценных бумаг».</w:t>
      </w:r>
    </w:p>
    <w:p w14:paraId="360FBC85" w14:textId="77777777" w:rsidR="00573C7E" w:rsidRDefault="00573C7E" w:rsidP="00573C7E">
      <w:pPr>
        <w:pStyle w:val="ConsPlusNormal"/>
        <w:jc w:val="both"/>
        <w:rPr>
          <w:bCs/>
          <w:sz w:val="20"/>
          <w:szCs w:val="20"/>
        </w:rPr>
      </w:pPr>
    </w:p>
    <w:p w14:paraId="14BFFEA7" w14:textId="77777777" w:rsidR="00573C7E" w:rsidRPr="00775E60" w:rsidRDefault="00573C7E" w:rsidP="00573C7E">
      <w:pPr>
        <w:spacing w:before="0" w:after="0"/>
      </w:pPr>
      <w:r w:rsidRPr="00775E60">
        <w:t>Сведения об отчетности, которая (ссылка на которую) содержится в отчете лица, предоставившего обеспечение, и на основании которой в отчете лица, предоставившего обеспечение, раскрывается информация о финансово-хозяйственной деятельности лица, предоставившего обеспечение:</w:t>
      </w:r>
    </w:p>
    <w:p w14:paraId="24991952" w14:textId="77777777" w:rsidR="00573C7E" w:rsidRPr="00775E60" w:rsidRDefault="00573C7E" w:rsidP="00573C7E">
      <w:pPr>
        <w:pStyle w:val="ConsPlusNormal"/>
        <w:jc w:val="both"/>
        <w:rPr>
          <w:b/>
          <w:bCs/>
          <w:i/>
          <w:iCs/>
          <w:sz w:val="20"/>
          <w:szCs w:val="20"/>
        </w:rPr>
      </w:pPr>
      <w:r w:rsidRPr="00775E60">
        <w:rPr>
          <w:b/>
          <w:bCs/>
          <w:i/>
          <w:iCs/>
          <w:sz w:val="20"/>
          <w:szCs w:val="20"/>
        </w:rPr>
        <w:t>в п.5.2. настоящего Приложения №</w:t>
      </w:r>
      <w:r>
        <w:rPr>
          <w:b/>
          <w:bCs/>
          <w:i/>
          <w:iCs/>
          <w:sz w:val="20"/>
          <w:szCs w:val="20"/>
        </w:rPr>
        <w:t>2</w:t>
      </w:r>
      <w:r w:rsidRPr="00775E60">
        <w:rPr>
          <w:b/>
          <w:bCs/>
          <w:i/>
          <w:iCs/>
          <w:sz w:val="20"/>
          <w:szCs w:val="20"/>
        </w:rPr>
        <w:t xml:space="preserve"> к отчету Эмитента содержится </w:t>
      </w:r>
      <w:r>
        <w:rPr>
          <w:b/>
          <w:bCs/>
          <w:i/>
          <w:iCs/>
          <w:sz w:val="20"/>
          <w:szCs w:val="20"/>
        </w:rPr>
        <w:t>Б</w:t>
      </w:r>
      <w:r w:rsidRPr="00775E60">
        <w:rPr>
          <w:b/>
          <w:bCs/>
          <w:i/>
          <w:iCs/>
          <w:sz w:val="20"/>
          <w:szCs w:val="20"/>
        </w:rPr>
        <w:t>ухгалтерская (финансовая) отчетность лица, предоставившего обе</w:t>
      </w:r>
      <w:r>
        <w:rPr>
          <w:b/>
          <w:bCs/>
          <w:i/>
          <w:iCs/>
          <w:sz w:val="20"/>
          <w:szCs w:val="20"/>
        </w:rPr>
        <w:t>спечение по облигациям Эмитента</w:t>
      </w:r>
      <w:r w:rsidRPr="00775E60">
        <w:rPr>
          <w:b/>
          <w:bCs/>
          <w:i/>
          <w:iCs/>
          <w:sz w:val="20"/>
          <w:szCs w:val="20"/>
        </w:rPr>
        <w:t>.</w:t>
      </w:r>
    </w:p>
    <w:p w14:paraId="206D31A9" w14:textId="77777777" w:rsidR="00573C7E" w:rsidRPr="00775E60" w:rsidRDefault="00573C7E" w:rsidP="00573C7E">
      <w:pPr>
        <w:jc w:val="both"/>
        <w:rPr>
          <w:b/>
          <w:bCs/>
          <w:i/>
          <w:iCs/>
        </w:rPr>
      </w:pPr>
      <w:r w:rsidRPr="00775E60">
        <w:rPr>
          <w:b/>
          <w:bCs/>
          <w:i/>
          <w:iCs/>
        </w:rPr>
        <w:t>Бухгалтерская (финансовая) отчетность, на основании которой в настоящем отчете лица, предоставившего обеспечение, раскрыта информация о финансово-хозяйственной деятельности лица, предоставившего обеспечение, дает объективное и достоверное представление об активах, обязательствах, финансовом состоянии, прибыли или убытке лица, предоставившего обеспечение.</w:t>
      </w:r>
    </w:p>
    <w:p w14:paraId="1816F631" w14:textId="77777777" w:rsidR="00573C7E" w:rsidRPr="00775E60" w:rsidRDefault="00573C7E" w:rsidP="00573C7E">
      <w:pPr>
        <w:jc w:val="both"/>
        <w:rPr>
          <w:b/>
          <w:bCs/>
          <w:i/>
          <w:iCs/>
        </w:rPr>
      </w:pPr>
      <w:r w:rsidRPr="00775E60">
        <w:rPr>
          <w:b/>
          <w:bCs/>
          <w:i/>
          <w:iCs/>
        </w:rPr>
        <w:t>Информация о финансовом состоянии и результатах деятельности лица, предоставившего обеспечение, содержит достоверное представление о деятельности лица, предоставившего обеспечение, а также об основных рисках, связанных с его деятельностью.</w:t>
      </w:r>
    </w:p>
    <w:p w14:paraId="43EF6874" w14:textId="77777777" w:rsidR="00573C7E" w:rsidRPr="00775E60" w:rsidRDefault="00573C7E" w:rsidP="00573C7E">
      <w:pPr>
        <w:jc w:val="both"/>
        <w:rPr>
          <w:b/>
          <w:bCs/>
          <w:i/>
          <w:iCs/>
        </w:rPr>
      </w:pPr>
      <w:r w:rsidRPr="00775E60">
        <w:rPr>
          <w:b/>
          <w:bCs/>
          <w:i/>
          <w:iCs/>
        </w:rPr>
        <w:t>Настоящий отчет лица, предоставившего обеспечение, содержит оценки и прогнозы в отношении будущих событий и (или) действий, перспектив развития отрасли экономики, в которой лицо, предоставившее обеспечение осуществляет основную деятельность, и результатов деятельности лица, предоставившего обеспечение, его планов, вероятности наступления определенных событий и совершения определенных действий.</w:t>
      </w:r>
      <w:r w:rsidRPr="00775E60">
        <w:rPr>
          <w:b/>
          <w:bCs/>
          <w:i/>
          <w:iCs/>
        </w:rPr>
        <w:br/>
        <w:t>Инвесторы не должны полностью полагаться на оценки и прогнозы, приведенные в настоящем отчете лица, предоставившего обеспечение, так как фактические результаты деятельности лица, предоставившего обеспечение, в будущем могут отличаться от прогнозируемых результатов по многим причинам. Приобретение ценных бумаг лица, предоставившего обеспечение, связано с рисками, в том числе описанными в настоящем отчете лица, предоставившего обеспечение.</w:t>
      </w:r>
    </w:p>
    <w:p w14:paraId="5286FBE3" w14:textId="77777777" w:rsidR="00573C7E" w:rsidRPr="001867FE" w:rsidRDefault="00573C7E" w:rsidP="00573C7E">
      <w:pPr>
        <w:pStyle w:val="1"/>
      </w:pPr>
      <w:r w:rsidRPr="001867FE">
        <w:t>Раздел 1. Управленческий отчет лица, предоставившего обеспечение по облигациям Эмитента</w:t>
      </w:r>
    </w:p>
    <w:p w14:paraId="1F7A13D3" w14:textId="77777777" w:rsidR="00573C7E" w:rsidRPr="001867FE" w:rsidRDefault="00573C7E" w:rsidP="00573C7E">
      <w:pPr>
        <w:pStyle w:val="2"/>
        <w:spacing w:before="0" w:after="0"/>
        <w:jc w:val="both"/>
      </w:pPr>
      <w:r w:rsidRPr="001867FE">
        <w:t>1.1. Общие сведения о лице, предоставившем обеспечение по облигациям Эмитента, и его деятельности</w:t>
      </w:r>
    </w:p>
    <w:p w14:paraId="29574FC2" w14:textId="77777777" w:rsidR="00573C7E" w:rsidRPr="001867FE" w:rsidRDefault="00573C7E" w:rsidP="00573C7E">
      <w:pPr>
        <w:spacing w:before="0" w:after="0"/>
        <w:jc w:val="both"/>
      </w:pPr>
    </w:p>
    <w:p w14:paraId="159B919B"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0C2DAFC5" w14:textId="77777777" w:rsidR="00573C7E" w:rsidRPr="001867FE" w:rsidRDefault="00573C7E" w:rsidP="00573C7E">
      <w:pPr>
        <w:pStyle w:val="2"/>
        <w:jc w:val="both"/>
        <w:rPr>
          <w:szCs w:val="20"/>
        </w:rPr>
      </w:pPr>
      <w:r w:rsidRPr="001867FE">
        <w:rPr>
          <w:szCs w:val="20"/>
        </w:rPr>
        <w:t>1.2. Сведения о положении лица, предоставившего обеспечение по облигациям Эмитента, в отрасли</w:t>
      </w:r>
    </w:p>
    <w:p w14:paraId="4FBCBE7B" w14:textId="77777777" w:rsidR="00573C7E" w:rsidRDefault="00573C7E" w:rsidP="00573C7E">
      <w:pPr>
        <w:spacing w:after="0"/>
        <w:ind w:firstLine="567"/>
        <w:jc w:val="both"/>
        <w:rPr>
          <w:b/>
          <w:i/>
        </w:rPr>
      </w:pPr>
    </w:p>
    <w:p w14:paraId="16E44B14"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4F21024D" w14:textId="77777777" w:rsidR="00573C7E" w:rsidRDefault="00573C7E" w:rsidP="00573C7E">
      <w:pPr>
        <w:pStyle w:val="2"/>
        <w:jc w:val="both"/>
      </w:pPr>
      <w:r w:rsidRPr="001867FE">
        <w:t>1.3. Основные операционные показатели, характеризующие деятельность лица, предоставившего обеспечение по облигациям Эмитента</w:t>
      </w:r>
    </w:p>
    <w:p w14:paraId="40621B1D" w14:textId="77777777" w:rsidR="00573C7E" w:rsidRPr="001867FE" w:rsidRDefault="00573C7E" w:rsidP="00573C7E">
      <w:pPr>
        <w:pStyle w:val="SubHeading"/>
      </w:pPr>
      <w:r w:rsidRPr="001867FE">
        <w:t>Операционные показатели</w:t>
      </w:r>
    </w:p>
    <w:p w14:paraId="0EB70AE5" w14:textId="77777777" w:rsidR="00573C7E" w:rsidRPr="001867FE" w:rsidRDefault="00573C7E" w:rsidP="00573C7E">
      <w:pPr>
        <w:pStyle w:val="ThinDelim"/>
      </w:pPr>
    </w:p>
    <w:tbl>
      <w:tblPr>
        <w:tblW w:w="9252" w:type="dxa"/>
        <w:tblLayout w:type="fixed"/>
        <w:tblCellMar>
          <w:left w:w="72" w:type="dxa"/>
          <w:right w:w="72" w:type="dxa"/>
        </w:tblCellMar>
        <w:tblLook w:val="0000" w:firstRow="0" w:lastRow="0" w:firstColumn="0" w:lastColumn="0" w:noHBand="0" w:noVBand="0"/>
      </w:tblPr>
      <w:tblGrid>
        <w:gridCol w:w="3732"/>
        <w:gridCol w:w="1820"/>
        <w:gridCol w:w="1820"/>
        <w:gridCol w:w="1880"/>
      </w:tblGrid>
      <w:tr w:rsidR="00573C7E" w:rsidRPr="001867FE" w14:paraId="1BC5EC00" w14:textId="77777777" w:rsidTr="00327D27">
        <w:tc>
          <w:tcPr>
            <w:tcW w:w="3732" w:type="dxa"/>
            <w:tcBorders>
              <w:top w:val="double" w:sz="6" w:space="0" w:color="auto"/>
              <w:left w:val="double" w:sz="6" w:space="0" w:color="auto"/>
              <w:bottom w:val="single" w:sz="6" w:space="0" w:color="auto"/>
              <w:right w:val="single" w:sz="6" w:space="0" w:color="auto"/>
            </w:tcBorders>
          </w:tcPr>
          <w:p w14:paraId="1F29A120" w14:textId="77777777" w:rsidR="00573C7E" w:rsidRPr="001867FE" w:rsidRDefault="00573C7E" w:rsidP="00327D27">
            <w:pPr>
              <w:jc w:val="center"/>
            </w:pPr>
            <w:r w:rsidRPr="001867F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B17095E" w14:textId="77777777" w:rsidR="00573C7E" w:rsidRPr="001867FE" w:rsidRDefault="00573C7E" w:rsidP="00327D27">
            <w:pPr>
              <w:jc w:val="center"/>
            </w:pPr>
            <w:r w:rsidRPr="001867FE">
              <w:t>Единица измерения</w:t>
            </w:r>
          </w:p>
        </w:tc>
        <w:tc>
          <w:tcPr>
            <w:tcW w:w="1820" w:type="dxa"/>
            <w:tcBorders>
              <w:top w:val="double" w:sz="6" w:space="0" w:color="auto"/>
              <w:left w:val="single" w:sz="6" w:space="0" w:color="auto"/>
              <w:bottom w:val="single" w:sz="6" w:space="0" w:color="auto"/>
              <w:right w:val="single" w:sz="6" w:space="0" w:color="auto"/>
            </w:tcBorders>
          </w:tcPr>
          <w:p w14:paraId="5DCF0C3A" w14:textId="77777777" w:rsidR="00573C7E" w:rsidRPr="001867FE" w:rsidRDefault="00573C7E" w:rsidP="00327D27">
            <w:pPr>
              <w:jc w:val="center"/>
            </w:pPr>
            <w:r w:rsidRPr="00851DF7">
              <w:t>2023, 6 мес.</w:t>
            </w:r>
          </w:p>
        </w:tc>
        <w:tc>
          <w:tcPr>
            <w:tcW w:w="1880" w:type="dxa"/>
            <w:tcBorders>
              <w:top w:val="double" w:sz="6" w:space="0" w:color="auto"/>
              <w:left w:val="single" w:sz="6" w:space="0" w:color="auto"/>
              <w:bottom w:val="single" w:sz="6" w:space="0" w:color="auto"/>
              <w:right w:val="double" w:sz="6" w:space="0" w:color="auto"/>
            </w:tcBorders>
          </w:tcPr>
          <w:p w14:paraId="6B14E5EF" w14:textId="77777777" w:rsidR="00573C7E" w:rsidRPr="001867FE" w:rsidRDefault="00573C7E" w:rsidP="00327D27">
            <w:pPr>
              <w:jc w:val="center"/>
            </w:pPr>
            <w:r w:rsidRPr="00851DF7">
              <w:t>202</w:t>
            </w:r>
            <w:r>
              <w:t>4</w:t>
            </w:r>
            <w:r w:rsidRPr="00851DF7">
              <w:t>, 6 мес.</w:t>
            </w:r>
          </w:p>
        </w:tc>
      </w:tr>
      <w:tr w:rsidR="00573C7E" w:rsidRPr="001867FE" w14:paraId="061AFA5D" w14:textId="77777777" w:rsidTr="00327D27">
        <w:tc>
          <w:tcPr>
            <w:tcW w:w="3732" w:type="dxa"/>
            <w:tcBorders>
              <w:top w:val="single" w:sz="6" w:space="0" w:color="auto"/>
              <w:left w:val="double" w:sz="6" w:space="0" w:color="auto"/>
              <w:bottom w:val="single" w:sz="6" w:space="0" w:color="auto"/>
              <w:right w:val="single" w:sz="6" w:space="0" w:color="auto"/>
            </w:tcBorders>
          </w:tcPr>
          <w:p w14:paraId="12FB7E51" w14:textId="77777777" w:rsidR="00573C7E" w:rsidRPr="001867FE" w:rsidRDefault="00573C7E" w:rsidP="00327D27">
            <w:r w:rsidRPr="001867FE">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14:paraId="55299362" w14:textId="77777777" w:rsidR="00573C7E" w:rsidRPr="001867FE" w:rsidRDefault="00573C7E" w:rsidP="00327D27">
            <w:pPr>
              <w:jc w:val="center"/>
            </w:pPr>
            <w:r w:rsidRPr="001867FE">
              <w:t>руб./чел.</w:t>
            </w:r>
          </w:p>
        </w:tc>
        <w:tc>
          <w:tcPr>
            <w:tcW w:w="1820" w:type="dxa"/>
            <w:tcBorders>
              <w:top w:val="single" w:sz="6" w:space="0" w:color="auto"/>
              <w:left w:val="single" w:sz="6" w:space="0" w:color="auto"/>
              <w:bottom w:val="single" w:sz="6" w:space="0" w:color="auto"/>
              <w:right w:val="single" w:sz="6" w:space="0" w:color="auto"/>
            </w:tcBorders>
          </w:tcPr>
          <w:p w14:paraId="37080C04" w14:textId="77777777" w:rsidR="00573C7E" w:rsidRPr="00F84B0C" w:rsidRDefault="00573C7E" w:rsidP="00327D27">
            <w:pPr>
              <w:jc w:val="center"/>
            </w:pPr>
            <w:r>
              <w:t>12 609 035</w:t>
            </w:r>
          </w:p>
        </w:tc>
        <w:tc>
          <w:tcPr>
            <w:tcW w:w="1880" w:type="dxa"/>
            <w:tcBorders>
              <w:top w:val="single" w:sz="6" w:space="0" w:color="auto"/>
              <w:left w:val="single" w:sz="6" w:space="0" w:color="auto"/>
              <w:bottom w:val="single" w:sz="6" w:space="0" w:color="auto"/>
              <w:right w:val="double" w:sz="6" w:space="0" w:color="auto"/>
            </w:tcBorders>
          </w:tcPr>
          <w:p w14:paraId="4AC1C121" w14:textId="77777777" w:rsidR="00573C7E" w:rsidRPr="001867FE" w:rsidRDefault="00573C7E" w:rsidP="00327D27">
            <w:pPr>
              <w:jc w:val="center"/>
            </w:pPr>
            <w:r>
              <w:t>13 425 893</w:t>
            </w:r>
          </w:p>
        </w:tc>
      </w:tr>
      <w:tr w:rsidR="00573C7E" w:rsidRPr="001867FE" w14:paraId="08D25962" w14:textId="77777777" w:rsidTr="00327D27">
        <w:tc>
          <w:tcPr>
            <w:tcW w:w="3732" w:type="dxa"/>
            <w:tcBorders>
              <w:top w:val="single" w:sz="6" w:space="0" w:color="auto"/>
              <w:left w:val="double" w:sz="6" w:space="0" w:color="auto"/>
              <w:bottom w:val="single" w:sz="6" w:space="0" w:color="auto"/>
              <w:right w:val="single" w:sz="6" w:space="0" w:color="auto"/>
            </w:tcBorders>
          </w:tcPr>
          <w:p w14:paraId="5403806D" w14:textId="77777777" w:rsidR="00573C7E" w:rsidRPr="001867FE" w:rsidRDefault="00573C7E" w:rsidP="00327D27">
            <w:r w:rsidRPr="001867FE">
              <w:t>Объем производства алюминия сырца</w:t>
            </w:r>
          </w:p>
        </w:tc>
        <w:tc>
          <w:tcPr>
            <w:tcW w:w="1820" w:type="dxa"/>
            <w:tcBorders>
              <w:top w:val="single" w:sz="6" w:space="0" w:color="auto"/>
              <w:left w:val="single" w:sz="6" w:space="0" w:color="auto"/>
              <w:bottom w:val="single" w:sz="6" w:space="0" w:color="auto"/>
              <w:right w:val="single" w:sz="6" w:space="0" w:color="auto"/>
            </w:tcBorders>
          </w:tcPr>
          <w:p w14:paraId="2562A9BE" w14:textId="77777777" w:rsidR="00573C7E" w:rsidRPr="001867FE" w:rsidRDefault="00573C7E" w:rsidP="00327D27">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14:paraId="5516B730" w14:textId="77777777" w:rsidR="00573C7E" w:rsidRPr="00F84B0C" w:rsidRDefault="00573C7E" w:rsidP="00327D27">
            <w:pPr>
              <w:jc w:val="center"/>
            </w:pPr>
            <w:r>
              <w:t>502 775</w:t>
            </w:r>
          </w:p>
        </w:tc>
        <w:tc>
          <w:tcPr>
            <w:tcW w:w="1880" w:type="dxa"/>
            <w:tcBorders>
              <w:top w:val="single" w:sz="6" w:space="0" w:color="auto"/>
              <w:left w:val="single" w:sz="6" w:space="0" w:color="auto"/>
              <w:bottom w:val="single" w:sz="6" w:space="0" w:color="auto"/>
              <w:right w:val="double" w:sz="6" w:space="0" w:color="auto"/>
            </w:tcBorders>
            <w:shd w:val="clear" w:color="auto" w:fill="FFFFFF" w:themeFill="background1"/>
          </w:tcPr>
          <w:p w14:paraId="637E8C1E" w14:textId="77777777" w:rsidR="00573C7E" w:rsidRPr="007C0A25" w:rsidRDefault="00573C7E" w:rsidP="00327D27">
            <w:pPr>
              <w:jc w:val="center"/>
              <w:rPr>
                <w:lang w:val="en-US"/>
              </w:rPr>
            </w:pPr>
            <w:r w:rsidRPr="007C0A25">
              <w:rPr>
                <w:lang w:val="en-US"/>
              </w:rPr>
              <w:t>505</w:t>
            </w:r>
            <w:r>
              <w:rPr>
                <w:lang w:val="en-US"/>
              </w:rPr>
              <w:t xml:space="preserve"> </w:t>
            </w:r>
            <w:r w:rsidRPr="007C0A25">
              <w:rPr>
                <w:lang w:val="en-US"/>
              </w:rPr>
              <w:t>637</w:t>
            </w:r>
          </w:p>
        </w:tc>
      </w:tr>
      <w:tr w:rsidR="00573C7E" w:rsidRPr="001867FE" w14:paraId="077D613B" w14:textId="77777777" w:rsidTr="00327D27">
        <w:tc>
          <w:tcPr>
            <w:tcW w:w="3732" w:type="dxa"/>
            <w:tcBorders>
              <w:top w:val="single" w:sz="6" w:space="0" w:color="auto"/>
              <w:left w:val="double" w:sz="6" w:space="0" w:color="auto"/>
              <w:bottom w:val="single" w:sz="6" w:space="0" w:color="auto"/>
              <w:right w:val="single" w:sz="6" w:space="0" w:color="auto"/>
            </w:tcBorders>
          </w:tcPr>
          <w:p w14:paraId="08BBA918" w14:textId="77777777" w:rsidR="00573C7E" w:rsidRPr="001867FE" w:rsidRDefault="00573C7E" w:rsidP="00327D27">
            <w:r w:rsidRPr="001867FE">
              <w:t>Объем производства товарного алюминия</w:t>
            </w:r>
          </w:p>
        </w:tc>
        <w:tc>
          <w:tcPr>
            <w:tcW w:w="1820" w:type="dxa"/>
            <w:tcBorders>
              <w:top w:val="single" w:sz="6" w:space="0" w:color="auto"/>
              <w:left w:val="single" w:sz="6" w:space="0" w:color="auto"/>
              <w:bottom w:val="single" w:sz="6" w:space="0" w:color="auto"/>
              <w:right w:val="single" w:sz="6" w:space="0" w:color="auto"/>
            </w:tcBorders>
          </w:tcPr>
          <w:p w14:paraId="2252C2CE" w14:textId="77777777" w:rsidR="00573C7E" w:rsidRPr="001867FE" w:rsidRDefault="00573C7E" w:rsidP="00327D27">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14:paraId="5C081E71" w14:textId="77777777" w:rsidR="00573C7E" w:rsidRDefault="00573C7E" w:rsidP="00327D27">
            <w:pPr>
              <w:jc w:val="center"/>
            </w:pPr>
            <w:r>
              <w:t>505 364</w:t>
            </w:r>
          </w:p>
        </w:tc>
        <w:tc>
          <w:tcPr>
            <w:tcW w:w="1880" w:type="dxa"/>
            <w:tcBorders>
              <w:top w:val="single" w:sz="6" w:space="0" w:color="auto"/>
              <w:left w:val="single" w:sz="6" w:space="0" w:color="auto"/>
              <w:bottom w:val="single" w:sz="6" w:space="0" w:color="auto"/>
              <w:right w:val="double" w:sz="6" w:space="0" w:color="auto"/>
            </w:tcBorders>
            <w:shd w:val="clear" w:color="auto" w:fill="FFFFFF" w:themeFill="background1"/>
          </w:tcPr>
          <w:p w14:paraId="3E84CB70" w14:textId="77777777" w:rsidR="00573C7E" w:rsidRPr="00784DB4" w:rsidRDefault="00573C7E" w:rsidP="00327D27">
            <w:pPr>
              <w:jc w:val="center"/>
            </w:pPr>
            <w:r w:rsidRPr="00784DB4">
              <w:t>506 376</w:t>
            </w:r>
          </w:p>
        </w:tc>
      </w:tr>
      <w:tr w:rsidR="00573C7E" w:rsidRPr="001867FE" w14:paraId="3D80A11F" w14:textId="77777777" w:rsidTr="00327D27">
        <w:tc>
          <w:tcPr>
            <w:tcW w:w="3732" w:type="dxa"/>
            <w:tcBorders>
              <w:top w:val="single" w:sz="6" w:space="0" w:color="auto"/>
              <w:left w:val="double" w:sz="6" w:space="0" w:color="auto"/>
              <w:bottom w:val="single" w:sz="6" w:space="0" w:color="auto"/>
              <w:right w:val="single" w:sz="6" w:space="0" w:color="auto"/>
            </w:tcBorders>
          </w:tcPr>
          <w:p w14:paraId="7007CA3B" w14:textId="77777777" w:rsidR="00573C7E" w:rsidRPr="001867FE" w:rsidRDefault="00573C7E" w:rsidP="00327D27">
            <w:r w:rsidRPr="001867FE">
              <w:t xml:space="preserve">        в </w:t>
            </w:r>
            <w:proofErr w:type="spellStart"/>
            <w:r w:rsidRPr="001867FE">
              <w:t>т.ч</w:t>
            </w:r>
            <w:proofErr w:type="spellEnd"/>
            <w:r w:rsidRPr="001867FE">
              <w:t>. продукция с добавленной стоимостью</w:t>
            </w:r>
          </w:p>
        </w:tc>
        <w:tc>
          <w:tcPr>
            <w:tcW w:w="1820" w:type="dxa"/>
            <w:tcBorders>
              <w:top w:val="single" w:sz="6" w:space="0" w:color="auto"/>
              <w:left w:val="single" w:sz="6" w:space="0" w:color="auto"/>
              <w:bottom w:val="single" w:sz="6" w:space="0" w:color="auto"/>
              <w:right w:val="single" w:sz="6" w:space="0" w:color="auto"/>
            </w:tcBorders>
          </w:tcPr>
          <w:p w14:paraId="75E6234E" w14:textId="77777777" w:rsidR="00573C7E" w:rsidRPr="001867FE" w:rsidRDefault="00573C7E" w:rsidP="00327D27">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14:paraId="18E55A81" w14:textId="77777777" w:rsidR="00573C7E" w:rsidRDefault="00573C7E" w:rsidP="00327D27">
            <w:pPr>
              <w:jc w:val="center"/>
            </w:pPr>
            <w:r>
              <w:t>180 098</w:t>
            </w:r>
          </w:p>
        </w:tc>
        <w:tc>
          <w:tcPr>
            <w:tcW w:w="1880" w:type="dxa"/>
            <w:tcBorders>
              <w:top w:val="single" w:sz="6" w:space="0" w:color="auto"/>
              <w:left w:val="single" w:sz="6" w:space="0" w:color="auto"/>
              <w:bottom w:val="single" w:sz="6" w:space="0" w:color="auto"/>
              <w:right w:val="double" w:sz="6" w:space="0" w:color="auto"/>
            </w:tcBorders>
            <w:shd w:val="clear" w:color="auto" w:fill="FFFFFF" w:themeFill="background1"/>
          </w:tcPr>
          <w:p w14:paraId="31CDC162" w14:textId="77777777" w:rsidR="00573C7E" w:rsidRPr="00784DB4" w:rsidRDefault="00573C7E" w:rsidP="00327D27">
            <w:pPr>
              <w:jc w:val="center"/>
            </w:pPr>
            <w:r w:rsidRPr="00784DB4">
              <w:t>171 399</w:t>
            </w:r>
          </w:p>
        </w:tc>
      </w:tr>
      <w:tr w:rsidR="00573C7E" w:rsidRPr="001867FE" w14:paraId="05227944" w14:textId="77777777" w:rsidTr="00327D27">
        <w:tc>
          <w:tcPr>
            <w:tcW w:w="3732" w:type="dxa"/>
            <w:tcBorders>
              <w:top w:val="single" w:sz="6" w:space="0" w:color="auto"/>
              <w:left w:val="double" w:sz="6" w:space="0" w:color="auto"/>
              <w:bottom w:val="single" w:sz="6" w:space="0" w:color="auto"/>
              <w:right w:val="single" w:sz="6" w:space="0" w:color="auto"/>
            </w:tcBorders>
          </w:tcPr>
          <w:p w14:paraId="0AB1F7E9" w14:textId="77777777" w:rsidR="00573C7E" w:rsidRPr="001867FE" w:rsidRDefault="00573C7E" w:rsidP="00327D27">
            <w:r w:rsidRPr="001867FE">
              <w:lastRenderedPageBreak/>
              <w:t xml:space="preserve">                в </w:t>
            </w:r>
            <w:proofErr w:type="spellStart"/>
            <w:r w:rsidRPr="001867FE">
              <w:t>т.ч</w:t>
            </w:r>
            <w:proofErr w:type="spellEnd"/>
            <w:r w:rsidRPr="001867FE">
              <w:t>. сплавы</w:t>
            </w:r>
          </w:p>
        </w:tc>
        <w:tc>
          <w:tcPr>
            <w:tcW w:w="1820" w:type="dxa"/>
            <w:tcBorders>
              <w:top w:val="single" w:sz="6" w:space="0" w:color="auto"/>
              <w:left w:val="single" w:sz="6" w:space="0" w:color="auto"/>
              <w:bottom w:val="single" w:sz="6" w:space="0" w:color="auto"/>
              <w:right w:val="single" w:sz="6" w:space="0" w:color="auto"/>
            </w:tcBorders>
          </w:tcPr>
          <w:p w14:paraId="68804A5B" w14:textId="77777777" w:rsidR="00573C7E" w:rsidRPr="001867FE" w:rsidRDefault="00573C7E" w:rsidP="00327D27">
            <w:pPr>
              <w:jc w:val="center"/>
            </w:pPr>
            <w:r w:rsidRPr="001867FE">
              <w:t>тонны</w:t>
            </w:r>
          </w:p>
        </w:tc>
        <w:tc>
          <w:tcPr>
            <w:tcW w:w="1820" w:type="dxa"/>
            <w:tcBorders>
              <w:top w:val="single" w:sz="6" w:space="0" w:color="auto"/>
              <w:left w:val="single" w:sz="6" w:space="0" w:color="auto"/>
              <w:bottom w:val="single" w:sz="6" w:space="0" w:color="auto"/>
              <w:right w:val="single" w:sz="6" w:space="0" w:color="auto"/>
            </w:tcBorders>
          </w:tcPr>
          <w:p w14:paraId="1CB1856A" w14:textId="77777777" w:rsidR="00573C7E" w:rsidRDefault="00573C7E" w:rsidP="00327D27">
            <w:pPr>
              <w:jc w:val="center"/>
            </w:pPr>
            <w:r>
              <w:t>174 908</w:t>
            </w:r>
          </w:p>
        </w:tc>
        <w:tc>
          <w:tcPr>
            <w:tcW w:w="1880" w:type="dxa"/>
            <w:tcBorders>
              <w:top w:val="single" w:sz="6" w:space="0" w:color="auto"/>
              <w:left w:val="single" w:sz="6" w:space="0" w:color="auto"/>
              <w:bottom w:val="single" w:sz="6" w:space="0" w:color="auto"/>
              <w:right w:val="double" w:sz="6" w:space="0" w:color="auto"/>
            </w:tcBorders>
            <w:shd w:val="clear" w:color="auto" w:fill="FFFFFF" w:themeFill="background1"/>
          </w:tcPr>
          <w:p w14:paraId="6157ECC0" w14:textId="77777777" w:rsidR="00573C7E" w:rsidRPr="00784DB4" w:rsidRDefault="00573C7E" w:rsidP="00327D27">
            <w:pPr>
              <w:jc w:val="center"/>
            </w:pPr>
            <w:r w:rsidRPr="00784DB4">
              <w:t>164 431</w:t>
            </w:r>
          </w:p>
        </w:tc>
      </w:tr>
      <w:tr w:rsidR="00573C7E" w:rsidRPr="001867FE" w14:paraId="6F3F22D2" w14:textId="77777777" w:rsidTr="00327D27">
        <w:tc>
          <w:tcPr>
            <w:tcW w:w="3732" w:type="dxa"/>
            <w:tcBorders>
              <w:top w:val="single" w:sz="6" w:space="0" w:color="auto"/>
              <w:left w:val="double" w:sz="6" w:space="0" w:color="auto"/>
              <w:bottom w:val="double" w:sz="6" w:space="0" w:color="auto"/>
              <w:right w:val="single" w:sz="6" w:space="0" w:color="auto"/>
            </w:tcBorders>
          </w:tcPr>
          <w:p w14:paraId="1692CE51" w14:textId="77777777" w:rsidR="00573C7E" w:rsidRPr="001867FE" w:rsidRDefault="00573C7E" w:rsidP="00327D27">
            <w:r w:rsidRPr="001867FE">
              <w:t>Выручка, полученная от основных видов деятельности</w:t>
            </w:r>
          </w:p>
        </w:tc>
        <w:tc>
          <w:tcPr>
            <w:tcW w:w="1820" w:type="dxa"/>
            <w:tcBorders>
              <w:top w:val="single" w:sz="6" w:space="0" w:color="auto"/>
              <w:left w:val="single" w:sz="6" w:space="0" w:color="auto"/>
              <w:bottom w:val="double" w:sz="6" w:space="0" w:color="auto"/>
              <w:right w:val="single" w:sz="6" w:space="0" w:color="auto"/>
            </w:tcBorders>
          </w:tcPr>
          <w:p w14:paraId="1901BE23" w14:textId="77777777" w:rsidR="00573C7E" w:rsidRPr="001867FE" w:rsidRDefault="00573C7E" w:rsidP="00327D27">
            <w:pPr>
              <w:jc w:val="center"/>
            </w:pPr>
            <w:r w:rsidRPr="001867FE">
              <w:t>тыс. руб.</w:t>
            </w:r>
          </w:p>
        </w:tc>
        <w:tc>
          <w:tcPr>
            <w:tcW w:w="1820" w:type="dxa"/>
            <w:tcBorders>
              <w:top w:val="single" w:sz="6" w:space="0" w:color="auto"/>
              <w:left w:val="single" w:sz="6" w:space="0" w:color="auto"/>
              <w:bottom w:val="double" w:sz="6" w:space="0" w:color="auto"/>
              <w:right w:val="single" w:sz="6" w:space="0" w:color="auto"/>
            </w:tcBorders>
          </w:tcPr>
          <w:p w14:paraId="72E80DD8" w14:textId="77777777" w:rsidR="00573C7E" w:rsidRPr="00F84B0C" w:rsidRDefault="00573C7E" w:rsidP="00327D27">
            <w:pPr>
              <w:jc w:val="center"/>
            </w:pPr>
            <w:r>
              <w:t>50 363 891</w:t>
            </w:r>
          </w:p>
        </w:tc>
        <w:tc>
          <w:tcPr>
            <w:tcW w:w="1880" w:type="dxa"/>
            <w:tcBorders>
              <w:top w:val="single" w:sz="6" w:space="0" w:color="auto"/>
              <w:left w:val="single" w:sz="6" w:space="0" w:color="auto"/>
              <w:bottom w:val="double" w:sz="6" w:space="0" w:color="auto"/>
              <w:right w:val="double" w:sz="6" w:space="0" w:color="auto"/>
            </w:tcBorders>
          </w:tcPr>
          <w:p w14:paraId="4B67FC19" w14:textId="77777777" w:rsidR="00573C7E" w:rsidRPr="001867FE" w:rsidRDefault="00573C7E" w:rsidP="00327D27">
            <w:pPr>
              <w:jc w:val="center"/>
            </w:pPr>
            <w:r>
              <w:t>49 671 772</w:t>
            </w:r>
          </w:p>
        </w:tc>
      </w:tr>
    </w:tbl>
    <w:p w14:paraId="6427C707" w14:textId="77777777" w:rsidR="00573C7E" w:rsidRPr="001867FE" w:rsidRDefault="00573C7E" w:rsidP="00573C7E"/>
    <w:p w14:paraId="650B3161" w14:textId="77777777" w:rsidR="00573C7E" w:rsidRPr="001867FE" w:rsidRDefault="00573C7E" w:rsidP="00573C7E">
      <w:pPr>
        <w:spacing w:before="0" w:after="0"/>
        <w:jc w:val="both"/>
      </w:pPr>
      <w:r w:rsidRPr="001867FE">
        <w:t>Анализ динамики изменения приведенных показателей операционной деятельности лица, предоставившего обеспечение по облигациям Эмитента:</w:t>
      </w:r>
    </w:p>
    <w:p w14:paraId="79724E45" w14:textId="77777777" w:rsidR="00573C7E" w:rsidRPr="00784DB4" w:rsidRDefault="00573C7E" w:rsidP="00573C7E">
      <w:pPr>
        <w:spacing w:before="0" w:after="0"/>
        <w:jc w:val="both"/>
        <w:rPr>
          <w:rStyle w:val="Subst"/>
        </w:rPr>
      </w:pPr>
      <w:r w:rsidRPr="00784DB4">
        <w:rPr>
          <w:rStyle w:val="Subst"/>
        </w:rPr>
        <w:t xml:space="preserve">Незначительно увеличен объем производства алюминия сырца на 0,57% и товарного алюминия на 0,2%, снижен объем производства продукции с добавленной стоимостью на 4,8%. </w:t>
      </w:r>
    </w:p>
    <w:p w14:paraId="3131ACD2" w14:textId="77777777" w:rsidR="00573C7E" w:rsidRPr="001867FE" w:rsidRDefault="00573C7E" w:rsidP="00573C7E">
      <w:pPr>
        <w:spacing w:before="0" w:after="0"/>
        <w:jc w:val="both"/>
        <w:rPr>
          <w:rStyle w:val="Subst"/>
        </w:rPr>
      </w:pPr>
      <w:r w:rsidRPr="001867FE">
        <w:rPr>
          <w:rStyle w:val="Subst"/>
        </w:rPr>
        <w:t>В целом, АО «РУСАЛ Красноярск» оценивает уровень показателей как стабильный.</w:t>
      </w:r>
    </w:p>
    <w:p w14:paraId="59BFC296" w14:textId="77777777" w:rsidR="00573C7E" w:rsidRPr="001867FE" w:rsidRDefault="00573C7E" w:rsidP="00573C7E">
      <w:pPr>
        <w:spacing w:before="0" w:after="0"/>
        <w:jc w:val="both"/>
      </w:pPr>
      <w:r w:rsidRPr="001867FE">
        <w:t xml:space="preserve">Основные события и факторы, в том числе макроэкономические, произошедшие в отчетном периоде, которые, по мнению лица, предоставившего обеспечение по облигациям Эмитента, оказали существенное влияние на изменение основных операционных показателей лица, предоставившего обеспечение по облигациям Эмитента: </w:t>
      </w:r>
    </w:p>
    <w:p w14:paraId="2C98ED94" w14:textId="77777777" w:rsidR="00573C7E" w:rsidRPr="001867FE" w:rsidRDefault="00573C7E" w:rsidP="00573C7E">
      <w:pPr>
        <w:jc w:val="both"/>
        <w:rPr>
          <w:b/>
          <w:i/>
        </w:rPr>
      </w:pPr>
      <w:r w:rsidRPr="001867FE">
        <w:rPr>
          <w:b/>
          <w:i/>
        </w:rPr>
        <w:t xml:space="preserve">Геополитическая напряженность, запреты и санкции, введенные рядом государств </w:t>
      </w:r>
      <w:r>
        <w:rPr>
          <w:b/>
          <w:i/>
        </w:rPr>
        <w:t>в</w:t>
      </w:r>
      <w:r w:rsidRPr="001867FE">
        <w:rPr>
          <w:b/>
          <w:i/>
        </w:rPr>
        <w:t xml:space="preserve"> 2022</w:t>
      </w:r>
      <w:r>
        <w:rPr>
          <w:b/>
          <w:i/>
        </w:rPr>
        <w:t>-2024</w:t>
      </w:r>
      <w:r w:rsidRPr="001867FE">
        <w:rPr>
          <w:b/>
          <w:i/>
        </w:rPr>
        <w:t xml:space="preserve"> год</w:t>
      </w:r>
      <w:r>
        <w:rPr>
          <w:b/>
          <w:i/>
        </w:rPr>
        <w:t>ах</w:t>
      </w:r>
      <w:r w:rsidRPr="001867FE">
        <w:rPr>
          <w:b/>
          <w:i/>
        </w:rPr>
        <w:t xml:space="preserve"> на доступность или закупочные цены сырья и материалов, трудности логистики повлияли на операционную и финансовую деятельность Общества.  </w:t>
      </w:r>
    </w:p>
    <w:p w14:paraId="01DF0EA0" w14:textId="77777777" w:rsidR="00573C7E" w:rsidRPr="001867FE" w:rsidRDefault="00573C7E" w:rsidP="00573C7E">
      <w:pPr>
        <w:pStyle w:val="2"/>
        <w:jc w:val="both"/>
        <w:rPr>
          <w:szCs w:val="20"/>
        </w:rPr>
      </w:pPr>
      <w:r w:rsidRPr="001867FE">
        <w:rPr>
          <w:szCs w:val="20"/>
        </w:rPr>
        <w:t>1.4. Основные финансовые показатели лица, предоставившего обеспечение по облигациям Эмитента</w:t>
      </w:r>
    </w:p>
    <w:p w14:paraId="6540CB04" w14:textId="77777777" w:rsidR="00573C7E" w:rsidRPr="001867FE" w:rsidRDefault="00573C7E" w:rsidP="00573C7E">
      <w:pPr>
        <w:pStyle w:val="2"/>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01B94FD2" w14:textId="77777777" w:rsidR="00573C7E" w:rsidRPr="001867FE" w:rsidRDefault="00573C7E" w:rsidP="00573C7E">
      <w:pPr>
        <w:pStyle w:val="2"/>
        <w:jc w:val="both"/>
      </w:pPr>
      <w:r w:rsidRPr="001867FE">
        <w:t>1.5. Сведения об основных поставщиках лица, предоставившего обеспечение по облигациям Эмитента</w:t>
      </w:r>
    </w:p>
    <w:p w14:paraId="3D37DCF8" w14:textId="77777777" w:rsidR="00573C7E" w:rsidRPr="001867FE" w:rsidRDefault="00573C7E" w:rsidP="00573C7E">
      <w:pPr>
        <w:pStyle w:val="2"/>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2324D9FC" w14:textId="77777777" w:rsidR="00573C7E" w:rsidRPr="001867FE" w:rsidRDefault="00573C7E" w:rsidP="00573C7E">
      <w:pPr>
        <w:pStyle w:val="2"/>
        <w:jc w:val="both"/>
      </w:pPr>
      <w:r w:rsidRPr="001867FE">
        <w:t>1.6. Сведения об основных дебиторах лица, предоставившего обеспечение по облигациям Эмитента</w:t>
      </w:r>
    </w:p>
    <w:p w14:paraId="57CB5264" w14:textId="77777777" w:rsidR="00573C7E" w:rsidRPr="001867FE" w:rsidRDefault="00573C7E" w:rsidP="00573C7E">
      <w:pPr>
        <w:pStyle w:val="2"/>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2E24A8DC" w14:textId="77777777" w:rsidR="00573C7E" w:rsidRPr="001867FE" w:rsidRDefault="00573C7E" w:rsidP="00573C7E">
      <w:pPr>
        <w:pStyle w:val="2"/>
        <w:jc w:val="both"/>
      </w:pPr>
      <w:r w:rsidRPr="001867FE">
        <w:t>1.7. Сведения об обязательствах лица, предоставившего обеспечение по облигациям Эмитента</w:t>
      </w:r>
    </w:p>
    <w:p w14:paraId="4F6ED44A" w14:textId="77777777" w:rsidR="00573C7E" w:rsidRPr="001867FE" w:rsidRDefault="00573C7E" w:rsidP="00573C7E">
      <w:pPr>
        <w:pStyle w:val="2"/>
        <w:jc w:val="both"/>
        <w:rPr>
          <w:b w:val="0"/>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69D308F3" w14:textId="77777777" w:rsidR="00573C7E" w:rsidRPr="001867FE" w:rsidRDefault="00573C7E" w:rsidP="00573C7E">
      <w:pPr>
        <w:pStyle w:val="2"/>
        <w:jc w:val="both"/>
      </w:pPr>
      <w:r w:rsidRPr="001867FE">
        <w:t>1.8. Сведения о перспективах развития лица, предоставившего обеспечение по облигациям Эмитента</w:t>
      </w:r>
    </w:p>
    <w:p w14:paraId="600B4BF6"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2C6DF59C" w14:textId="77777777" w:rsidR="00573C7E" w:rsidRPr="001867FE" w:rsidRDefault="00573C7E" w:rsidP="00573C7E">
      <w:pPr>
        <w:pStyle w:val="2"/>
        <w:jc w:val="both"/>
      </w:pPr>
      <w:r w:rsidRPr="001867FE">
        <w:t>1.9. Сведения о рисках, связанных с деятельностью лица, предоставившего обеспечение по облигациям Эмитента</w:t>
      </w:r>
    </w:p>
    <w:p w14:paraId="6BF8F103" w14:textId="282B56CD" w:rsidR="00573C7E" w:rsidRPr="00202C1C" w:rsidRDefault="00573C7E" w:rsidP="00202C1C">
      <w:pPr>
        <w:pStyle w:val="2"/>
        <w:jc w:val="both"/>
        <w:rPr>
          <w:i/>
          <w:iCs/>
          <w:sz w:val="20"/>
        </w:rPr>
      </w:pPr>
      <w:r w:rsidRPr="001867FE">
        <w:rPr>
          <w:i/>
          <w:iCs/>
          <w:sz w:val="20"/>
        </w:rPr>
        <w:t>Информация в настоящем пункте не приводится, так как ценные бумаги лица, предоставившего обеспечение по облигациям Эмитента, не допущены к организованным торгам.</w:t>
      </w:r>
    </w:p>
    <w:p w14:paraId="4842E804" w14:textId="77777777" w:rsidR="00573C7E" w:rsidRPr="001867FE" w:rsidRDefault="00573C7E" w:rsidP="00573C7E">
      <w:pPr>
        <w:pStyle w:val="1"/>
      </w:pPr>
      <w:r w:rsidRPr="001867FE">
        <w:t xml:space="preserve">Раздел 2. Сведения о лицах, входящих в состав органов управления лица, предоставившего обеспечение по облигациям Эмитента, сведения об организации управления рисками, контроля за </w:t>
      </w:r>
      <w:r w:rsidRPr="001867FE">
        <w:lastRenderedPageBreak/>
        <w:t>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p>
    <w:p w14:paraId="49CBB8E5" w14:textId="77777777" w:rsidR="00573C7E" w:rsidRPr="001867FE" w:rsidRDefault="00573C7E" w:rsidP="00573C7E">
      <w:pPr>
        <w:pStyle w:val="2"/>
        <w:jc w:val="both"/>
      </w:pPr>
      <w:r w:rsidRPr="001867FE">
        <w:t>2.1. Информация о лицах, входящих в состав органов управления лица, предоставившего обеспечение по облигациям Эмитента</w:t>
      </w:r>
    </w:p>
    <w:p w14:paraId="2781020F" w14:textId="77777777" w:rsidR="00573C7E" w:rsidRPr="001867FE" w:rsidRDefault="00573C7E" w:rsidP="00573C7E">
      <w:pPr>
        <w:pStyle w:val="2"/>
        <w:jc w:val="both"/>
      </w:pPr>
      <w:r w:rsidRPr="001867FE">
        <w:t>2.1.1. Состав совета директоров (наблюдательного совета) лица, предоставившего обеспечение по облигациям Эмитента</w:t>
      </w:r>
    </w:p>
    <w:p w14:paraId="1B38BD43" w14:textId="77777777" w:rsidR="00573C7E" w:rsidRDefault="00573C7E" w:rsidP="00573C7E">
      <w:pPr>
        <w:ind w:left="200"/>
        <w:rPr>
          <w:rStyle w:val="Subst"/>
          <w:highlight w:val="yellow"/>
        </w:rPr>
      </w:pPr>
    </w:p>
    <w:p w14:paraId="6AC17593"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r>
        <w:rPr>
          <w:rStyle w:val="Subst"/>
        </w:rPr>
        <w:t>.</w:t>
      </w:r>
    </w:p>
    <w:p w14:paraId="1AC8781F" w14:textId="77777777" w:rsidR="00573C7E" w:rsidRDefault="00573C7E" w:rsidP="00573C7E">
      <w:pPr>
        <w:pStyle w:val="2"/>
        <w:jc w:val="both"/>
      </w:pPr>
      <w:r w:rsidRPr="001867FE">
        <w:t>2.1.2. Информация о единоличном исполнительном органе лица, предоставившего обеспечение по облигациям Эмитента</w:t>
      </w:r>
    </w:p>
    <w:p w14:paraId="17B5106F"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18443DA1" w14:textId="77777777" w:rsidR="00573C7E" w:rsidRPr="001867FE" w:rsidRDefault="00573C7E" w:rsidP="00573C7E">
      <w:pPr>
        <w:pStyle w:val="2"/>
        <w:jc w:val="both"/>
      </w:pPr>
      <w:r w:rsidRPr="001867FE">
        <w:t xml:space="preserve">2.1.3. Состав коллегиального исполнительного органа </w:t>
      </w:r>
      <w:r w:rsidRPr="001867FE">
        <w:rPr>
          <w:rStyle w:val="Subst"/>
          <w:b/>
          <w:i w:val="0"/>
          <w:iCs w:val="0"/>
        </w:rPr>
        <w:t>лица, предоставившего обеспечение по облигациям Эмитента</w:t>
      </w:r>
    </w:p>
    <w:p w14:paraId="0CFD1206" w14:textId="77777777" w:rsidR="00573C7E" w:rsidRDefault="00573C7E" w:rsidP="00573C7E">
      <w:pPr>
        <w:ind w:left="200"/>
        <w:rPr>
          <w:rStyle w:val="Subst"/>
          <w:highlight w:val="yellow"/>
        </w:rPr>
      </w:pPr>
    </w:p>
    <w:p w14:paraId="63A91D0F"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69CCC115" w14:textId="77777777" w:rsidR="00573C7E" w:rsidRDefault="00573C7E" w:rsidP="00573C7E">
      <w:pPr>
        <w:pStyle w:val="2"/>
        <w:jc w:val="both"/>
        <w:rPr>
          <w:rStyle w:val="Subst"/>
          <w:b/>
          <w:i w:val="0"/>
          <w:iCs w:val="0"/>
        </w:rPr>
      </w:pPr>
      <w:r w:rsidRPr="001867FE">
        <w:t xml:space="preserve">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w:t>
      </w:r>
      <w:r w:rsidRPr="001867FE">
        <w:rPr>
          <w:rStyle w:val="Subst"/>
          <w:b/>
          <w:i w:val="0"/>
          <w:iCs w:val="0"/>
        </w:rPr>
        <w:t>лица, предоставившего обеспечение по облигациям Эмитента</w:t>
      </w:r>
    </w:p>
    <w:p w14:paraId="6F182D66" w14:textId="77777777" w:rsidR="00573C7E" w:rsidRDefault="00573C7E" w:rsidP="00573C7E">
      <w:pPr>
        <w:jc w:val="both"/>
      </w:pPr>
    </w:p>
    <w:p w14:paraId="0D929C0B" w14:textId="77777777" w:rsidR="00573C7E" w:rsidRPr="001867FE" w:rsidRDefault="00573C7E" w:rsidP="00573C7E">
      <w:pPr>
        <w:jc w:val="both"/>
      </w:pPr>
      <w:r w:rsidRPr="001867FE">
        <w:t xml:space="preserve">Основные положения политики в области вознаграждения и (или) компенсации расходов членов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w:t>
      </w:r>
    </w:p>
    <w:p w14:paraId="4C78FA62" w14:textId="77777777" w:rsidR="00573C7E" w:rsidRPr="001867FE" w:rsidRDefault="00573C7E" w:rsidP="00573C7E">
      <w:pPr>
        <w:jc w:val="both"/>
        <w:rPr>
          <w:rStyle w:val="Subst"/>
        </w:rPr>
      </w:pPr>
      <w:r w:rsidRPr="001867FE">
        <w:rPr>
          <w:rStyle w:val="Subst"/>
        </w:rPr>
        <w:t>Совет директоров и коллегиальный исполнительный орган в АО «РУСАЛ Красноярск» отсутствует.</w:t>
      </w:r>
    </w:p>
    <w:p w14:paraId="582A57C5" w14:textId="77777777" w:rsidR="00573C7E" w:rsidRPr="001867FE" w:rsidRDefault="00573C7E" w:rsidP="00573C7E">
      <w:pPr>
        <w:jc w:val="both"/>
      </w:pPr>
      <w:r w:rsidRPr="001867FE">
        <w:rPr>
          <w:rStyle w:val="Subst"/>
        </w:rPr>
        <w:t xml:space="preserve">Для определения стоимости услуг Управляющей компании Общества (АО «РУСАЛ Менеджмент») применяется метод сопоставимой рентабельности. </w:t>
      </w:r>
      <w:r w:rsidRPr="001867FE">
        <w:rPr>
          <w:b/>
          <w:bCs/>
          <w:i/>
          <w:iCs/>
        </w:rPr>
        <w:t>Также учитываются валюта баланса, выручка и прибыль Общества.</w:t>
      </w:r>
    </w:p>
    <w:p w14:paraId="6B75F60F" w14:textId="77777777" w:rsidR="00573C7E" w:rsidRPr="001867FE" w:rsidRDefault="00573C7E" w:rsidP="00573C7E">
      <w:pPr>
        <w:pStyle w:val="SubHeading"/>
        <w:jc w:val="both"/>
      </w:pPr>
      <w:r w:rsidRPr="001867FE">
        <w:t>Вознаграждения</w:t>
      </w:r>
    </w:p>
    <w:p w14:paraId="276D80F5" w14:textId="77777777" w:rsidR="00573C7E" w:rsidRPr="001867FE" w:rsidRDefault="00573C7E" w:rsidP="00573C7E">
      <w:pPr>
        <w:pStyle w:val="SubHeading"/>
        <w:jc w:val="both"/>
      </w:pPr>
      <w:r w:rsidRPr="001867FE">
        <w:t>Управляющая организация</w:t>
      </w:r>
    </w:p>
    <w:p w14:paraId="2EF8F2DF" w14:textId="77777777" w:rsidR="00573C7E" w:rsidRPr="001867FE" w:rsidRDefault="00573C7E" w:rsidP="00573C7E">
      <w:pPr>
        <w:jc w:val="both"/>
      </w:pPr>
      <w:r w:rsidRPr="001867FE">
        <w:t>Единица измерения:</w:t>
      </w:r>
      <w:r w:rsidRPr="001867FE">
        <w:rPr>
          <w:rStyle w:val="Subst"/>
        </w:rPr>
        <w:t xml:space="preserve"> руб.</w:t>
      </w:r>
    </w:p>
    <w:p w14:paraId="1F8A33E0" w14:textId="77777777" w:rsidR="00573C7E" w:rsidRPr="001867FE" w:rsidRDefault="00573C7E" w:rsidP="00573C7E">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573C7E" w:rsidRPr="001867FE" w14:paraId="1B217372" w14:textId="77777777" w:rsidTr="00327D27">
        <w:tc>
          <w:tcPr>
            <w:tcW w:w="6492" w:type="dxa"/>
            <w:tcBorders>
              <w:top w:val="double" w:sz="6" w:space="0" w:color="auto"/>
              <w:left w:val="double" w:sz="6" w:space="0" w:color="auto"/>
              <w:bottom w:val="single" w:sz="6" w:space="0" w:color="auto"/>
              <w:right w:val="single" w:sz="6" w:space="0" w:color="auto"/>
            </w:tcBorders>
          </w:tcPr>
          <w:p w14:paraId="13F4CA35" w14:textId="77777777" w:rsidR="00573C7E" w:rsidRPr="001867FE" w:rsidRDefault="00573C7E" w:rsidP="00327D27">
            <w:pPr>
              <w:jc w:val="center"/>
            </w:pPr>
            <w:r w:rsidRPr="001867FE">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14:paraId="30FDFEB7" w14:textId="77777777" w:rsidR="00573C7E" w:rsidRPr="001867FE" w:rsidRDefault="00573C7E" w:rsidP="00327D27">
            <w:pPr>
              <w:jc w:val="center"/>
            </w:pPr>
            <w:r w:rsidRPr="00776953">
              <w:t>6 месяцев 202</w:t>
            </w:r>
            <w:r>
              <w:rPr>
                <w:lang w:val="en-US"/>
              </w:rPr>
              <w:t>4</w:t>
            </w:r>
            <w:r w:rsidRPr="00776953">
              <w:t xml:space="preserve"> года</w:t>
            </w:r>
          </w:p>
        </w:tc>
      </w:tr>
      <w:tr w:rsidR="00573C7E" w:rsidRPr="001867FE" w14:paraId="4C1305F5" w14:textId="77777777" w:rsidTr="00327D27">
        <w:tc>
          <w:tcPr>
            <w:tcW w:w="6492" w:type="dxa"/>
            <w:tcBorders>
              <w:top w:val="single" w:sz="6" w:space="0" w:color="auto"/>
              <w:left w:val="double" w:sz="6" w:space="0" w:color="auto"/>
              <w:bottom w:val="single" w:sz="6" w:space="0" w:color="auto"/>
              <w:right w:val="single" w:sz="6" w:space="0" w:color="auto"/>
            </w:tcBorders>
          </w:tcPr>
          <w:p w14:paraId="6D56A265" w14:textId="77777777" w:rsidR="00573C7E" w:rsidRPr="001867FE" w:rsidRDefault="00573C7E" w:rsidP="00327D27">
            <w:r w:rsidRPr="001867FE">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14:paraId="2FA0EF8F" w14:textId="77777777" w:rsidR="00573C7E" w:rsidRPr="00360C26" w:rsidRDefault="00573C7E" w:rsidP="00327D27">
            <w:pPr>
              <w:jc w:val="right"/>
            </w:pPr>
            <w:r>
              <w:rPr>
                <w:lang w:val="en-US"/>
              </w:rPr>
              <w:t>920 779 616,40</w:t>
            </w:r>
          </w:p>
        </w:tc>
      </w:tr>
      <w:tr w:rsidR="00573C7E" w:rsidRPr="001867FE" w14:paraId="3719792D" w14:textId="77777777" w:rsidTr="00327D27">
        <w:tc>
          <w:tcPr>
            <w:tcW w:w="6492" w:type="dxa"/>
            <w:tcBorders>
              <w:top w:val="single" w:sz="6" w:space="0" w:color="auto"/>
              <w:left w:val="double" w:sz="6" w:space="0" w:color="auto"/>
              <w:bottom w:val="single" w:sz="6" w:space="0" w:color="auto"/>
              <w:right w:val="single" w:sz="6" w:space="0" w:color="auto"/>
            </w:tcBorders>
          </w:tcPr>
          <w:p w14:paraId="10D86D03" w14:textId="77777777" w:rsidR="00573C7E" w:rsidRPr="001867FE" w:rsidRDefault="00573C7E" w:rsidP="00327D27">
            <w:r w:rsidRPr="001867FE">
              <w:t>Заработная плата</w:t>
            </w:r>
          </w:p>
        </w:tc>
        <w:tc>
          <w:tcPr>
            <w:tcW w:w="2760" w:type="dxa"/>
            <w:tcBorders>
              <w:top w:val="single" w:sz="6" w:space="0" w:color="auto"/>
              <w:left w:val="single" w:sz="6" w:space="0" w:color="auto"/>
              <w:bottom w:val="single" w:sz="6" w:space="0" w:color="auto"/>
              <w:right w:val="double" w:sz="6" w:space="0" w:color="auto"/>
            </w:tcBorders>
          </w:tcPr>
          <w:p w14:paraId="59DAB9DF" w14:textId="77777777" w:rsidR="00573C7E" w:rsidRPr="001867FE" w:rsidRDefault="00573C7E" w:rsidP="00327D27">
            <w:pPr>
              <w:jc w:val="right"/>
            </w:pPr>
            <w:r w:rsidRPr="001867FE">
              <w:t>0</w:t>
            </w:r>
          </w:p>
        </w:tc>
      </w:tr>
      <w:tr w:rsidR="00573C7E" w:rsidRPr="001867FE" w14:paraId="59DE1B08" w14:textId="77777777" w:rsidTr="00327D27">
        <w:tc>
          <w:tcPr>
            <w:tcW w:w="6492" w:type="dxa"/>
            <w:tcBorders>
              <w:top w:val="single" w:sz="6" w:space="0" w:color="auto"/>
              <w:left w:val="double" w:sz="6" w:space="0" w:color="auto"/>
              <w:bottom w:val="single" w:sz="6" w:space="0" w:color="auto"/>
              <w:right w:val="single" w:sz="6" w:space="0" w:color="auto"/>
            </w:tcBorders>
          </w:tcPr>
          <w:p w14:paraId="674A9307" w14:textId="77777777" w:rsidR="00573C7E" w:rsidRPr="001867FE" w:rsidRDefault="00573C7E" w:rsidP="00327D27">
            <w:r w:rsidRPr="001867FE">
              <w:t>Премии</w:t>
            </w:r>
          </w:p>
        </w:tc>
        <w:tc>
          <w:tcPr>
            <w:tcW w:w="2760" w:type="dxa"/>
            <w:tcBorders>
              <w:top w:val="single" w:sz="6" w:space="0" w:color="auto"/>
              <w:left w:val="single" w:sz="6" w:space="0" w:color="auto"/>
              <w:bottom w:val="single" w:sz="6" w:space="0" w:color="auto"/>
              <w:right w:val="double" w:sz="6" w:space="0" w:color="auto"/>
            </w:tcBorders>
          </w:tcPr>
          <w:p w14:paraId="32F77206" w14:textId="77777777" w:rsidR="00573C7E" w:rsidRPr="001867FE" w:rsidRDefault="00573C7E" w:rsidP="00327D27">
            <w:pPr>
              <w:jc w:val="right"/>
            </w:pPr>
            <w:r w:rsidRPr="001867FE">
              <w:t>0</w:t>
            </w:r>
          </w:p>
        </w:tc>
      </w:tr>
      <w:tr w:rsidR="00573C7E" w:rsidRPr="001867FE" w14:paraId="72D84D24" w14:textId="77777777" w:rsidTr="00327D27">
        <w:tc>
          <w:tcPr>
            <w:tcW w:w="6492" w:type="dxa"/>
            <w:tcBorders>
              <w:top w:val="single" w:sz="6" w:space="0" w:color="auto"/>
              <w:left w:val="double" w:sz="6" w:space="0" w:color="auto"/>
              <w:bottom w:val="single" w:sz="6" w:space="0" w:color="auto"/>
              <w:right w:val="single" w:sz="6" w:space="0" w:color="auto"/>
            </w:tcBorders>
          </w:tcPr>
          <w:p w14:paraId="38BFED5B" w14:textId="77777777" w:rsidR="00573C7E" w:rsidRPr="001867FE" w:rsidRDefault="00573C7E" w:rsidP="00327D27">
            <w:r w:rsidRPr="001867FE">
              <w:t>Комиссионные</w:t>
            </w:r>
          </w:p>
        </w:tc>
        <w:tc>
          <w:tcPr>
            <w:tcW w:w="2760" w:type="dxa"/>
            <w:tcBorders>
              <w:top w:val="single" w:sz="6" w:space="0" w:color="auto"/>
              <w:left w:val="single" w:sz="6" w:space="0" w:color="auto"/>
              <w:bottom w:val="single" w:sz="6" w:space="0" w:color="auto"/>
              <w:right w:val="double" w:sz="6" w:space="0" w:color="auto"/>
            </w:tcBorders>
          </w:tcPr>
          <w:p w14:paraId="360181AB" w14:textId="77777777" w:rsidR="00573C7E" w:rsidRPr="001867FE" w:rsidRDefault="00573C7E" w:rsidP="00327D27">
            <w:pPr>
              <w:jc w:val="right"/>
            </w:pPr>
            <w:r w:rsidRPr="001867FE">
              <w:t>0</w:t>
            </w:r>
          </w:p>
        </w:tc>
      </w:tr>
      <w:tr w:rsidR="00573C7E" w:rsidRPr="001867FE" w14:paraId="1D0EF3CA" w14:textId="77777777" w:rsidTr="00327D27">
        <w:tc>
          <w:tcPr>
            <w:tcW w:w="6492" w:type="dxa"/>
            <w:tcBorders>
              <w:top w:val="single" w:sz="6" w:space="0" w:color="auto"/>
              <w:left w:val="double" w:sz="6" w:space="0" w:color="auto"/>
              <w:bottom w:val="single" w:sz="6" w:space="0" w:color="auto"/>
              <w:right w:val="single" w:sz="6" w:space="0" w:color="auto"/>
            </w:tcBorders>
          </w:tcPr>
          <w:p w14:paraId="6F145DFA" w14:textId="77777777" w:rsidR="00573C7E" w:rsidRPr="001867FE" w:rsidRDefault="00573C7E" w:rsidP="00327D27">
            <w:r w:rsidRPr="001867FE">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14:paraId="7B66426B" w14:textId="77777777" w:rsidR="00573C7E" w:rsidRPr="001867FE" w:rsidRDefault="00573C7E" w:rsidP="00327D27">
            <w:pPr>
              <w:jc w:val="right"/>
            </w:pPr>
            <w:r w:rsidRPr="001867FE">
              <w:t>0</w:t>
            </w:r>
          </w:p>
        </w:tc>
      </w:tr>
      <w:tr w:rsidR="00573C7E" w:rsidRPr="001867FE" w14:paraId="5BFEA37F" w14:textId="77777777" w:rsidTr="00327D27">
        <w:tc>
          <w:tcPr>
            <w:tcW w:w="6492" w:type="dxa"/>
            <w:tcBorders>
              <w:top w:val="single" w:sz="6" w:space="0" w:color="auto"/>
              <w:left w:val="double" w:sz="6" w:space="0" w:color="auto"/>
              <w:bottom w:val="double" w:sz="6" w:space="0" w:color="auto"/>
              <w:right w:val="single" w:sz="6" w:space="0" w:color="auto"/>
            </w:tcBorders>
          </w:tcPr>
          <w:p w14:paraId="61AB5C08" w14:textId="77777777" w:rsidR="00573C7E" w:rsidRPr="001867FE" w:rsidRDefault="00573C7E" w:rsidP="00327D27">
            <w:r w:rsidRPr="001867FE">
              <w:t>ИТОГО</w:t>
            </w:r>
          </w:p>
        </w:tc>
        <w:tc>
          <w:tcPr>
            <w:tcW w:w="2760" w:type="dxa"/>
            <w:tcBorders>
              <w:top w:val="single" w:sz="6" w:space="0" w:color="auto"/>
              <w:left w:val="single" w:sz="6" w:space="0" w:color="auto"/>
              <w:bottom w:val="double" w:sz="6" w:space="0" w:color="auto"/>
              <w:right w:val="double" w:sz="6" w:space="0" w:color="auto"/>
            </w:tcBorders>
          </w:tcPr>
          <w:p w14:paraId="05F67BF9" w14:textId="77777777" w:rsidR="00573C7E" w:rsidRPr="001867FE" w:rsidRDefault="00573C7E" w:rsidP="00327D27">
            <w:pPr>
              <w:jc w:val="right"/>
            </w:pPr>
            <w:r>
              <w:t>92 779 616,40</w:t>
            </w:r>
          </w:p>
        </w:tc>
      </w:tr>
    </w:tbl>
    <w:p w14:paraId="52D32723" w14:textId="77777777" w:rsidR="00573C7E" w:rsidRPr="001867FE" w:rsidRDefault="00573C7E" w:rsidP="00573C7E"/>
    <w:p w14:paraId="0991480E" w14:textId="77777777" w:rsidR="00573C7E" w:rsidRPr="001867FE" w:rsidRDefault="00573C7E" w:rsidP="00573C7E">
      <w:pPr>
        <w:jc w:val="both"/>
        <w:rPr>
          <w:rStyle w:val="Subst"/>
        </w:rPr>
      </w:pPr>
      <w:r w:rsidRPr="001867FE">
        <w:t xml:space="preserve">Сведения о принятых органами управления </w:t>
      </w:r>
      <w:r w:rsidRPr="001867FE">
        <w:rPr>
          <w:rStyle w:val="Subst"/>
          <w:b w:val="0"/>
          <w:bCs w:val="0"/>
          <w:i w:val="0"/>
          <w:iCs w:val="0"/>
        </w:rPr>
        <w:t>лица, предоставившего обеспечение по облигациям Эмитента,</w:t>
      </w:r>
      <w:r w:rsidRPr="001867FE">
        <w:t xml:space="preserve">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1867FE">
        <w:br/>
      </w:r>
      <w:r w:rsidRPr="001867FE">
        <w:rPr>
          <w:rStyle w:val="Subst"/>
        </w:rPr>
        <w:t xml:space="preserve">Выплата вознаграждения управляющей компании предусмотрена Договором № РАМ-КРАЗ/2019 от 01.06.2019 о передаче полномочий единоличного исполнительного органа. Условия договора о передаче </w:t>
      </w:r>
      <w:r w:rsidRPr="001867FE">
        <w:rPr>
          <w:rStyle w:val="Subst"/>
        </w:rPr>
        <w:lastRenderedPageBreak/>
        <w:t xml:space="preserve">полномочий единоличного исполнительного органа АО «РУСАЛ Красноярск» утверждены решением единственного акционера от 31.05.2019. </w:t>
      </w:r>
    </w:p>
    <w:p w14:paraId="2585E880" w14:textId="77777777" w:rsidR="00573C7E" w:rsidRPr="001867FE" w:rsidRDefault="00573C7E" w:rsidP="00573C7E">
      <w:pPr>
        <w:jc w:val="both"/>
        <w:rPr>
          <w:rStyle w:val="Subst"/>
        </w:rPr>
      </w:pPr>
      <w:r w:rsidRPr="001867FE">
        <w:rPr>
          <w:rStyle w:val="Subst"/>
        </w:rPr>
        <w:t>Стоимость услуг по управлению Обществом Управляющей компанией определялась дополнительными соглашениями к договору № РАМ-КРАЗ-2019 от 01.06.2019:</w:t>
      </w:r>
    </w:p>
    <w:p w14:paraId="1D353ECF" w14:textId="77777777" w:rsidR="00573C7E" w:rsidRPr="001867FE" w:rsidRDefault="00573C7E" w:rsidP="00573C7E">
      <w:pPr>
        <w:jc w:val="both"/>
        <w:rPr>
          <w:rStyle w:val="Subst"/>
        </w:rPr>
      </w:pPr>
      <w:r w:rsidRPr="001867FE">
        <w:rPr>
          <w:rStyle w:val="Subst"/>
        </w:rPr>
        <w:t>- дополнительным соглашение № 1 от 15.07.2019, одобренным решением единственного акционера АО «РУСАЛ Красноярск</w:t>
      </w:r>
      <w:r>
        <w:rPr>
          <w:rStyle w:val="Subst"/>
        </w:rPr>
        <w:t>»</w:t>
      </w:r>
      <w:r w:rsidRPr="001867FE">
        <w:rPr>
          <w:rStyle w:val="Subst"/>
        </w:rPr>
        <w:t xml:space="preserve"> от 15.07.2019;</w:t>
      </w:r>
    </w:p>
    <w:p w14:paraId="1EB7498B" w14:textId="77777777" w:rsidR="00573C7E" w:rsidRPr="001867FE" w:rsidRDefault="00573C7E" w:rsidP="00573C7E">
      <w:pPr>
        <w:jc w:val="both"/>
        <w:rPr>
          <w:rStyle w:val="Subst"/>
        </w:rPr>
      </w:pPr>
      <w:r w:rsidRPr="001867FE">
        <w:rPr>
          <w:rStyle w:val="Subst"/>
        </w:rPr>
        <w:t>- дополнительным соглашение № 2 от 30.09.2019, одобренным решением единственного акционера АО «РУСАЛ Красноярск</w:t>
      </w:r>
      <w:r>
        <w:rPr>
          <w:rStyle w:val="Subst"/>
        </w:rPr>
        <w:t>»</w:t>
      </w:r>
      <w:r w:rsidRPr="001867FE">
        <w:rPr>
          <w:rStyle w:val="Subst"/>
        </w:rPr>
        <w:t xml:space="preserve"> от 27.09.2019;</w:t>
      </w:r>
    </w:p>
    <w:p w14:paraId="788D11C4" w14:textId="77777777" w:rsidR="00573C7E" w:rsidRPr="001867FE" w:rsidRDefault="00573C7E" w:rsidP="00573C7E">
      <w:pPr>
        <w:jc w:val="both"/>
        <w:rPr>
          <w:rStyle w:val="Subst"/>
        </w:rPr>
      </w:pPr>
      <w:r w:rsidRPr="001867FE">
        <w:rPr>
          <w:rStyle w:val="Subst"/>
        </w:rPr>
        <w:t>- дополнительным соглашение № 3 от 27.12.2019, одобренным решением единственного акционера АО «РУСАЛ Красноярск</w:t>
      </w:r>
      <w:r>
        <w:rPr>
          <w:rStyle w:val="Subst"/>
        </w:rPr>
        <w:t>»</w:t>
      </w:r>
      <w:r w:rsidRPr="001867FE">
        <w:rPr>
          <w:rStyle w:val="Subst"/>
        </w:rPr>
        <w:t xml:space="preserve"> от 27.12.2019;</w:t>
      </w:r>
    </w:p>
    <w:p w14:paraId="56EF75DA" w14:textId="77777777" w:rsidR="00573C7E" w:rsidRPr="001867FE" w:rsidRDefault="00573C7E" w:rsidP="00573C7E">
      <w:pPr>
        <w:jc w:val="both"/>
        <w:rPr>
          <w:rStyle w:val="Subst"/>
        </w:rPr>
      </w:pPr>
      <w:r w:rsidRPr="001867FE">
        <w:rPr>
          <w:rStyle w:val="Subst"/>
        </w:rPr>
        <w:t>- дополнительным соглашение № 4 от 31.03.2020, одобренным решением единственного акционера АО «РУСАЛ Красноярск</w:t>
      </w:r>
      <w:r>
        <w:rPr>
          <w:rStyle w:val="Subst"/>
        </w:rPr>
        <w:t>»</w:t>
      </w:r>
      <w:r w:rsidRPr="001867FE">
        <w:rPr>
          <w:rStyle w:val="Subst"/>
        </w:rPr>
        <w:t xml:space="preserve"> от 27.03.2020;</w:t>
      </w:r>
    </w:p>
    <w:p w14:paraId="3B890A88" w14:textId="77777777" w:rsidR="00573C7E" w:rsidRPr="001867FE" w:rsidRDefault="00573C7E" w:rsidP="00573C7E">
      <w:pPr>
        <w:jc w:val="both"/>
        <w:rPr>
          <w:rStyle w:val="Subst"/>
        </w:rPr>
      </w:pPr>
      <w:r w:rsidRPr="001867FE">
        <w:rPr>
          <w:rStyle w:val="Subst"/>
        </w:rPr>
        <w:t>- дополнительным соглашение № 5 от 24.04.2020, одобренным решением единственного акционера АО «РУСАЛ Красноярск</w:t>
      </w:r>
      <w:r>
        <w:rPr>
          <w:rStyle w:val="Subst"/>
        </w:rPr>
        <w:t>»</w:t>
      </w:r>
      <w:r w:rsidRPr="001867FE">
        <w:rPr>
          <w:rStyle w:val="Subst"/>
        </w:rPr>
        <w:t xml:space="preserve"> от 22.04.2020;</w:t>
      </w:r>
    </w:p>
    <w:p w14:paraId="1365D12F" w14:textId="77777777" w:rsidR="00573C7E" w:rsidRPr="001867FE" w:rsidRDefault="00573C7E" w:rsidP="00573C7E">
      <w:pPr>
        <w:jc w:val="both"/>
        <w:rPr>
          <w:rStyle w:val="Subst"/>
        </w:rPr>
      </w:pPr>
      <w:r w:rsidRPr="001867FE">
        <w:rPr>
          <w:rStyle w:val="Subst"/>
        </w:rPr>
        <w:t>- дополнительным соглашение № 6 от 30.07.2020, одобренным решением единственного акционера АО «РУСАЛ Красноярск</w:t>
      </w:r>
      <w:r>
        <w:rPr>
          <w:rStyle w:val="Subst"/>
        </w:rPr>
        <w:t>»</w:t>
      </w:r>
      <w:r w:rsidRPr="001867FE">
        <w:rPr>
          <w:rStyle w:val="Subst"/>
        </w:rPr>
        <w:t xml:space="preserve"> от 30.06.2020;</w:t>
      </w:r>
    </w:p>
    <w:p w14:paraId="4416C061" w14:textId="77777777" w:rsidR="00573C7E" w:rsidRPr="001867FE" w:rsidRDefault="00573C7E" w:rsidP="00573C7E">
      <w:pPr>
        <w:jc w:val="both"/>
        <w:rPr>
          <w:rStyle w:val="Subst"/>
        </w:rPr>
      </w:pPr>
      <w:r w:rsidRPr="001867FE">
        <w:rPr>
          <w:rStyle w:val="Subst"/>
        </w:rPr>
        <w:t>- дополнительным соглашение № 7 от 30.09.2020, одобренным решением единственного акционера АО «РУСАЛ Красноярск</w:t>
      </w:r>
      <w:r>
        <w:rPr>
          <w:rStyle w:val="Subst"/>
        </w:rPr>
        <w:t>»</w:t>
      </w:r>
      <w:r w:rsidRPr="001867FE">
        <w:rPr>
          <w:rStyle w:val="Subst"/>
        </w:rPr>
        <w:t xml:space="preserve"> от 30.09.2020;</w:t>
      </w:r>
    </w:p>
    <w:p w14:paraId="37DF2DF1" w14:textId="77777777" w:rsidR="00573C7E" w:rsidRPr="001867FE" w:rsidRDefault="00573C7E" w:rsidP="00573C7E">
      <w:pPr>
        <w:jc w:val="both"/>
        <w:rPr>
          <w:rStyle w:val="Subst"/>
        </w:rPr>
      </w:pPr>
      <w:r w:rsidRPr="001867FE">
        <w:rPr>
          <w:rStyle w:val="Subst"/>
        </w:rPr>
        <w:t>- дополнительным соглашение № 8 от 25.12.2020, одобренным решением единственного акционера АО «РУСАЛ Красноярск</w:t>
      </w:r>
      <w:r>
        <w:rPr>
          <w:rStyle w:val="Subst"/>
        </w:rPr>
        <w:t>»</w:t>
      </w:r>
      <w:r w:rsidRPr="001867FE">
        <w:rPr>
          <w:rStyle w:val="Subst"/>
        </w:rPr>
        <w:t xml:space="preserve"> от 25.12.2020;</w:t>
      </w:r>
    </w:p>
    <w:p w14:paraId="07F25530" w14:textId="77777777" w:rsidR="00573C7E" w:rsidRPr="001867FE" w:rsidRDefault="00573C7E" w:rsidP="00573C7E">
      <w:pPr>
        <w:jc w:val="both"/>
        <w:rPr>
          <w:rStyle w:val="Subst"/>
        </w:rPr>
      </w:pPr>
      <w:r w:rsidRPr="001867FE">
        <w:rPr>
          <w:rStyle w:val="Subst"/>
        </w:rPr>
        <w:t>- дополнительным соглашение № 9 от 31.03.2021, одобренным решением единственного акционера АО «РУСАЛ Красноярск</w:t>
      </w:r>
      <w:r>
        <w:rPr>
          <w:rStyle w:val="Subst"/>
        </w:rPr>
        <w:t>»</w:t>
      </w:r>
      <w:r w:rsidRPr="001867FE">
        <w:rPr>
          <w:rStyle w:val="Subst"/>
        </w:rPr>
        <w:t xml:space="preserve"> от 29.03.2021;</w:t>
      </w:r>
    </w:p>
    <w:p w14:paraId="76BAD5B8" w14:textId="77777777" w:rsidR="00573C7E" w:rsidRPr="001867FE" w:rsidRDefault="00573C7E" w:rsidP="00573C7E">
      <w:pPr>
        <w:jc w:val="both"/>
        <w:rPr>
          <w:rStyle w:val="Subst"/>
        </w:rPr>
      </w:pPr>
      <w:r w:rsidRPr="001867FE">
        <w:rPr>
          <w:rStyle w:val="Subst"/>
        </w:rPr>
        <w:t>- дополнительным соглашение № 10 от 30.06.2021, одобренным решением единственного акционера АО «РУСАЛ Красноярск</w:t>
      </w:r>
      <w:r>
        <w:rPr>
          <w:rStyle w:val="Subst"/>
        </w:rPr>
        <w:t>»</w:t>
      </w:r>
      <w:r w:rsidRPr="001867FE">
        <w:rPr>
          <w:rStyle w:val="Subst"/>
        </w:rPr>
        <w:t xml:space="preserve"> от 29.06.2021;</w:t>
      </w:r>
    </w:p>
    <w:p w14:paraId="78A5F864" w14:textId="77777777" w:rsidR="00573C7E" w:rsidRPr="001867FE" w:rsidRDefault="00573C7E" w:rsidP="00573C7E">
      <w:pPr>
        <w:jc w:val="both"/>
        <w:rPr>
          <w:rStyle w:val="Subst"/>
        </w:rPr>
      </w:pPr>
      <w:r w:rsidRPr="001867FE">
        <w:rPr>
          <w:rStyle w:val="Subst"/>
        </w:rPr>
        <w:t>- дополнительным соглашение № 11 от 30.09.2021, одобренным решением единственного акционера АО «РУСАЛ Красноярск</w:t>
      </w:r>
      <w:r>
        <w:rPr>
          <w:rStyle w:val="Subst"/>
        </w:rPr>
        <w:t>»</w:t>
      </w:r>
      <w:r w:rsidRPr="001867FE">
        <w:rPr>
          <w:rStyle w:val="Subst"/>
        </w:rPr>
        <w:t xml:space="preserve"> от 29.09.2021;</w:t>
      </w:r>
    </w:p>
    <w:p w14:paraId="1236FA9C" w14:textId="77777777" w:rsidR="00573C7E" w:rsidRPr="001867FE" w:rsidRDefault="00573C7E" w:rsidP="00573C7E">
      <w:pPr>
        <w:jc w:val="both"/>
        <w:rPr>
          <w:rStyle w:val="Subst"/>
        </w:rPr>
      </w:pPr>
      <w:r w:rsidRPr="001867FE">
        <w:rPr>
          <w:rStyle w:val="Subst"/>
        </w:rPr>
        <w:t>- дополнительным соглашение № 12 от 30.12.2021, одобренным решением единственного акционера АО «РУСАЛ Красноярск</w:t>
      </w:r>
      <w:r>
        <w:rPr>
          <w:rStyle w:val="Subst"/>
        </w:rPr>
        <w:t>»</w:t>
      </w:r>
      <w:r w:rsidRPr="001867FE">
        <w:rPr>
          <w:rStyle w:val="Subst"/>
        </w:rPr>
        <w:t xml:space="preserve"> от 27.12.2021;</w:t>
      </w:r>
    </w:p>
    <w:p w14:paraId="6238E3E6" w14:textId="77777777" w:rsidR="00573C7E" w:rsidRPr="001867FE" w:rsidRDefault="00573C7E" w:rsidP="00573C7E">
      <w:pPr>
        <w:jc w:val="both"/>
        <w:rPr>
          <w:rStyle w:val="Subst"/>
        </w:rPr>
      </w:pPr>
      <w:r w:rsidRPr="001867FE">
        <w:rPr>
          <w:rStyle w:val="Subst"/>
        </w:rPr>
        <w:t>- дополнительным соглашение № 13 от 28.02.2022, одобренным решением единственного акционера АО «РУСАЛ Красноярск</w:t>
      </w:r>
      <w:r>
        <w:rPr>
          <w:rStyle w:val="Subst"/>
        </w:rPr>
        <w:t>»</w:t>
      </w:r>
      <w:r w:rsidRPr="001867FE">
        <w:rPr>
          <w:rStyle w:val="Subst"/>
        </w:rPr>
        <w:t xml:space="preserve"> от 28.02.2022;</w:t>
      </w:r>
    </w:p>
    <w:p w14:paraId="3B8BD55B" w14:textId="77777777" w:rsidR="00573C7E" w:rsidRPr="001867FE" w:rsidRDefault="00573C7E" w:rsidP="00573C7E">
      <w:pPr>
        <w:jc w:val="both"/>
        <w:rPr>
          <w:rStyle w:val="Subst"/>
        </w:rPr>
      </w:pPr>
      <w:r w:rsidRPr="001867FE">
        <w:rPr>
          <w:rStyle w:val="Subst"/>
        </w:rPr>
        <w:t>- дополнительным соглашение № 14 от 31.03.2022, одобренным решением единственного акционера АО «РУСАЛ Красноярск</w:t>
      </w:r>
      <w:r>
        <w:rPr>
          <w:rStyle w:val="Subst"/>
        </w:rPr>
        <w:t>»</w:t>
      </w:r>
      <w:r w:rsidRPr="001867FE">
        <w:rPr>
          <w:rStyle w:val="Subst"/>
        </w:rPr>
        <w:t xml:space="preserve"> от 31.03.2022;</w:t>
      </w:r>
    </w:p>
    <w:p w14:paraId="7E84E5FD" w14:textId="77777777" w:rsidR="00573C7E" w:rsidRPr="001867FE" w:rsidRDefault="00573C7E" w:rsidP="00573C7E">
      <w:pPr>
        <w:jc w:val="both"/>
        <w:rPr>
          <w:rStyle w:val="Subst"/>
        </w:rPr>
      </w:pPr>
      <w:r w:rsidRPr="001867FE">
        <w:rPr>
          <w:rStyle w:val="Subst"/>
        </w:rPr>
        <w:t>- дополнительным соглашение № 15 от 08.07.2022, одобренным решением единственного акционера АО «РУСАЛ Красноярск</w:t>
      </w:r>
      <w:r>
        <w:rPr>
          <w:rStyle w:val="Subst"/>
        </w:rPr>
        <w:t>»</w:t>
      </w:r>
      <w:r w:rsidRPr="001867FE">
        <w:rPr>
          <w:rStyle w:val="Subst"/>
        </w:rPr>
        <w:t xml:space="preserve"> от 07.07.2022;</w:t>
      </w:r>
    </w:p>
    <w:p w14:paraId="4B780442" w14:textId="77777777" w:rsidR="00573C7E" w:rsidRPr="001867FE" w:rsidRDefault="00573C7E" w:rsidP="00573C7E">
      <w:pPr>
        <w:jc w:val="both"/>
        <w:rPr>
          <w:rStyle w:val="Subst"/>
        </w:rPr>
      </w:pPr>
      <w:r w:rsidRPr="001867FE">
        <w:rPr>
          <w:rStyle w:val="Subst"/>
        </w:rPr>
        <w:t>- дополнительным соглашение № 16 от 30.09.2022, одобренным решением единственного акционера АО «РУСАЛ Красноярск</w:t>
      </w:r>
      <w:r>
        <w:rPr>
          <w:rStyle w:val="Subst"/>
        </w:rPr>
        <w:t>»</w:t>
      </w:r>
      <w:r w:rsidRPr="001867FE">
        <w:rPr>
          <w:rStyle w:val="Subst"/>
        </w:rPr>
        <w:t xml:space="preserve"> от 28.09.2022;</w:t>
      </w:r>
    </w:p>
    <w:p w14:paraId="564840CD" w14:textId="77777777" w:rsidR="00573C7E" w:rsidRDefault="00573C7E" w:rsidP="00573C7E">
      <w:pPr>
        <w:jc w:val="both"/>
        <w:rPr>
          <w:rStyle w:val="Subst"/>
        </w:rPr>
      </w:pPr>
      <w:r w:rsidRPr="001867FE">
        <w:rPr>
          <w:rStyle w:val="Subst"/>
        </w:rPr>
        <w:t>- дополнительным соглашение № 17 от 31.12.2022, одобренным решением единственного акционера АО «</w:t>
      </w:r>
      <w:r>
        <w:rPr>
          <w:rStyle w:val="Subst"/>
        </w:rPr>
        <w:t>РУСАЛ Красноярск» от 22.12.2022;</w:t>
      </w:r>
    </w:p>
    <w:p w14:paraId="2CEAD6BC" w14:textId="77777777" w:rsidR="00573C7E" w:rsidRDefault="00573C7E" w:rsidP="00573C7E">
      <w:pPr>
        <w:jc w:val="both"/>
        <w:rPr>
          <w:rStyle w:val="Subst"/>
        </w:rPr>
      </w:pPr>
      <w:r w:rsidRPr="001867FE">
        <w:rPr>
          <w:rStyle w:val="Subst"/>
        </w:rPr>
        <w:t>- дополнительным соглашение № 1</w:t>
      </w:r>
      <w:r>
        <w:rPr>
          <w:rStyle w:val="Subst"/>
        </w:rPr>
        <w:t>8</w:t>
      </w:r>
      <w:r w:rsidRPr="001867FE">
        <w:rPr>
          <w:rStyle w:val="Subst"/>
        </w:rPr>
        <w:t xml:space="preserve"> от </w:t>
      </w:r>
      <w:r>
        <w:rPr>
          <w:rStyle w:val="Subst"/>
        </w:rPr>
        <w:t>27</w:t>
      </w:r>
      <w:r w:rsidRPr="001867FE">
        <w:rPr>
          <w:rStyle w:val="Subst"/>
        </w:rPr>
        <w:t>.</w:t>
      </w:r>
      <w:r>
        <w:rPr>
          <w:rStyle w:val="Subst"/>
        </w:rPr>
        <w:t>03</w:t>
      </w:r>
      <w:r w:rsidRPr="001867FE">
        <w:rPr>
          <w:rStyle w:val="Subst"/>
        </w:rPr>
        <w:t>.202</w:t>
      </w:r>
      <w:r>
        <w:rPr>
          <w:rStyle w:val="Subst"/>
        </w:rPr>
        <w:t>3</w:t>
      </w:r>
      <w:r w:rsidRPr="001867FE">
        <w:rPr>
          <w:rStyle w:val="Subst"/>
        </w:rPr>
        <w:t>, одобренным решением единственного акционера АО «</w:t>
      </w:r>
      <w:r>
        <w:rPr>
          <w:rStyle w:val="Subst"/>
        </w:rPr>
        <w:t>РУСАЛ Красноярск» от 27.03.2023;</w:t>
      </w:r>
    </w:p>
    <w:p w14:paraId="483CB11B" w14:textId="77777777" w:rsidR="00573C7E" w:rsidRDefault="00573C7E" w:rsidP="00573C7E">
      <w:pPr>
        <w:jc w:val="both"/>
        <w:rPr>
          <w:rStyle w:val="Subst"/>
        </w:rPr>
      </w:pPr>
      <w:r w:rsidRPr="001867FE">
        <w:rPr>
          <w:rStyle w:val="Subst"/>
        </w:rPr>
        <w:t>- дополнительным соглашение № 1</w:t>
      </w:r>
      <w:r>
        <w:rPr>
          <w:rStyle w:val="Subst"/>
        </w:rPr>
        <w:t>9</w:t>
      </w:r>
      <w:r w:rsidRPr="001867FE">
        <w:rPr>
          <w:rStyle w:val="Subst"/>
        </w:rPr>
        <w:t xml:space="preserve"> от </w:t>
      </w:r>
      <w:r>
        <w:rPr>
          <w:rStyle w:val="Subst"/>
        </w:rPr>
        <w:t>06</w:t>
      </w:r>
      <w:r w:rsidRPr="001867FE">
        <w:rPr>
          <w:rStyle w:val="Subst"/>
        </w:rPr>
        <w:t>.</w:t>
      </w:r>
      <w:r>
        <w:rPr>
          <w:rStyle w:val="Subst"/>
        </w:rPr>
        <w:t>07</w:t>
      </w:r>
      <w:r w:rsidRPr="001867FE">
        <w:rPr>
          <w:rStyle w:val="Subst"/>
        </w:rPr>
        <w:t>.202</w:t>
      </w:r>
      <w:r>
        <w:rPr>
          <w:rStyle w:val="Subst"/>
        </w:rPr>
        <w:t>3</w:t>
      </w:r>
      <w:r w:rsidRPr="001867FE">
        <w:rPr>
          <w:rStyle w:val="Subst"/>
        </w:rPr>
        <w:t>, одобренным решением единственного акционера АО «</w:t>
      </w:r>
      <w:r>
        <w:rPr>
          <w:rStyle w:val="Subst"/>
        </w:rPr>
        <w:t>РУСАЛ Красноярск» от 06.07.2023;</w:t>
      </w:r>
    </w:p>
    <w:p w14:paraId="5B63253C" w14:textId="77777777" w:rsidR="00573C7E" w:rsidRDefault="00573C7E" w:rsidP="00573C7E">
      <w:pPr>
        <w:jc w:val="both"/>
        <w:rPr>
          <w:rStyle w:val="Subst"/>
        </w:rPr>
      </w:pPr>
      <w:r>
        <w:rPr>
          <w:rStyle w:val="Subst"/>
        </w:rPr>
        <w:t xml:space="preserve">- </w:t>
      </w:r>
      <w:r w:rsidRPr="001867FE">
        <w:rPr>
          <w:rStyle w:val="Subst"/>
        </w:rPr>
        <w:t xml:space="preserve">дополнительным соглашение № </w:t>
      </w:r>
      <w:r>
        <w:rPr>
          <w:rStyle w:val="Subst"/>
        </w:rPr>
        <w:t>21</w:t>
      </w:r>
      <w:r w:rsidRPr="001867FE">
        <w:rPr>
          <w:rStyle w:val="Subst"/>
        </w:rPr>
        <w:t xml:space="preserve"> от </w:t>
      </w:r>
      <w:r>
        <w:rPr>
          <w:rStyle w:val="Subst"/>
        </w:rPr>
        <w:t>30</w:t>
      </w:r>
      <w:r w:rsidRPr="001867FE">
        <w:rPr>
          <w:rStyle w:val="Subst"/>
        </w:rPr>
        <w:t>.</w:t>
      </w:r>
      <w:r>
        <w:rPr>
          <w:rStyle w:val="Subst"/>
        </w:rPr>
        <w:t>09</w:t>
      </w:r>
      <w:r w:rsidRPr="001867FE">
        <w:rPr>
          <w:rStyle w:val="Subst"/>
        </w:rPr>
        <w:t>.202</w:t>
      </w:r>
      <w:r>
        <w:rPr>
          <w:rStyle w:val="Subst"/>
        </w:rPr>
        <w:t>3</w:t>
      </w:r>
      <w:r w:rsidRPr="001867FE">
        <w:rPr>
          <w:rStyle w:val="Subst"/>
        </w:rPr>
        <w:t>, одобренным решением единственного акционера АО «</w:t>
      </w:r>
      <w:r>
        <w:rPr>
          <w:rStyle w:val="Subst"/>
        </w:rPr>
        <w:t>РУСАЛ Красноярск» от 29.09.2023;</w:t>
      </w:r>
    </w:p>
    <w:p w14:paraId="05985321" w14:textId="77777777" w:rsidR="00573C7E" w:rsidRDefault="00573C7E" w:rsidP="00573C7E">
      <w:pPr>
        <w:jc w:val="both"/>
        <w:rPr>
          <w:rStyle w:val="Subst"/>
        </w:rPr>
      </w:pPr>
      <w:r>
        <w:rPr>
          <w:rStyle w:val="Subst"/>
        </w:rPr>
        <w:t xml:space="preserve">- </w:t>
      </w:r>
      <w:r w:rsidRPr="001867FE">
        <w:rPr>
          <w:rStyle w:val="Subst"/>
        </w:rPr>
        <w:t xml:space="preserve">дополнительным соглашение № </w:t>
      </w:r>
      <w:r>
        <w:rPr>
          <w:rStyle w:val="Subst"/>
        </w:rPr>
        <w:t>22</w:t>
      </w:r>
      <w:r w:rsidRPr="001867FE">
        <w:rPr>
          <w:rStyle w:val="Subst"/>
        </w:rPr>
        <w:t xml:space="preserve"> от </w:t>
      </w:r>
      <w:r>
        <w:rPr>
          <w:rStyle w:val="Subst"/>
        </w:rPr>
        <w:t>29</w:t>
      </w:r>
      <w:r w:rsidRPr="001867FE">
        <w:rPr>
          <w:rStyle w:val="Subst"/>
        </w:rPr>
        <w:t>.</w:t>
      </w:r>
      <w:r>
        <w:rPr>
          <w:rStyle w:val="Subst"/>
        </w:rPr>
        <w:t>01</w:t>
      </w:r>
      <w:r w:rsidRPr="001867FE">
        <w:rPr>
          <w:rStyle w:val="Subst"/>
        </w:rPr>
        <w:t>.202</w:t>
      </w:r>
      <w:r>
        <w:rPr>
          <w:rStyle w:val="Subst"/>
        </w:rPr>
        <w:t>4</w:t>
      </w:r>
      <w:r w:rsidRPr="001867FE">
        <w:rPr>
          <w:rStyle w:val="Subst"/>
        </w:rPr>
        <w:t>, одобренным решением единственного акционера АО «</w:t>
      </w:r>
      <w:r>
        <w:rPr>
          <w:rStyle w:val="Subst"/>
        </w:rPr>
        <w:t>РУСАЛ Красноярск» от 29.01.2024;</w:t>
      </w:r>
    </w:p>
    <w:p w14:paraId="3FB9D4C8" w14:textId="77777777" w:rsidR="00573C7E" w:rsidRDefault="00573C7E" w:rsidP="00573C7E">
      <w:pPr>
        <w:jc w:val="both"/>
        <w:rPr>
          <w:rStyle w:val="Subst"/>
        </w:rPr>
      </w:pPr>
      <w:r>
        <w:rPr>
          <w:rStyle w:val="Subst"/>
        </w:rPr>
        <w:t xml:space="preserve">- </w:t>
      </w:r>
      <w:r w:rsidRPr="001867FE">
        <w:rPr>
          <w:rStyle w:val="Subst"/>
        </w:rPr>
        <w:t xml:space="preserve">дополнительным соглашение № </w:t>
      </w:r>
      <w:r>
        <w:rPr>
          <w:rStyle w:val="Subst"/>
        </w:rPr>
        <w:t>23</w:t>
      </w:r>
      <w:r w:rsidRPr="001867FE">
        <w:rPr>
          <w:rStyle w:val="Subst"/>
        </w:rPr>
        <w:t xml:space="preserve"> от </w:t>
      </w:r>
      <w:r>
        <w:rPr>
          <w:rStyle w:val="Subst"/>
        </w:rPr>
        <w:t>28</w:t>
      </w:r>
      <w:r w:rsidRPr="001867FE">
        <w:rPr>
          <w:rStyle w:val="Subst"/>
        </w:rPr>
        <w:t>.</w:t>
      </w:r>
      <w:r>
        <w:rPr>
          <w:rStyle w:val="Subst"/>
        </w:rPr>
        <w:t>03</w:t>
      </w:r>
      <w:r w:rsidRPr="001867FE">
        <w:rPr>
          <w:rStyle w:val="Subst"/>
        </w:rPr>
        <w:t>.202</w:t>
      </w:r>
      <w:r>
        <w:rPr>
          <w:rStyle w:val="Subst"/>
        </w:rPr>
        <w:t>4</w:t>
      </w:r>
      <w:r w:rsidRPr="001867FE">
        <w:rPr>
          <w:rStyle w:val="Subst"/>
        </w:rPr>
        <w:t>, одобренным решением единственного акционера АО «</w:t>
      </w:r>
      <w:r>
        <w:rPr>
          <w:rStyle w:val="Subst"/>
        </w:rPr>
        <w:t>РУСАЛ Красноярск» от 28.03.2024;</w:t>
      </w:r>
    </w:p>
    <w:p w14:paraId="5724D48C" w14:textId="77777777" w:rsidR="00573C7E" w:rsidRDefault="00573C7E" w:rsidP="00573C7E">
      <w:pPr>
        <w:jc w:val="both"/>
        <w:rPr>
          <w:rStyle w:val="Subst"/>
        </w:rPr>
      </w:pPr>
      <w:r>
        <w:rPr>
          <w:rStyle w:val="Subst"/>
        </w:rPr>
        <w:t xml:space="preserve">- </w:t>
      </w:r>
      <w:r w:rsidRPr="001867FE">
        <w:rPr>
          <w:rStyle w:val="Subst"/>
        </w:rPr>
        <w:t xml:space="preserve">дополнительным соглашение № </w:t>
      </w:r>
      <w:r>
        <w:rPr>
          <w:rStyle w:val="Subst"/>
        </w:rPr>
        <w:t>24</w:t>
      </w:r>
      <w:r w:rsidRPr="001867FE">
        <w:rPr>
          <w:rStyle w:val="Subst"/>
        </w:rPr>
        <w:t xml:space="preserve"> от </w:t>
      </w:r>
      <w:r>
        <w:rPr>
          <w:rStyle w:val="Subst"/>
        </w:rPr>
        <w:t>03</w:t>
      </w:r>
      <w:r w:rsidRPr="001867FE">
        <w:rPr>
          <w:rStyle w:val="Subst"/>
        </w:rPr>
        <w:t>.</w:t>
      </w:r>
      <w:r>
        <w:rPr>
          <w:rStyle w:val="Subst"/>
        </w:rPr>
        <w:t>04</w:t>
      </w:r>
      <w:r w:rsidRPr="001867FE">
        <w:rPr>
          <w:rStyle w:val="Subst"/>
        </w:rPr>
        <w:t>.202</w:t>
      </w:r>
      <w:r>
        <w:rPr>
          <w:rStyle w:val="Subst"/>
        </w:rPr>
        <w:t>4</w:t>
      </w:r>
      <w:r w:rsidRPr="001867FE">
        <w:rPr>
          <w:rStyle w:val="Subst"/>
        </w:rPr>
        <w:t>, одобренным решением единственного акционера АО «</w:t>
      </w:r>
      <w:r>
        <w:rPr>
          <w:rStyle w:val="Subst"/>
        </w:rPr>
        <w:t>РУСАЛ Красноярск» от 03.04.2024;</w:t>
      </w:r>
    </w:p>
    <w:p w14:paraId="3AFADB2C" w14:textId="77777777" w:rsidR="00573C7E" w:rsidRDefault="00573C7E" w:rsidP="00573C7E">
      <w:pPr>
        <w:jc w:val="both"/>
        <w:rPr>
          <w:rStyle w:val="Subst"/>
        </w:rPr>
      </w:pPr>
      <w:r>
        <w:rPr>
          <w:rStyle w:val="Subst"/>
        </w:rPr>
        <w:t xml:space="preserve">- </w:t>
      </w:r>
      <w:r w:rsidRPr="001867FE">
        <w:rPr>
          <w:rStyle w:val="Subst"/>
        </w:rPr>
        <w:t xml:space="preserve">дополнительным соглашение № </w:t>
      </w:r>
      <w:r>
        <w:rPr>
          <w:rStyle w:val="Subst"/>
        </w:rPr>
        <w:t>25</w:t>
      </w:r>
      <w:r w:rsidRPr="001867FE">
        <w:rPr>
          <w:rStyle w:val="Subst"/>
        </w:rPr>
        <w:t xml:space="preserve"> от </w:t>
      </w:r>
      <w:r>
        <w:rPr>
          <w:rStyle w:val="Subst"/>
        </w:rPr>
        <w:t>23</w:t>
      </w:r>
      <w:r w:rsidRPr="001867FE">
        <w:rPr>
          <w:rStyle w:val="Subst"/>
        </w:rPr>
        <w:t>.</w:t>
      </w:r>
      <w:r>
        <w:rPr>
          <w:rStyle w:val="Subst"/>
        </w:rPr>
        <w:t>07</w:t>
      </w:r>
      <w:r w:rsidRPr="001867FE">
        <w:rPr>
          <w:rStyle w:val="Subst"/>
        </w:rPr>
        <w:t>.202</w:t>
      </w:r>
      <w:r>
        <w:rPr>
          <w:rStyle w:val="Subst"/>
        </w:rPr>
        <w:t>4</w:t>
      </w:r>
      <w:r w:rsidRPr="001867FE">
        <w:rPr>
          <w:rStyle w:val="Subst"/>
        </w:rPr>
        <w:t>, одобренным решением единственного акционера АО «</w:t>
      </w:r>
      <w:r>
        <w:rPr>
          <w:rStyle w:val="Subst"/>
        </w:rPr>
        <w:t>РУСАЛ Красноярск» от 23.07.2024.</w:t>
      </w:r>
    </w:p>
    <w:p w14:paraId="44B6F86E" w14:textId="77777777" w:rsidR="00573C7E" w:rsidRPr="001867FE" w:rsidRDefault="00573C7E" w:rsidP="00573C7E">
      <w:pPr>
        <w:pStyle w:val="SubHeading"/>
      </w:pPr>
      <w:r w:rsidRPr="001867FE">
        <w:t>Компенсации</w:t>
      </w:r>
    </w:p>
    <w:p w14:paraId="3A657ECF" w14:textId="77777777" w:rsidR="00573C7E" w:rsidRPr="001867FE" w:rsidRDefault="00573C7E" w:rsidP="00573C7E">
      <w:r w:rsidRPr="001867FE">
        <w:t>Единица измерения:</w:t>
      </w:r>
      <w:r w:rsidRPr="001867FE">
        <w:rPr>
          <w:rStyle w:val="Subst"/>
        </w:rPr>
        <w:t xml:space="preserve"> руб.</w:t>
      </w:r>
    </w:p>
    <w:p w14:paraId="62BEA5C9" w14:textId="77777777" w:rsidR="00573C7E" w:rsidRPr="001867FE" w:rsidRDefault="00573C7E" w:rsidP="00573C7E">
      <w:pPr>
        <w:pStyle w:val="ThinDelim"/>
      </w:pPr>
    </w:p>
    <w:tbl>
      <w:tblPr>
        <w:tblW w:w="0" w:type="auto"/>
        <w:tblLayout w:type="fixed"/>
        <w:tblCellMar>
          <w:left w:w="72" w:type="dxa"/>
          <w:right w:w="72" w:type="dxa"/>
        </w:tblCellMar>
        <w:tblLook w:val="0000" w:firstRow="0" w:lastRow="0" w:firstColumn="0" w:lastColumn="0" w:noHBand="0" w:noVBand="0"/>
      </w:tblPr>
      <w:tblGrid>
        <w:gridCol w:w="6498"/>
        <w:gridCol w:w="2693"/>
      </w:tblGrid>
      <w:tr w:rsidR="00573C7E" w:rsidRPr="001867FE" w14:paraId="550F66D2" w14:textId="77777777" w:rsidTr="00327D27">
        <w:tc>
          <w:tcPr>
            <w:tcW w:w="6498" w:type="dxa"/>
            <w:tcBorders>
              <w:top w:val="double" w:sz="6" w:space="0" w:color="auto"/>
              <w:left w:val="double" w:sz="6" w:space="0" w:color="auto"/>
              <w:bottom w:val="single" w:sz="6" w:space="0" w:color="auto"/>
              <w:right w:val="double" w:sz="6" w:space="0" w:color="auto"/>
            </w:tcBorders>
          </w:tcPr>
          <w:p w14:paraId="46EB0103" w14:textId="77777777" w:rsidR="00573C7E" w:rsidRPr="001867FE" w:rsidRDefault="00573C7E" w:rsidP="00327D27">
            <w:pPr>
              <w:jc w:val="center"/>
            </w:pPr>
            <w:r w:rsidRPr="001867FE">
              <w:lastRenderedPageBreak/>
              <w:t>Наименование органа управления</w:t>
            </w:r>
          </w:p>
        </w:tc>
        <w:tc>
          <w:tcPr>
            <w:tcW w:w="2693" w:type="dxa"/>
            <w:tcBorders>
              <w:top w:val="double" w:sz="6" w:space="0" w:color="auto"/>
              <w:left w:val="double" w:sz="6" w:space="0" w:color="auto"/>
              <w:bottom w:val="single" w:sz="6" w:space="0" w:color="auto"/>
              <w:right w:val="double" w:sz="6" w:space="0" w:color="auto"/>
            </w:tcBorders>
          </w:tcPr>
          <w:p w14:paraId="4092A6A2" w14:textId="77777777" w:rsidR="00573C7E" w:rsidRPr="001867FE" w:rsidRDefault="00573C7E" w:rsidP="00327D27">
            <w:pPr>
              <w:jc w:val="center"/>
            </w:pPr>
            <w:r>
              <w:t>6</w:t>
            </w:r>
            <w:r w:rsidRPr="001867FE">
              <w:t xml:space="preserve"> месяцев 202</w:t>
            </w:r>
            <w:r>
              <w:t>4</w:t>
            </w:r>
            <w:r w:rsidRPr="001867FE">
              <w:t xml:space="preserve"> года</w:t>
            </w:r>
          </w:p>
        </w:tc>
      </w:tr>
      <w:tr w:rsidR="00573C7E" w:rsidRPr="001867FE" w14:paraId="3B8AC7C4" w14:textId="77777777" w:rsidTr="00327D27">
        <w:tc>
          <w:tcPr>
            <w:tcW w:w="6498" w:type="dxa"/>
            <w:tcBorders>
              <w:top w:val="single" w:sz="6" w:space="0" w:color="auto"/>
              <w:left w:val="double" w:sz="6" w:space="0" w:color="auto"/>
              <w:bottom w:val="double" w:sz="6" w:space="0" w:color="auto"/>
              <w:right w:val="double" w:sz="6" w:space="0" w:color="auto"/>
            </w:tcBorders>
          </w:tcPr>
          <w:p w14:paraId="4AE87B8D" w14:textId="77777777" w:rsidR="00573C7E" w:rsidRPr="001867FE" w:rsidRDefault="00573C7E" w:rsidP="00327D27">
            <w:r w:rsidRPr="001867FE">
              <w:t>Управляющая компания</w:t>
            </w:r>
          </w:p>
        </w:tc>
        <w:tc>
          <w:tcPr>
            <w:tcW w:w="2693" w:type="dxa"/>
            <w:tcBorders>
              <w:top w:val="single" w:sz="6" w:space="0" w:color="auto"/>
              <w:left w:val="double" w:sz="6" w:space="0" w:color="auto"/>
              <w:bottom w:val="double" w:sz="6" w:space="0" w:color="auto"/>
              <w:right w:val="double" w:sz="6" w:space="0" w:color="auto"/>
            </w:tcBorders>
          </w:tcPr>
          <w:p w14:paraId="53D8B453" w14:textId="77777777" w:rsidR="00573C7E" w:rsidRPr="001867FE" w:rsidRDefault="00573C7E" w:rsidP="00327D27">
            <w:pPr>
              <w:jc w:val="right"/>
            </w:pPr>
            <w:r w:rsidRPr="001867FE">
              <w:t>0</w:t>
            </w:r>
          </w:p>
        </w:tc>
      </w:tr>
    </w:tbl>
    <w:p w14:paraId="561E8E75" w14:textId="77777777" w:rsidR="00573C7E" w:rsidRPr="001867FE" w:rsidRDefault="00573C7E" w:rsidP="00573C7E"/>
    <w:p w14:paraId="6D4BF9B0" w14:textId="77777777" w:rsidR="00573C7E" w:rsidRPr="001867FE" w:rsidRDefault="00573C7E" w:rsidP="00573C7E">
      <w:r w:rsidRPr="001867FE">
        <w:rPr>
          <w:rStyle w:val="Subst"/>
        </w:rPr>
        <w:t>Дополнительной информации нет.</w:t>
      </w:r>
    </w:p>
    <w:p w14:paraId="16B6D751" w14:textId="77777777" w:rsidR="00573C7E" w:rsidRPr="001867FE" w:rsidRDefault="00573C7E" w:rsidP="00573C7E">
      <w:pPr>
        <w:pStyle w:val="2"/>
        <w:jc w:val="both"/>
      </w:pPr>
      <w:r w:rsidRPr="001867FE">
        <w:t xml:space="preserve">2.3. Сведения об организации у </w:t>
      </w:r>
      <w:r w:rsidRPr="001867FE">
        <w:rPr>
          <w:rStyle w:val="Subst"/>
          <w:b/>
          <w:i w:val="0"/>
          <w:iCs w:val="0"/>
        </w:rPr>
        <w:t>лица, предоставившего обеспечение по облигациям Эмитента,</w:t>
      </w:r>
      <w:r w:rsidRPr="001867FE">
        <w:t xml:space="preserve"> управления рисками, контроля за финансово-хозяйственной деятельностью, внутреннего контроля и внутреннего аудита</w:t>
      </w:r>
    </w:p>
    <w:p w14:paraId="7F6EF3FF"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5E9378F8" w14:textId="77777777" w:rsidR="00573C7E" w:rsidRPr="001867FE" w:rsidRDefault="00573C7E" w:rsidP="00573C7E">
      <w:pPr>
        <w:pStyle w:val="2"/>
        <w:jc w:val="both"/>
      </w:pPr>
      <w:r w:rsidRPr="001867FE">
        <w:t xml:space="preserve">2.4. Информация о лицах, ответственных в </w:t>
      </w:r>
      <w:r w:rsidRPr="001867FE">
        <w:rPr>
          <w:rStyle w:val="Subst"/>
          <w:b/>
          <w:i w:val="0"/>
          <w:iCs w:val="0"/>
        </w:rPr>
        <w:t>лице, предоставившем обеспечение по облигациям Эмитента,</w:t>
      </w:r>
      <w:r w:rsidRPr="001867FE">
        <w:t xml:space="preserve">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14:paraId="5A949B55" w14:textId="77777777" w:rsidR="00573C7E" w:rsidRPr="001867FE" w:rsidRDefault="00573C7E" w:rsidP="00573C7E">
      <w:pPr>
        <w:pStyle w:val="SubHeading"/>
        <w:jc w:val="both"/>
      </w:pPr>
      <w:r w:rsidRPr="001867FE">
        <w:t xml:space="preserve">Информация о ревизионной комиссии (ревизоре) </w:t>
      </w:r>
      <w:r w:rsidRPr="001867FE">
        <w:rPr>
          <w:rStyle w:val="Subst"/>
          <w:b w:val="0"/>
          <w:bCs w:val="0"/>
          <w:i w:val="0"/>
          <w:iCs w:val="0"/>
        </w:rPr>
        <w:t>лица, предоставившего обеспечение по облигациям Эмитента</w:t>
      </w:r>
    </w:p>
    <w:p w14:paraId="1217F289" w14:textId="77777777" w:rsidR="00573C7E" w:rsidRPr="001867FE" w:rsidRDefault="00573C7E" w:rsidP="00573C7E">
      <w:pPr>
        <w:jc w:val="both"/>
      </w:pPr>
      <w:r w:rsidRPr="001867FE">
        <w:t xml:space="preserve">Наименование органа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w:t>
      </w:r>
      <w:r w:rsidRPr="001867FE">
        <w:rPr>
          <w:rStyle w:val="Subst"/>
        </w:rPr>
        <w:t xml:space="preserve"> Ревизионная комиссия</w:t>
      </w:r>
    </w:p>
    <w:p w14:paraId="3BC01F67" w14:textId="77777777" w:rsidR="00573C7E" w:rsidRDefault="00573C7E" w:rsidP="00573C7E">
      <w:pPr>
        <w:spacing w:before="40"/>
        <w:jc w:val="both"/>
        <w:rPr>
          <w:b/>
          <w:bCs/>
          <w:i/>
          <w:iCs/>
        </w:rPr>
      </w:pPr>
    </w:p>
    <w:p w14:paraId="54817DA5" w14:textId="77777777" w:rsidR="00573C7E" w:rsidRDefault="00573C7E" w:rsidP="00573C7E">
      <w:pPr>
        <w:spacing w:before="40"/>
        <w:jc w:val="both"/>
        <w:rPr>
          <w:b/>
          <w:bCs/>
          <w:i/>
          <w:iCs/>
        </w:rPr>
      </w:pPr>
      <w:r>
        <w:rPr>
          <w:b/>
          <w:bCs/>
          <w:i/>
          <w:iCs/>
        </w:rPr>
        <w:t>Состав Ревизионной комиссии АО «РУСАЛ Красноярск» по 26.06.2024 г.:</w:t>
      </w:r>
    </w:p>
    <w:p w14:paraId="06BE0ADF" w14:textId="77777777" w:rsidR="00573C7E" w:rsidRPr="001867FE" w:rsidRDefault="00573C7E" w:rsidP="00573C7E">
      <w:pPr>
        <w:jc w:val="both"/>
      </w:pPr>
      <w:r w:rsidRPr="001867FE">
        <w:t>Фамилия, имя, отчество (последнее при наличии):</w:t>
      </w:r>
      <w:r w:rsidRPr="001867FE">
        <w:rPr>
          <w:rStyle w:val="Subst"/>
        </w:rPr>
        <w:t xml:space="preserve"> </w:t>
      </w:r>
      <w:proofErr w:type="spellStart"/>
      <w:r w:rsidRPr="001867FE">
        <w:rPr>
          <w:rStyle w:val="Subst"/>
        </w:rPr>
        <w:t>Кундиус</w:t>
      </w:r>
      <w:proofErr w:type="spellEnd"/>
      <w:r w:rsidRPr="001867FE">
        <w:rPr>
          <w:rStyle w:val="Subst"/>
        </w:rPr>
        <w:t xml:space="preserve"> Алексей Николаевич</w:t>
      </w:r>
    </w:p>
    <w:p w14:paraId="43B3BE04" w14:textId="77777777" w:rsidR="00573C7E" w:rsidRPr="001867FE" w:rsidRDefault="00573C7E" w:rsidP="00573C7E">
      <w:pPr>
        <w:jc w:val="both"/>
      </w:pPr>
      <w:r w:rsidRPr="001867FE">
        <w:t>Председатель:</w:t>
      </w:r>
      <w:r w:rsidRPr="001867FE">
        <w:rPr>
          <w:rStyle w:val="Subst"/>
        </w:rPr>
        <w:t xml:space="preserve"> Нет</w:t>
      </w:r>
    </w:p>
    <w:p w14:paraId="618D7159" w14:textId="77777777" w:rsidR="00573C7E" w:rsidRPr="001867FE" w:rsidRDefault="00573C7E" w:rsidP="00573C7E">
      <w:pPr>
        <w:jc w:val="both"/>
      </w:pPr>
      <w:r w:rsidRPr="001867FE">
        <w:t>Год рождения:</w:t>
      </w:r>
      <w:r w:rsidRPr="001867FE">
        <w:rPr>
          <w:rStyle w:val="Subst"/>
        </w:rPr>
        <w:t xml:space="preserve"> 1984</w:t>
      </w:r>
    </w:p>
    <w:p w14:paraId="0A4251A1" w14:textId="77777777" w:rsidR="00573C7E" w:rsidRPr="001867FE" w:rsidRDefault="00573C7E" w:rsidP="00573C7E">
      <w:pPr>
        <w:pStyle w:val="ThinDelim"/>
        <w:jc w:val="both"/>
      </w:pPr>
    </w:p>
    <w:p w14:paraId="2D424F5A" w14:textId="77777777" w:rsidR="00573C7E" w:rsidRPr="001867FE" w:rsidRDefault="00573C7E" w:rsidP="00573C7E">
      <w:pPr>
        <w:jc w:val="both"/>
        <w:rPr>
          <w:rStyle w:val="Subst"/>
        </w:rPr>
      </w:pPr>
      <w:r w:rsidRPr="001867FE">
        <w:t>Сведения об уровне образования, квалификации, специальности:</w:t>
      </w:r>
      <w:r w:rsidRPr="001867FE">
        <w:br/>
      </w:r>
      <w:r w:rsidRPr="001867FE">
        <w:rPr>
          <w:rStyle w:val="Subst"/>
        </w:rPr>
        <w:t>Высшее.</w:t>
      </w:r>
    </w:p>
    <w:p w14:paraId="63EAFC92" w14:textId="77777777" w:rsidR="00573C7E" w:rsidRPr="001867FE" w:rsidRDefault="00573C7E" w:rsidP="00573C7E">
      <w:pPr>
        <w:spacing w:before="0" w:after="0"/>
        <w:jc w:val="both"/>
        <w:rPr>
          <w:b/>
          <w:i/>
        </w:rPr>
      </w:pPr>
      <w:r w:rsidRPr="001867FE">
        <w:rPr>
          <w:b/>
          <w:i/>
        </w:rPr>
        <w:t>Сибирский государственный индустриальный университет, Промышленное и гражданское строительство, инженер-строитель, 2006.</w:t>
      </w:r>
    </w:p>
    <w:p w14:paraId="48E854D1" w14:textId="77777777" w:rsidR="00573C7E" w:rsidRPr="001867FE" w:rsidRDefault="00573C7E" w:rsidP="00573C7E">
      <w:pPr>
        <w:jc w:val="both"/>
      </w:pPr>
      <w:r w:rsidRPr="001867FE">
        <w:t xml:space="preserve">Все должности, которые лицо занимает или занимало в </w:t>
      </w:r>
      <w:r w:rsidRPr="001867FE">
        <w:rPr>
          <w:rStyle w:val="Subst"/>
          <w:b w:val="0"/>
          <w:bCs w:val="0"/>
          <w:i w:val="0"/>
          <w:iCs w:val="0"/>
        </w:rPr>
        <w:t>лице, предоставившем обеспечение по облигациям Эмитента,</w:t>
      </w:r>
      <w:r w:rsidRPr="001867FE">
        <w:t xml:space="preserve"> и в органах управления других организаций за последние три года в хронологическом порядке, в том числе по совместительству</w:t>
      </w:r>
    </w:p>
    <w:p w14:paraId="140A9F5C" w14:textId="77777777" w:rsidR="00573C7E" w:rsidRPr="001867FE" w:rsidRDefault="00573C7E" w:rsidP="00573C7E">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573C7E" w:rsidRPr="00B05460" w14:paraId="58B32BA5" w14:textId="77777777" w:rsidTr="00327D27">
        <w:tc>
          <w:tcPr>
            <w:tcW w:w="2592" w:type="dxa"/>
            <w:gridSpan w:val="2"/>
            <w:tcBorders>
              <w:top w:val="double" w:sz="6" w:space="0" w:color="auto"/>
              <w:left w:val="double" w:sz="6" w:space="0" w:color="auto"/>
              <w:bottom w:val="single" w:sz="6" w:space="0" w:color="auto"/>
              <w:right w:val="single" w:sz="6" w:space="0" w:color="auto"/>
            </w:tcBorders>
          </w:tcPr>
          <w:p w14:paraId="76904032" w14:textId="77777777" w:rsidR="00573C7E" w:rsidRPr="004650D3" w:rsidRDefault="00573C7E" w:rsidP="00327D27">
            <w:pPr>
              <w:jc w:val="center"/>
            </w:pPr>
            <w:r w:rsidRPr="004650D3">
              <w:t>Период</w:t>
            </w:r>
          </w:p>
        </w:tc>
        <w:tc>
          <w:tcPr>
            <w:tcW w:w="3980" w:type="dxa"/>
            <w:tcBorders>
              <w:top w:val="double" w:sz="6" w:space="0" w:color="auto"/>
              <w:left w:val="single" w:sz="6" w:space="0" w:color="auto"/>
              <w:bottom w:val="single" w:sz="6" w:space="0" w:color="auto"/>
              <w:right w:val="single" w:sz="6" w:space="0" w:color="auto"/>
            </w:tcBorders>
          </w:tcPr>
          <w:p w14:paraId="16FBABB6" w14:textId="77777777" w:rsidR="00573C7E" w:rsidRPr="004650D3" w:rsidRDefault="00573C7E" w:rsidP="00327D27">
            <w:pPr>
              <w:jc w:val="center"/>
            </w:pPr>
            <w:r w:rsidRPr="004650D3">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FF72E2C" w14:textId="77777777" w:rsidR="00573C7E" w:rsidRPr="004650D3" w:rsidRDefault="00573C7E" w:rsidP="00327D27">
            <w:pPr>
              <w:jc w:val="center"/>
            </w:pPr>
            <w:r w:rsidRPr="004650D3">
              <w:t>Должность</w:t>
            </w:r>
          </w:p>
        </w:tc>
      </w:tr>
      <w:tr w:rsidR="00573C7E" w:rsidRPr="00B05460" w14:paraId="1D401B93" w14:textId="77777777" w:rsidTr="00327D27">
        <w:tc>
          <w:tcPr>
            <w:tcW w:w="1332" w:type="dxa"/>
            <w:tcBorders>
              <w:top w:val="single" w:sz="6" w:space="0" w:color="auto"/>
              <w:left w:val="double" w:sz="6" w:space="0" w:color="auto"/>
              <w:bottom w:val="single" w:sz="6" w:space="0" w:color="auto"/>
              <w:right w:val="single" w:sz="6" w:space="0" w:color="auto"/>
            </w:tcBorders>
          </w:tcPr>
          <w:p w14:paraId="6C9E34BA" w14:textId="77777777" w:rsidR="00573C7E" w:rsidRPr="004650D3" w:rsidRDefault="00573C7E" w:rsidP="00327D27">
            <w:pPr>
              <w:jc w:val="center"/>
            </w:pPr>
            <w:r w:rsidRPr="004650D3">
              <w:t>с</w:t>
            </w:r>
          </w:p>
        </w:tc>
        <w:tc>
          <w:tcPr>
            <w:tcW w:w="1260" w:type="dxa"/>
            <w:tcBorders>
              <w:top w:val="single" w:sz="6" w:space="0" w:color="auto"/>
              <w:left w:val="single" w:sz="6" w:space="0" w:color="auto"/>
              <w:bottom w:val="single" w:sz="6" w:space="0" w:color="auto"/>
              <w:right w:val="single" w:sz="6" w:space="0" w:color="auto"/>
            </w:tcBorders>
          </w:tcPr>
          <w:p w14:paraId="0C59B0F8" w14:textId="77777777" w:rsidR="00573C7E" w:rsidRPr="004650D3" w:rsidRDefault="00573C7E" w:rsidP="00327D27">
            <w:pPr>
              <w:jc w:val="center"/>
            </w:pPr>
            <w:r w:rsidRPr="004650D3">
              <w:t>по</w:t>
            </w:r>
          </w:p>
        </w:tc>
        <w:tc>
          <w:tcPr>
            <w:tcW w:w="3980" w:type="dxa"/>
            <w:tcBorders>
              <w:top w:val="single" w:sz="6" w:space="0" w:color="auto"/>
              <w:left w:val="single" w:sz="6" w:space="0" w:color="auto"/>
              <w:bottom w:val="single" w:sz="6" w:space="0" w:color="auto"/>
              <w:right w:val="single" w:sz="6" w:space="0" w:color="auto"/>
            </w:tcBorders>
          </w:tcPr>
          <w:p w14:paraId="67E6D50F" w14:textId="77777777" w:rsidR="00573C7E" w:rsidRPr="004650D3" w:rsidRDefault="00573C7E" w:rsidP="00327D27"/>
        </w:tc>
        <w:tc>
          <w:tcPr>
            <w:tcW w:w="2680" w:type="dxa"/>
            <w:tcBorders>
              <w:top w:val="single" w:sz="6" w:space="0" w:color="auto"/>
              <w:left w:val="single" w:sz="6" w:space="0" w:color="auto"/>
              <w:bottom w:val="single" w:sz="6" w:space="0" w:color="auto"/>
              <w:right w:val="double" w:sz="6" w:space="0" w:color="auto"/>
            </w:tcBorders>
          </w:tcPr>
          <w:p w14:paraId="1D889EC8" w14:textId="77777777" w:rsidR="00573C7E" w:rsidRPr="004650D3" w:rsidRDefault="00573C7E" w:rsidP="00327D27"/>
        </w:tc>
      </w:tr>
      <w:tr w:rsidR="00573C7E" w:rsidRPr="00B05460" w14:paraId="166EA4B2" w14:textId="77777777" w:rsidTr="00327D27">
        <w:tc>
          <w:tcPr>
            <w:tcW w:w="1332" w:type="dxa"/>
            <w:tcBorders>
              <w:top w:val="single" w:sz="6" w:space="0" w:color="auto"/>
              <w:left w:val="double" w:sz="6" w:space="0" w:color="auto"/>
              <w:bottom w:val="single" w:sz="6" w:space="0" w:color="auto"/>
              <w:right w:val="single" w:sz="6" w:space="0" w:color="auto"/>
            </w:tcBorders>
          </w:tcPr>
          <w:p w14:paraId="3F6EA3BB" w14:textId="77777777" w:rsidR="00573C7E" w:rsidRPr="004650D3" w:rsidRDefault="00573C7E" w:rsidP="00327D27">
            <w:r w:rsidRPr="004650D3">
              <w:t>2020</w:t>
            </w:r>
          </w:p>
        </w:tc>
        <w:tc>
          <w:tcPr>
            <w:tcW w:w="1260" w:type="dxa"/>
            <w:tcBorders>
              <w:top w:val="single" w:sz="6" w:space="0" w:color="auto"/>
              <w:left w:val="single" w:sz="6" w:space="0" w:color="auto"/>
              <w:bottom w:val="single" w:sz="6" w:space="0" w:color="auto"/>
              <w:right w:val="single" w:sz="6" w:space="0" w:color="auto"/>
            </w:tcBorders>
          </w:tcPr>
          <w:p w14:paraId="128C01CC" w14:textId="77777777" w:rsidR="00573C7E" w:rsidRPr="004650D3" w:rsidRDefault="00573C7E" w:rsidP="00327D27">
            <w:r w:rsidRPr="004650D3">
              <w:t>2023</w:t>
            </w:r>
          </w:p>
        </w:tc>
        <w:tc>
          <w:tcPr>
            <w:tcW w:w="3980" w:type="dxa"/>
            <w:tcBorders>
              <w:top w:val="single" w:sz="6" w:space="0" w:color="auto"/>
              <w:left w:val="single" w:sz="6" w:space="0" w:color="auto"/>
              <w:bottom w:val="single" w:sz="6" w:space="0" w:color="auto"/>
              <w:right w:val="single" w:sz="6" w:space="0" w:color="auto"/>
            </w:tcBorders>
          </w:tcPr>
          <w:p w14:paraId="202D9FD1" w14:textId="77777777" w:rsidR="00573C7E" w:rsidRPr="004650D3" w:rsidRDefault="00573C7E" w:rsidP="00327D27">
            <w:r w:rsidRPr="004650D3">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14:paraId="1158CAF4" w14:textId="77777777" w:rsidR="00573C7E" w:rsidRPr="004650D3" w:rsidRDefault="00573C7E" w:rsidP="00327D27">
            <w:r w:rsidRPr="004650D3">
              <w:t>Руководитель направления контрольно-ревизионного отдела Департамента по контрольно-ревизионной работе</w:t>
            </w:r>
          </w:p>
        </w:tc>
      </w:tr>
      <w:tr w:rsidR="00573C7E" w:rsidRPr="00B05460" w14:paraId="0A99AF6E" w14:textId="77777777" w:rsidTr="00327D27">
        <w:tc>
          <w:tcPr>
            <w:tcW w:w="1332" w:type="dxa"/>
            <w:tcBorders>
              <w:top w:val="single" w:sz="6" w:space="0" w:color="auto"/>
              <w:left w:val="double" w:sz="6" w:space="0" w:color="auto"/>
              <w:bottom w:val="single" w:sz="6" w:space="0" w:color="auto"/>
              <w:right w:val="single" w:sz="6" w:space="0" w:color="auto"/>
            </w:tcBorders>
          </w:tcPr>
          <w:p w14:paraId="2DB10107" w14:textId="77777777" w:rsidR="00573C7E" w:rsidRPr="004650D3" w:rsidRDefault="00573C7E" w:rsidP="00327D27">
            <w:r w:rsidRPr="004650D3">
              <w:t>2023</w:t>
            </w:r>
          </w:p>
        </w:tc>
        <w:tc>
          <w:tcPr>
            <w:tcW w:w="1260" w:type="dxa"/>
            <w:tcBorders>
              <w:top w:val="single" w:sz="6" w:space="0" w:color="auto"/>
              <w:left w:val="single" w:sz="6" w:space="0" w:color="auto"/>
              <w:bottom w:val="single" w:sz="6" w:space="0" w:color="auto"/>
              <w:right w:val="single" w:sz="6" w:space="0" w:color="auto"/>
            </w:tcBorders>
          </w:tcPr>
          <w:p w14:paraId="7A814481" w14:textId="77777777" w:rsidR="00573C7E" w:rsidRPr="004650D3" w:rsidRDefault="00573C7E" w:rsidP="00327D27">
            <w:r w:rsidRPr="004650D3">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C2DF655" w14:textId="77777777" w:rsidR="00573C7E" w:rsidRPr="004650D3" w:rsidRDefault="00573C7E" w:rsidP="00327D27">
            <w:r w:rsidRPr="004650D3">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14:paraId="1A500342" w14:textId="77777777" w:rsidR="00573C7E" w:rsidRPr="004650D3" w:rsidRDefault="00573C7E" w:rsidP="00327D27">
            <w:r w:rsidRPr="004650D3">
              <w:t xml:space="preserve">Начальник </w:t>
            </w:r>
            <w:r>
              <w:t xml:space="preserve">отдела строительного аудита </w:t>
            </w:r>
            <w:r w:rsidRPr="00053597">
              <w:t>Департамента внутреннего контроля</w:t>
            </w:r>
          </w:p>
        </w:tc>
      </w:tr>
      <w:tr w:rsidR="00573C7E" w:rsidRPr="00B05460" w14:paraId="3DC90C2E" w14:textId="77777777" w:rsidTr="00327D27">
        <w:tc>
          <w:tcPr>
            <w:tcW w:w="1332" w:type="dxa"/>
            <w:tcBorders>
              <w:top w:val="single" w:sz="6" w:space="0" w:color="auto"/>
              <w:left w:val="double" w:sz="6" w:space="0" w:color="auto"/>
              <w:bottom w:val="double" w:sz="6" w:space="0" w:color="auto"/>
              <w:right w:val="single" w:sz="6" w:space="0" w:color="auto"/>
            </w:tcBorders>
          </w:tcPr>
          <w:p w14:paraId="44EBC822" w14:textId="77777777" w:rsidR="00573C7E" w:rsidRPr="004650D3" w:rsidRDefault="00573C7E" w:rsidP="00327D27">
            <w:r w:rsidRPr="004650D3">
              <w:t>2020</w:t>
            </w:r>
          </w:p>
        </w:tc>
        <w:tc>
          <w:tcPr>
            <w:tcW w:w="1260" w:type="dxa"/>
            <w:tcBorders>
              <w:top w:val="single" w:sz="6" w:space="0" w:color="auto"/>
              <w:left w:val="single" w:sz="6" w:space="0" w:color="auto"/>
              <w:bottom w:val="double" w:sz="6" w:space="0" w:color="auto"/>
              <w:right w:val="single" w:sz="6" w:space="0" w:color="auto"/>
            </w:tcBorders>
          </w:tcPr>
          <w:p w14:paraId="24698A88" w14:textId="77777777" w:rsidR="00573C7E" w:rsidRPr="004650D3" w:rsidRDefault="00573C7E" w:rsidP="00327D27">
            <w:r w:rsidRPr="004650D3">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FF45680" w14:textId="77777777" w:rsidR="00573C7E" w:rsidRPr="004650D3" w:rsidRDefault="00573C7E" w:rsidP="00327D27">
            <w:r w:rsidRPr="004650D3">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14:paraId="5BA75732" w14:textId="77777777" w:rsidR="00573C7E" w:rsidRPr="004650D3" w:rsidRDefault="00573C7E" w:rsidP="00327D27">
            <w:r w:rsidRPr="004650D3">
              <w:t>Член ревизионной комиссии</w:t>
            </w:r>
          </w:p>
        </w:tc>
      </w:tr>
    </w:tbl>
    <w:p w14:paraId="64E51394" w14:textId="77777777" w:rsidR="00573C7E" w:rsidRPr="001867FE" w:rsidRDefault="00573C7E" w:rsidP="00573C7E"/>
    <w:p w14:paraId="432D10EC" w14:textId="77777777" w:rsidR="00573C7E" w:rsidRPr="001867FE" w:rsidRDefault="00573C7E" w:rsidP="00573C7E">
      <w:pPr>
        <w:pStyle w:val="ThinDelim"/>
        <w:jc w:val="both"/>
        <w:rPr>
          <w:rStyle w:val="Subst"/>
          <w:bCs w:val="0"/>
          <w:iCs w:val="0"/>
          <w:sz w:val="20"/>
          <w:szCs w:val="20"/>
        </w:rPr>
      </w:pPr>
      <w:r w:rsidRPr="001867FE">
        <w:rPr>
          <w:rStyle w:val="Subst"/>
          <w:b w:val="0"/>
          <w:bCs w:val="0"/>
          <w:i w:val="0"/>
          <w:iCs w:val="0"/>
          <w:sz w:val="20"/>
          <w:szCs w:val="20"/>
        </w:rPr>
        <w:t>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w:t>
      </w:r>
      <w:r w:rsidRPr="001867FE">
        <w:rPr>
          <w:rStyle w:val="Subst"/>
          <w:bCs w:val="0"/>
          <w:iCs w:val="0"/>
          <w:sz w:val="20"/>
          <w:szCs w:val="20"/>
        </w:rPr>
        <w:t xml:space="preserve"> </w:t>
      </w:r>
    </w:p>
    <w:p w14:paraId="32EF06C0" w14:textId="77777777" w:rsidR="00573C7E" w:rsidRPr="00DB1379" w:rsidRDefault="00573C7E" w:rsidP="00573C7E">
      <w:pPr>
        <w:pStyle w:val="ThinDelim"/>
        <w:jc w:val="both"/>
        <w:rPr>
          <w:rStyle w:val="Subst"/>
          <w:sz w:val="20"/>
          <w:szCs w:val="20"/>
        </w:rPr>
      </w:pPr>
      <w:r w:rsidRPr="001867FE">
        <w:rPr>
          <w:rStyle w:val="Subst"/>
          <w:sz w:val="20"/>
          <w:szCs w:val="20"/>
        </w:rPr>
        <w:t>Не имеет.</w:t>
      </w:r>
    </w:p>
    <w:p w14:paraId="16E2C580" w14:textId="77777777" w:rsidR="00573C7E" w:rsidRPr="001867FE" w:rsidRDefault="00573C7E" w:rsidP="00573C7E">
      <w:pPr>
        <w:pStyle w:val="ThinDelim"/>
        <w:jc w:val="both"/>
      </w:pPr>
    </w:p>
    <w:p w14:paraId="14BF797F" w14:textId="77777777" w:rsidR="00573C7E" w:rsidRPr="001867FE" w:rsidRDefault="00573C7E" w:rsidP="00573C7E">
      <w:pPr>
        <w:spacing w:before="0" w:after="0"/>
        <w:jc w:val="both"/>
        <w:rPr>
          <w:rStyle w:val="Subst"/>
        </w:rPr>
      </w:pPr>
      <w:r w:rsidRPr="001867FE">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1867FE">
        <w:rPr>
          <w:rStyle w:val="Subst"/>
        </w:rPr>
        <w:t xml:space="preserve"> </w:t>
      </w:r>
    </w:p>
    <w:p w14:paraId="10A4C73E" w14:textId="77777777" w:rsidR="00573C7E" w:rsidRPr="001867FE" w:rsidRDefault="00573C7E" w:rsidP="00573C7E">
      <w:pPr>
        <w:spacing w:before="0" w:after="0"/>
        <w:jc w:val="both"/>
      </w:pPr>
      <w:r w:rsidRPr="001867FE">
        <w:rPr>
          <w:rStyle w:val="Subst"/>
        </w:rPr>
        <w:t xml:space="preserve">Информация не указывается, в связи с тем, что лицо, предоставившее обеспечение не осуществлял </w:t>
      </w:r>
      <w:r w:rsidRPr="001867FE">
        <w:rPr>
          <w:rStyle w:val="Subst"/>
        </w:rPr>
        <w:lastRenderedPageBreak/>
        <w:t>выпуск ценных бумаг, конвертируемых в акции</w:t>
      </w:r>
      <w:r w:rsidRPr="001867FE">
        <w:rPr>
          <w:bCs/>
          <w:iCs/>
        </w:rPr>
        <w:t>.</w:t>
      </w:r>
      <w:r w:rsidRPr="001867FE">
        <w:t xml:space="preserve"> </w:t>
      </w:r>
    </w:p>
    <w:p w14:paraId="1C7C61A7" w14:textId="77777777" w:rsidR="00573C7E" w:rsidRPr="001867FE" w:rsidRDefault="00573C7E" w:rsidP="00573C7E">
      <w:pPr>
        <w:spacing w:before="0" w:after="0"/>
        <w:jc w:val="both"/>
      </w:pPr>
    </w:p>
    <w:p w14:paraId="6ABB0C1F" w14:textId="77777777" w:rsidR="00573C7E" w:rsidRPr="001867FE" w:rsidRDefault="00573C7E" w:rsidP="00573C7E">
      <w:pPr>
        <w:spacing w:before="0" w:after="0"/>
        <w:jc w:val="both"/>
      </w:pPr>
      <w:r w:rsidRPr="001867FE">
        <w:t xml:space="preserve">Доли участия лица в уставном капитале подконтрольных </w:t>
      </w:r>
      <w:r w:rsidRPr="001867FE">
        <w:rPr>
          <w:rStyle w:val="Subst"/>
          <w:b w:val="0"/>
          <w:bCs w:val="0"/>
          <w:i w:val="0"/>
          <w:iCs w:val="0"/>
        </w:rPr>
        <w:t>лицу, предоставившему обеспечение по облигациям Эмитента,</w:t>
      </w:r>
      <w:r w:rsidRPr="001867FE">
        <w:t xml:space="preserve"> организаций, имеющих для него существенное значение: </w:t>
      </w:r>
    </w:p>
    <w:p w14:paraId="24CCF3E7" w14:textId="77777777" w:rsidR="00573C7E" w:rsidRPr="001867FE" w:rsidRDefault="00573C7E" w:rsidP="00573C7E">
      <w:pPr>
        <w:spacing w:before="0" w:after="0"/>
        <w:jc w:val="both"/>
      </w:pPr>
      <w:r w:rsidRPr="001867FE">
        <w:rPr>
          <w:rStyle w:val="Subst"/>
        </w:rPr>
        <w:t>Лицо указанных долей не имеет.</w:t>
      </w:r>
    </w:p>
    <w:p w14:paraId="65B5BB4F" w14:textId="77777777" w:rsidR="00573C7E" w:rsidRPr="001867FE" w:rsidRDefault="00573C7E" w:rsidP="00573C7E">
      <w:pPr>
        <w:pStyle w:val="SubHeading"/>
        <w:spacing w:before="0" w:after="0"/>
        <w:jc w:val="both"/>
      </w:pPr>
    </w:p>
    <w:p w14:paraId="07DFB01A" w14:textId="77777777" w:rsidR="00573C7E" w:rsidRPr="001867FE" w:rsidRDefault="00573C7E" w:rsidP="00573C7E">
      <w:pPr>
        <w:spacing w:before="0" w:after="0"/>
        <w:jc w:val="both"/>
      </w:pPr>
      <w:r w:rsidRPr="001867FE">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и (или) органов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 xml:space="preserve">: </w:t>
      </w:r>
    </w:p>
    <w:p w14:paraId="2B73863A" w14:textId="77777777" w:rsidR="00573C7E" w:rsidRPr="001867FE" w:rsidRDefault="00573C7E" w:rsidP="00573C7E">
      <w:pPr>
        <w:spacing w:before="0" w:after="0"/>
        <w:jc w:val="both"/>
      </w:pPr>
      <w:r w:rsidRPr="001867FE">
        <w:rPr>
          <w:rStyle w:val="Subst"/>
        </w:rPr>
        <w:t>Указанных родственных связей нет.</w:t>
      </w:r>
    </w:p>
    <w:p w14:paraId="09F11C11" w14:textId="77777777" w:rsidR="00573C7E" w:rsidRPr="001867FE" w:rsidRDefault="00573C7E" w:rsidP="00573C7E">
      <w:pPr>
        <w:spacing w:before="0" w:after="0"/>
        <w:jc w:val="both"/>
      </w:pPr>
    </w:p>
    <w:p w14:paraId="01CE661C" w14:textId="77777777" w:rsidR="00573C7E" w:rsidRPr="001867FE" w:rsidRDefault="00573C7E" w:rsidP="00573C7E">
      <w:pPr>
        <w:spacing w:before="0" w:after="0"/>
        <w:jc w:val="both"/>
      </w:pPr>
      <w:r w:rsidRPr="001867FE">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14:paraId="663000E8" w14:textId="77777777" w:rsidR="00573C7E" w:rsidRPr="001867FE" w:rsidRDefault="00573C7E" w:rsidP="00573C7E">
      <w:pPr>
        <w:spacing w:before="0" w:after="0"/>
        <w:jc w:val="both"/>
        <w:rPr>
          <w:b/>
          <w:bCs/>
          <w:i/>
          <w:iCs/>
        </w:rPr>
      </w:pPr>
      <w:r w:rsidRPr="001867FE">
        <w:rPr>
          <w:rStyle w:val="Subst"/>
        </w:rPr>
        <w:t>Лицо к указанным видам ответственности не привлекалось.</w:t>
      </w:r>
    </w:p>
    <w:p w14:paraId="5A9FC216" w14:textId="77777777" w:rsidR="00573C7E" w:rsidRPr="001867FE" w:rsidRDefault="00573C7E" w:rsidP="00573C7E">
      <w:pPr>
        <w:spacing w:before="0" w:after="0"/>
        <w:jc w:val="both"/>
      </w:pPr>
    </w:p>
    <w:p w14:paraId="3DE5B5DC" w14:textId="77777777" w:rsidR="00573C7E" w:rsidRPr="001867FE" w:rsidRDefault="00573C7E" w:rsidP="00573C7E">
      <w:pPr>
        <w:spacing w:before="0" w:after="0"/>
        <w:jc w:val="both"/>
      </w:pPr>
      <w:r w:rsidRPr="001867FE">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p>
    <w:p w14:paraId="307E9A08" w14:textId="77777777" w:rsidR="00573C7E" w:rsidRPr="001867FE" w:rsidRDefault="00573C7E" w:rsidP="00573C7E">
      <w:pPr>
        <w:spacing w:before="0" w:after="0"/>
        <w:jc w:val="both"/>
      </w:pPr>
      <w:r w:rsidRPr="001867FE">
        <w:rPr>
          <w:rStyle w:val="Subst"/>
        </w:rPr>
        <w:t>Лицо указанных должностей не занимало.</w:t>
      </w:r>
    </w:p>
    <w:p w14:paraId="03E7E7F9" w14:textId="77777777" w:rsidR="00573C7E" w:rsidRDefault="00573C7E" w:rsidP="00573C7E">
      <w:pPr>
        <w:jc w:val="both"/>
      </w:pPr>
    </w:p>
    <w:p w14:paraId="72BADE5F" w14:textId="77777777" w:rsidR="00573C7E" w:rsidRPr="001867FE" w:rsidRDefault="00573C7E" w:rsidP="00573C7E">
      <w:pPr>
        <w:jc w:val="both"/>
      </w:pPr>
    </w:p>
    <w:p w14:paraId="05F1D515" w14:textId="77777777" w:rsidR="00573C7E" w:rsidRPr="001867FE" w:rsidRDefault="00573C7E" w:rsidP="00573C7E">
      <w:pPr>
        <w:jc w:val="both"/>
      </w:pPr>
      <w:r w:rsidRPr="001867FE">
        <w:t>Фамилия, имя, отчество (последнее при наличии):</w:t>
      </w:r>
      <w:r w:rsidRPr="001867FE">
        <w:rPr>
          <w:rStyle w:val="Subst"/>
        </w:rPr>
        <w:t xml:space="preserve"> </w:t>
      </w:r>
      <w:proofErr w:type="spellStart"/>
      <w:r w:rsidRPr="001867FE">
        <w:rPr>
          <w:rStyle w:val="Subst"/>
        </w:rPr>
        <w:t>Койнова</w:t>
      </w:r>
      <w:proofErr w:type="spellEnd"/>
      <w:r w:rsidRPr="001867FE">
        <w:rPr>
          <w:rStyle w:val="Subst"/>
        </w:rPr>
        <w:t xml:space="preserve"> </w:t>
      </w:r>
      <w:proofErr w:type="spellStart"/>
      <w:r w:rsidRPr="001867FE">
        <w:rPr>
          <w:rStyle w:val="Subst"/>
        </w:rPr>
        <w:t>Анжелла</w:t>
      </w:r>
      <w:proofErr w:type="spellEnd"/>
      <w:r w:rsidRPr="001867FE">
        <w:rPr>
          <w:rStyle w:val="Subst"/>
        </w:rPr>
        <w:t xml:space="preserve"> Валерьевна</w:t>
      </w:r>
    </w:p>
    <w:p w14:paraId="29882FC4" w14:textId="77777777" w:rsidR="00573C7E" w:rsidRPr="001867FE" w:rsidRDefault="00573C7E" w:rsidP="00573C7E">
      <w:pPr>
        <w:jc w:val="both"/>
      </w:pPr>
      <w:r w:rsidRPr="001867FE">
        <w:t>Председатель:</w:t>
      </w:r>
      <w:r w:rsidRPr="001867FE">
        <w:rPr>
          <w:rStyle w:val="Subst"/>
        </w:rPr>
        <w:t xml:space="preserve"> Нет</w:t>
      </w:r>
    </w:p>
    <w:p w14:paraId="689D4153" w14:textId="77777777" w:rsidR="00573C7E" w:rsidRPr="001867FE" w:rsidRDefault="00573C7E" w:rsidP="00573C7E">
      <w:pPr>
        <w:jc w:val="both"/>
      </w:pPr>
      <w:r w:rsidRPr="001867FE">
        <w:t>Год рождения:</w:t>
      </w:r>
      <w:r w:rsidRPr="001867FE">
        <w:rPr>
          <w:rStyle w:val="Subst"/>
        </w:rPr>
        <w:t xml:space="preserve"> 1968</w:t>
      </w:r>
    </w:p>
    <w:p w14:paraId="73E00629" w14:textId="77777777" w:rsidR="00573C7E" w:rsidRPr="001867FE" w:rsidRDefault="00573C7E" w:rsidP="00573C7E">
      <w:pPr>
        <w:spacing w:before="0" w:after="0"/>
        <w:jc w:val="both"/>
        <w:rPr>
          <w:rStyle w:val="Subst"/>
        </w:rPr>
      </w:pPr>
      <w:r w:rsidRPr="001867FE">
        <w:t>Сведения об уровне образования, квалификации, специальности:</w:t>
      </w:r>
      <w:r w:rsidRPr="001867FE">
        <w:br/>
      </w:r>
      <w:r w:rsidRPr="001867FE">
        <w:rPr>
          <w:rStyle w:val="Subst"/>
        </w:rPr>
        <w:t>Высшее.</w:t>
      </w:r>
    </w:p>
    <w:p w14:paraId="74593A25" w14:textId="77777777" w:rsidR="00573C7E" w:rsidRPr="001867FE" w:rsidRDefault="00573C7E" w:rsidP="00573C7E">
      <w:pPr>
        <w:spacing w:before="0" w:after="0"/>
        <w:jc w:val="both"/>
        <w:rPr>
          <w:rStyle w:val="Subst"/>
        </w:rPr>
      </w:pPr>
      <w:r w:rsidRPr="001867FE">
        <w:rPr>
          <w:rStyle w:val="Subst"/>
        </w:rPr>
        <w:t>Красноярский политехнический институт, Подъемно-транспортные машины и оборудование, инженер-механик, 1990;</w:t>
      </w:r>
    </w:p>
    <w:p w14:paraId="1E1882F9" w14:textId="77777777" w:rsidR="00573C7E" w:rsidRPr="001867FE" w:rsidRDefault="00573C7E" w:rsidP="00573C7E">
      <w:pPr>
        <w:spacing w:before="0" w:after="0"/>
        <w:jc w:val="both"/>
      </w:pPr>
      <w:r w:rsidRPr="001867FE">
        <w:rPr>
          <w:rStyle w:val="Subst"/>
        </w:rPr>
        <w:t>Красноярский государственный университет, Бухгалтерский учет и аудит, экономист, 1998.</w:t>
      </w:r>
    </w:p>
    <w:p w14:paraId="2D6542BB" w14:textId="77777777" w:rsidR="00573C7E" w:rsidRPr="001867FE" w:rsidRDefault="00573C7E" w:rsidP="00573C7E">
      <w:pPr>
        <w:jc w:val="both"/>
      </w:pPr>
      <w:r w:rsidRPr="001867FE">
        <w:t xml:space="preserve">Все должности, которые лицо занимает или занимало в </w:t>
      </w:r>
      <w:r w:rsidRPr="001867FE">
        <w:rPr>
          <w:rStyle w:val="Subst"/>
          <w:b w:val="0"/>
          <w:bCs w:val="0"/>
          <w:i w:val="0"/>
          <w:iCs w:val="0"/>
        </w:rPr>
        <w:t>лице, предоставившем обеспечение по облигациям Эмитента,</w:t>
      </w:r>
      <w:r w:rsidRPr="001867FE">
        <w:t xml:space="preserve"> и в органах управления других организаций за последние три года в хронологическом порядке, в том числе по совместительству</w:t>
      </w:r>
    </w:p>
    <w:p w14:paraId="20BDC339" w14:textId="77777777" w:rsidR="00573C7E" w:rsidRPr="001867FE" w:rsidRDefault="00573C7E" w:rsidP="00573C7E">
      <w:pPr>
        <w:pStyle w:val="ThinDelim"/>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573C7E" w:rsidRPr="001867FE" w14:paraId="1E948948" w14:textId="77777777" w:rsidTr="00327D27">
        <w:tc>
          <w:tcPr>
            <w:tcW w:w="2592" w:type="dxa"/>
            <w:gridSpan w:val="2"/>
            <w:tcBorders>
              <w:top w:val="double" w:sz="6" w:space="0" w:color="auto"/>
              <w:left w:val="double" w:sz="6" w:space="0" w:color="auto"/>
              <w:bottom w:val="single" w:sz="6" w:space="0" w:color="auto"/>
              <w:right w:val="single" w:sz="6" w:space="0" w:color="auto"/>
            </w:tcBorders>
          </w:tcPr>
          <w:p w14:paraId="2AF71988" w14:textId="77777777" w:rsidR="00573C7E" w:rsidRPr="001867FE" w:rsidRDefault="00573C7E" w:rsidP="00327D27">
            <w:pPr>
              <w:jc w:val="center"/>
            </w:pPr>
            <w:r w:rsidRPr="001867FE">
              <w:t>Период</w:t>
            </w:r>
          </w:p>
        </w:tc>
        <w:tc>
          <w:tcPr>
            <w:tcW w:w="3980" w:type="dxa"/>
            <w:tcBorders>
              <w:top w:val="double" w:sz="6" w:space="0" w:color="auto"/>
              <w:left w:val="single" w:sz="6" w:space="0" w:color="auto"/>
              <w:bottom w:val="single" w:sz="6" w:space="0" w:color="auto"/>
              <w:right w:val="single" w:sz="6" w:space="0" w:color="auto"/>
            </w:tcBorders>
          </w:tcPr>
          <w:p w14:paraId="649B363E" w14:textId="77777777" w:rsidR="00573C7E" w:rsidRPr="001867FE" w:rsidRDefault="00573C7E" w:rsidP="00327D27">
            <w:pPr>
              <w:jc w:val="center"/>
            </w:pPr>
            <w:r w:rsidRPr="001867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17CDF70" w14:textId="77777777" w:rsidR="00573C7E" w:rsidRPr="001867FE" w:rsidRDefault="00573C7E" w:rsidP="00327D27">
            <w:pPr>
              <w:jc w:val="center"/>
            </w:pPr>
            <w:r w:rsidRPr="001867FE">
              <w:t>Должность</w:t>
            </w:r>
          </w:p>
        </w:tc>
      </w:tr>
      <w:tr w:rsidR="00573C7E" w:rsidRPr="001867FE" w14:paraId="00B1CF69" w14:textId="77777777" w:rsidTr="00327D27">
        <w:tc>
          <w:tcPr>
            <w:tcW w:w="1332" w:type="dxa"/>
            <w:tcBorders>
              <w:top w:val="single" w:sz="6" w:space="0" w:color="auto"/>
              <w:left w:val="double" w:sz="6" w:space="0" w:color="auto"/>
              <w:bottom w:val="single" w:sz="6" w:space="0" w:color="auto"/>
              <w:right w:val="single" w:sz="6" w:space="0" w:color="auto"/>
            </w:tcBorders>
          </w:tcPr>
          <w:p w14:paraId="43634E79" w14:textId="77777777" w:rsidR="00573C7E" w:rsidRPr="001867FE" w:rsidRDefault="00573C7E" w:rsidP="00327D27">
            <w:pPr>
              <w:jc w:val="center"/>
            </w:pPr>
            <w:r w:rsidRPr="001867FE">
              <w:t>с</w:t>
            </w:r>
          </w:p>
        </w:tc>
        <w:tc>
          <w:tcPr>
            <w:tcW w:w="1260" w:type="dxa"/>
            <w:tcBorders>
              <w:top w:val="single" w:sz="6" w:space="0" w:color="auto"/>
              <w:left w:val="single" w:sz="6" w:space="0" w:color="auto"/>
              <w:bottom w:val="single" w:sz="6" w:space="0" w:color="auto"/>
              <w:right w:val="single" w:sz="6" w:space="0" w:color="auto"/>
            </w:tcBorders>
          </w:tcPr>
          <w:p w14:paraId="53C63E17" w14:textId="77777777" w:rsidR="00573C7E" w:rsidRPr="001867FE" w:rsidRDefault="00573C7E" w:rsidP="00327D27">
            <w:pPr>
              <w:jc w:val="center"/>
            </w:pPr>
            <w:r w:rsidRPr="001867FE">
              <w:t>по</w:t>
            </w:r>
          </w:p>
        </w:tc>
        <w:tc>
          <w:tcPr>
            <w:tcW w:w="3980" w:type="dxa"/>
            <w:tcBorders>
              <w:top w:val="single" w:sz="6" w:space="0" w:color="auto"/>
              <w:left w:val="single" w:sz="6" w:space="0" w:color="auto"/>
              <w:bottom w:val="single" w:sz="6" w:space="0" w:color="auto"/>
              <w:right w:val="single" w:sz="6" w:space="0" w:color="auto"/>
            </w:tcBorders>
          </w:tcPr>
          <w:p w14:paraId="7748D2CA" w14:textId="77777777" w:rsidR="00573C7E" w:rsidRPr="001867FE" w:rsidRDefault="00573C7E" w:rsidP="00327D27"/>
        </w:tc>
        <w:tc>
          <w:tcPr>
            <w:tcW w:w="2680" w:type="dxa"/>
            <w:tcBorders>
              <w:top w:val="single" w:sz="6" w:space="0" w:color="auto"/>
              <w:left w:val="single" w:sz="6" w:space="0" w:color="auto"/>
              <w:bottom w:val="single" w:sz="6" w:space="0" w:color="auto"/>
              <w:right w:val="double" w:sz="6" w:space="0" w:color="auto"/>
            </w:tcBorders>
          </w:tcPr>
          <w:p w14:paraId="3FCB98CD" w14:textId="77777777" w:rsidR="00573C7E" w:rsidRPr="001867FE" w:rsidRDefault="00573C7E" w:rsidP="00327D27"/>
        </w:tc>
      </w:tr>
      <w:tr w:rsidR="00573C7E" w:rsidRPr="001867FE" w14:paraId="0828EFDA" w14:textId="77777777" w:rsidTr="00327D27">
        <w:tc>
          <w:tcPr>
            <w:tcW w:w="1332" w:type="dxa"/>
            <w:tcBorders>
              <w:top w:val="single" w:sz="6" w:space="0" w:color="auto"/>
              <w:left w:val="double" w:sz="6" w:space="0" w:color="auto"/>
              <w:bottom w:val="single" w:sz="6" w:space="0" w:color="auto"/>
              <w:right w:val="single" w:sz="6" w:space="0" w:color="auto"/>
            </w:tcBorders>
          </w:tcPr>
          <w:p w14:paraId="406EA7F1" w14:textId="77777777" w:rsidR="00573C7E" w:rsidRPr="001867FE" w:rsidRDefault="00573C7E" w:rsidP="00327D27">
            <w:r w:rsidRPr="001867FE">
              <w:t>2016</w:t>
            </w:r>
          </w:p>
        </w:tc>
        <w:tc>
          <w:tcPr>
            <w:tcW w:w="1260" w:type="dxa"/>
            <w:tcBorders>
              <w:top w:val="single" w:sz="6" w:space="0" w:color="auto"/>
              <w:left w:val="single" w:sz="6" w:space="0" w:color="auto"/>
              <w:bottom w:val="single" w:sz="6" w:space="0" w:color="auto"/>
              <w:right w:val="single" w:sz="6" w:space="0" w:color="auto"/>
            </w:tcBorders>
          </w:tcPr>
          <w:p w14:paraId="702D9640" w14:textId="77777777" w:rsidR="00573C7E" w:rsidRPr="001867FE" w:rsidRDefault="00573C7E" w:rsidP="00327D27">
            <w:r w:rsidRPr="001867FE">
              <w:t>н.в.</w:t>
            </w:r>
          </w:p>
        </w:tc>
        <w:tc>
          <w:tcPr>
            <w:tcW w:w="3980" w:type="dxa"/>
            <w:tcBorders>
              <w:top w:val="single" w:sz="6" w:space="0" w:color="auto"/>
              <w:left w:val="single" w:sz="6" w:space="0" w:color="auto"/>
              <w:bottom w:val="single" w:sz="6" w:space="0" w:color="auto"/>
              <w:right w:val="single" w:sz="6" w:space="0" w:color="auto"/>
            </w:tcBorders>
          </w:tcPr>
          <w:p w14:paraId="1FEA086B" w14:textId="77777777" w:rsidR="00573C7E" w:rsidRPr="001867FE" w:rsidRDefault="00573C7E" w:rsidP="00327D27">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14:paraId="7051AB63" w14:textId="77777777" w:rsidR="00573C7E" w:rsidRPr="001867FE" w:rsidRDefault="00573C7E" w:rsidP="00327D27">
            <w:r w:rsidRPr="001867FE">
              <w:t>Менеджер</w:t>
            </w:r>
          </w:p>
        </w:tc>
      </w:tr>
      <w:tr w:rsidR="00573C7E" w:rsidRPr="001867FE" w14:paraId="792FF374" w14:textId="77777777" w:rsidTr="00327D27">
        <w:tc>
          <w:tcPr>
            <w:tcW w:w="1332" w:type="dxa"/>
            <w:tcBorders>
              <w:top w:val="single" w:sz="6" w:space="0" w:color="auto"/>
              <w:left w:val="double" w:sz="6" w:space="0" w:color="auto"/>
              <w:bottom w:val="double" w:sz="6" w:space="0" w:color="auto"/>
              <w:right w:val="single" w:sz="6" w:space="0" w:color="auto"/>
            </w:tcBorders>
          </w:tcPr>
          <w:p w14:paraId="25862D7A" w14:textId="77777777" w:rsidR="00573C7E" w:rsidRPr="001867FE" w:rsidRDefault="00573C7E" w:rsidP="00327D27">
            <w:r w:rsidRPr="001867FE">
              <w:t>2016</w:t>
            </w:r>
          </w:p>
        </w:tc>
        <w:tc>
          <w:tcPr>
            <w:tcW w:w="1260" w:type="dxa"/>
            <w:tcBorders>
              <w:top w:val="single" w:sz="6" w:space="0" w:color="auto"/>
              <w:left w:val="single" w:sz="6" w:space="0" w:color="auto"/>
              <w:bottom w:val="double" w:sz="6" w:space="0" w:color="auto"/>
              <w:right w:val="single" w:sz="6" w:space="0" w:color="auto"/>
            </w:tcBorders>
          </w:tcPr>
          <w:p w14:paraId="278B6C66" w14:textId="77777777" w:rsidR="00573C7E" w:rsidRPr="001867FE" w:rsidRDefault="00573C7E" w:rsidP="00327D27">
            <w:r w:rsidRPr="001867FE">
              <w:t>н.в.</w:t>
            </w:r>
          </w:p>
        </w:tc>
        <w:tc>
          <w:tcPr>
            <w:tcW w:w="3980" w:type="dxa"/>
            <w:tcBorders>
              <w:top w:val="single" w:sz="6" w:space="0" w:color="auto"/>
              <w:left w:val="single" w:sz="6" w:space="0" w:color="auto"/>
              <w:bottom w:val="double" w:sz="6" w:space="0" w:color="auto"/>
              <w:right w:val="single" w:sz="6" w:space="0" w:color="auto"/>
            </w:tcBorders>
          </w:tcPr>
          <w:p w14:paraId="2ACA5F0C" w14:textId="77777777" w:rsidR="00573C7E" w:rsidRPr="001867FE" w:rsidRDefault="00573C7E" w:rsidP="00327D27">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14:paraId="30AD089B" w14:textId="77777777" w:rsidR="00573C7E" w:rsidRPr="001867FE" w:rsidRDefault="00573C7E" w:rsidP="00327D27">
            <w:r w:rsidRPr="001867FE">
              <w:t>Член ревизионной комиссии</w:t>
            </w:r>
          </w:p>
        </w:tc>
      </w:tr>
    </w:tbl>
    <w:p w14:paraId="3F9B9E7B" w14:textId="77777777" w:rsidR="00573C7E" w:rsidRPr="001867FE" w:rsidRDefault="00573C7E" w:rsidP="00573C7E"/>
    <w:p w14:paraId="501B998B" w14:textId="77777777" w:rsidR="00573C7E" w:rsidRPr="001867FE" w:rsidRDefault="00573C7E" w:rsidP="00573C7E">
      <w:pPr>
        <w:pStyle w:val="ThinDelim"/>
        <w:jc w:val="both"/>
        <w:rPr>
          <w:rStyle w:val="Subst"/>
          <w:bCs w:val="0"/>
          <w:iCs w:val="0"/>
          <w:sz w:val="20"/>
          <w:szCs w:val="20"/>
        </w:rPr>
      </w:pPr>
      <w:r w:rsidRPr="001867FE">
        <w:rPr>
          <w:rStyle w:val="Subst"/>
          <w:b w:val="0"/>
          <w:bCs w:val="0"/>
          <w:i w:val="0"/>
          <w:iCs w:val="0"/>
          <w:sz w:val="20"/>
          <w:szCs w:val="20"/>
        </w:rPr>
        <w:t>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w:t>
      </w:r>
      <w:r w:rsidRPr="001867FE">
        <w:rPr>
          <w:rStyle w:val="Subst"/>
          <w:bCs w:val="0"/>
          <w:iCs w:val="0"/>
          <w:sz w:val="20"/>
          <w:szCs w:val="20"/>
        </w:rPr>
        <w:t xml:space="preserve"> </w:t>
      </w:r>
    </w:p>
    <w:p w14:paraId="4DDE4090" w14:textId="77777777" w:rsidR="00573C7E" w:rsidRPr="001867FE" w:rsidRDefault="00573C7E" w:rsidP="00573C7E">
      <w:pPr>
        <w:pStyle w:val="ThinDelim"/>
        <w:jc w:val="both"/>
        <w:rPr>
          <w:rStyle w:val="Subst"/>
          <w:sz w:val="20"/>
          <w:szCs w:val="20"/>
        </w:rPr>
      </w:pPr>
      <w:r w:rsidRPr="001867FE">
        <w:rPr>
          <w:rStyle w:val="Subst"/>
          <w:sz w:val="20"/>
          <w:szCs w:val="20"/>
        </w:rPr>
        <w:t>Не имеет.</w:t>
      </w:r>
    </w:p>
    <w:p w14:paraId="625FB0B3" w14:textId="77777777" w:rsidR="00573C7E" w:rsidRPr="001867FE" w:rsidRDefault="00573C7E" w:rsidP="00573C7E">
      <w:pPr>
        <w:pStyle w:val="ThinDelim"/>
        <w:jc w:val="both"/>
      </w:pPr>
    </w:p>
    <w:p w14:paraId="0C0A9B72" w14:textId="77777777" w:rsidR="00573C7E" w:rsidRPr="001867FE" w:rsidRDefault="00573C7E" w:rsidP="00573C7E">
      <w:pPr>
        <w:spacing w:before="0" w:after="0"/>
        <w:jc w:val="both"/>
        <w:rPr>
          <w:rStyle w:val="Subst"/>
        </w:rPr>
      </w:pPr>
      <w:r w:rsidRPr="001867FE">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1867FE">
        <w:rPr>
          <w:rStyle w:val="Subst"/>
        </w:rPr>
        <w:t xml:space="preserve"> </w:t>
      </w:r>
    </w:p>
    <w:p w14:paraId="0DFA24C8" w14:textId="77777777" w:rsidR="00573C7E" w:rsidRPr="001867FE" w:rsidRDefault="00573C7E" w:rsidP="00573C7E">
      <w:pPr>
        <w:spacing w:before="0" w:after="0"/>
        <w:jc w:val="both"/>
      </w:pPr>
      <w:r w:rsidRPr="001867FE">
        <w:rPr>
          <w:rStyle w:val="Subst"/>
        </w:rPr>
        <w:t>Информация не указывается, в связи с тем, что лицо, предоставившее обеспечение не осуществлял выпуск ценных бумаг, конвертируемых в акции</w:t>
      </w:r>
      <w:r w:rsidRPr="001867FE">
        <w:rPr>
          <w:bCs/>
          <w:iCs/>
        </w:rPr>
        <w:t>.</w:t>
      </w:r>
      <w:r w:rsidRPr="001867FE">
        <w:t xml:space="preserve"> </w:t>
      </w:r>
    </w:p>
    <w:p w14:paraId="5061C141" w14:textId="77777777" w:rsidR="00573C7E" w:rsidRPr="001867FE" w:rsidRDefault="00573C7E" w:rsidP="00573C7E">
      <w:pPr>
        <w:pStyle w:val="SubHeading"/>
        <w:spacing w:before="0" w:after="0"/>
        <w:jc w:val="both"/>
      </w:pPr>
    </w:p>
    <w:p w14:paraId="513FC815" w14:textId="77777777" w:rsidR="00573C7E" w:rsidRPr="001867FE" w:rsidRDefault="00573C7E" w:rsidP="00573C7E">
      <w:pPr>
        <w:pStyle w:val="SubHeading"/>
        <w:spacing w:before="0" w:after="0"/>
        <w:jc w:val="both"/>
      </w:pPr>
      <w:r w:rsidRPr="001867FE">
        <w:t xml:space="preserve">Доли участия лица в уставном капитале подконтрольных </w:t>
      </w:r>
      <w:r w:rsidRPr="001867FE">
        <w:rPr>
          <w:rStyle w:val="Subst"/>
          <w:b w:val="0"/>
          <w:bCs w:val="0"/>
          <w:i w:val="0"/>
          <w:iCs w:val="0"/>
        </w:rPr>
        <w:t>лицу, предоставившему обеспечение по облигациям Эмитента,</w:t>
      </w:r>
      <w:r w:rsidRPr="001867FE">
        <w:t xml:space="preserve"> организаций, имеющих для него существенное значение: </w:t>
      </w:r>
    </w:p>
    <w:p w14:paraId="16EBB5EF" w14:textId="77777777" w:rsidR="00573C7E" w:rsidRPr="001867FE" w:rsidRDefault="00573C7E" w:rsidP="00573C7E">
      <w:pPr>
        <w:pStyle w:val="SubHeading"/>
        <w:spacing w:before="0" w:after="0"/>
        <w:jc w:val="both"/>
      </w:pPr>
      <w:r w:rsidRPr="001867FE">
        <w:rPr>
          <w:rStyle w:val="Subst"/>
        </w:rPr>
        <w:t>Лицо указанных долей не имеет.</w:t>
      </w:r>
    </w:p>
    <w:p w14:paraId="6BAF3F4E" w14:textId="77777777" w:rsidR="00573C7E" w:rsidRPr="001867FE" w:rsidRDefault="00573C7E" w:rsidP="00573C7E">
      <w:pPr>
        <w:pStyle w:val="SubHeading"/>
        <w:spacing w:before="0" w:after="0"/>
        <w:jc w:val="both"/>
      </w:pPr>
    </w:p>
    <w:p w14:paraId="3D1C76FE" w14:textId="77777777" w:rsidR="00573C7E" w:rsidRPr="001867FE" w:rsidRDefault="00573C7E" w:rsidP="00573C7E">
      <w:pPr>
        <w:spacing w:before="0" w:after="0"/>
        <w:jc w:val="both"/>
      </w:pPr>
      <w:r w:rsidRPr="001867FE">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и (или) органов контроля за финансово-</w:t>
      </w:r>
      <w:r w:rsidRPr="001867FE">
        <w:lastRenderedPageBreak/>
        <w:t xml:space="preserve">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 xml:space="preserve">: </w:t>
      </w:r>
    </w:p>
    <w:p w14:paraId="080DB83B" w14:textId="77777777" w:rsidR="00573C7E" w:rsidRPr="001867FE" w:rsidRDefault="00573C7E" w:rsidP="00573C7E">
      <w:pPr>
        <w:spacing w:before="0" w:after="0"/>
        <w:jc w:val="both"/>
      </w:pPr>
      <w:r w:rsidRPr="001867FE">
        <w:rPr>
          <w:rStyle w:val="Subst"/>
        </w:rPr>
        <w:t>Указанных родственных связей нет.</w:t>
      </w:r>
    </w:p>
    <w:p w14:paraId="11616DA1" w14:textId="77777777" w:rsidR="00573C7E" w:rsidRPr="001867FE" w:rsidRDefault="00573C7E" w:rsidP="00573C7E">
      <w:pPr>
        <w:spacing w:before="0" w:after="0"/>
        <w:jc w:val="both"/>
      </w:pPr>
    </w:p>
    <w:p w14:paraId="61B763D2" w14:textId="77777777" w:rsidR="00573C7E" w:rsidRPr="001867FE" w:rsidRDefault="00573C7E" w:rsidP="00573C7E">
      <w:pPr>
        <w:spacing w:before="0" w:after="0"/>
        <w:jc w:val="both"/>
      </w:pPr>
      <w:r w:rsidRPr="001867FE">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14:paraId="537D612E" w14:textId="77777777" w:rsidR="00573C7E" w:rsidRPr="001867FE" w:rsidRDefault="00573C7E" w:rsidP="00573C7E">
      <w:pPr>
        <w:spacing w:before="0" w:after="0"/>
        <w:jc w:val="both"/>
      </w:pPr>
      <w:r w:rsidRPr="001867FE">
        <w:rPr>
          <w:rStyle w:val="Subst"/>
        </w:rPr>
        <w:t>Лицо к указанным видам ответственности не привлекалось.</w:t>
      </w:r>
    </w:p>
    <w:p w14:paraId="0C05FF26" w14:textId="77777777" w:rsidR="00573C7E" w:rsidRPr="001867FE" w:rsidRDefault="00573C7E" w:rsidP="00573C7E">
      <w:pPr>
        <w:spacing w:before="0" w:after="0"/>
        <w:jc w:val="both"/>
      </w:pPr>
    </w:p>
    <w:p w14:paraId="5D1A1BAF" w14:textId="77777777" w:rsidR="00573C7E" w:rsidRPr="001867FE" w:rsidRDefault="00573C7E" w:rsidP="00573C7E">
      <w:pPr>
        <w:spacing w:before="0" w:after="0"/>
        <w:jc w:val="both"/>
      </w:pPr>
      <w:r w:rsidRPr="001867FE">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p>
    <w:p w14:paraId="4DA50255" w14:textId="77777777" w:rsidR="00573C7E" w:rsidRPr="001867FE" w:rsidRDefault="00573C7E" w:rsidP="00573C7E">
      <w:pPr>
        <w:spacing w:before="0" w:after="0"/>
        <w:jc w:val="both"/>
      </w:pPr>
      <w:r w:rsidRPr="001867FE">
        <w:rPr>
          <w:rStyle w:val="Subst"/>
        </w:rPr>
        <w:t>Лицо указанных должностей не занимало.</w:t>
      </w:r>
    </w:p>
    <w:p w14:paraId="4E575716" w14:textId="77777777" w:rsidR="00573C7E" w:rsidRPr="001867FE" w:rsidRDefault="00573C7E" w:rsidP="00573C7E">
      <w:pPr>
        <w:pStyle w:val="ThinDelim"/>
        <w:jc w:val="both"/>
      </w:pPr>
    </w:p>
    <w:p w14:paraId="07B4C987" w14:textId="77777777" w:rsidR="00573C7E" w:rsidRPr="001867FE" w:rsidRDefault="00573C7E" w:rsidP="00573C7E">
      <w:pPr>
        <w:jc w:val="both"/>
      </w:pPr>
    </w:p>
    <w:p w14:paraId="3DA3EE0D" w14:textId="77777777" w:rsidR="00573C7E" w:rsidRPr="001867FE" w:rsidRDefault="00573C7E" w:rsidP="00573C7E">
      <w:pPr>
        <w:jc w:val="both"/>
      </w:pPr>
      <w:r w:rsidRPr="001867FE">
        <w:t>Фамилия, имя, отчество (последнее при наличии):</w:t>
      </w:r>
      <w:r w:rsidRPr="001867FE">
        <w:rPr>
          <w:rStyle w:val="Subst"/>
        </w:rPr>
        <w:t xml:space="preserve"> </w:t>
      </w:r>
      <w:proofErr w:type="spellStart"/>
      <w:r w:rsidRPr="001867FE">
        <w:rPr>
          <w:rStyle w:val="Subst"/>
        </w:rPr>
        <w:t>Никонорова</w:t>
      </w:r>
      <w:proofErr w:type="spellEnd"/>
      <w:r w:rsidRPr="001867FE">
        <w:rPr>
          <w:rStyle w:val="Subst"/>
        </w:rPr>
        <w:t xml:space="preserve"> Татьяна Юрьевна</w:t>
      </w:r>
    </w:p>
    <w:p w14:paraId="54F0306E" w14:textId="77777777" w:rsidR="00573C7E" w:rsidRPr="001867FE" w:rsidRDefault="00573C7E" w:rsidP="00573C7E">
      <w:pPr>
        <w:jc w:val="both"/>
      </w:pPr>
      <w:r w:rsidRPr="001867FE">
        <w:t>Председатель:</w:t>
      </w:r>
      <w:r w:rsidRPr="001867FE">
        <w:rPr>
          <w:rStyle w:val="Subst"/>
        </w:rPr>
        <w:t xml:space="preserve"> Нет</w:t>
      </w:r>
    </w:p>
    <w:p w14:paraId="1D7EBF49" w14:textId="77777777" w:rsidR="00573C7E" w:rsidRPr="001867FE" w:rsidRDefault="00573C7E" w:rsidP="00573C7E">
      <w:pPr>
        <w:jc w:val="both"/>
      </w:pPr>
      <w:r w:rsidRPr="001867FE">
        <w:t>Год рождения:</w:t>
      </w:r>
      <w:r w:rsidRPr="001867FE">
        <w:rPr>
          <w:rStyle w:val="Subst"/>
        </w:rPr>
        <w:t xml:space="preserve"> 1968</w:t>
      </w:r>
    </w:p>
    <w:p w14:paraId="227D0666" w14:textId="77777777" w:rsidR="00573C7E" w:rsidRPr="001867FE" w:rsidRDefault="00573C7E" w:rsidP="00573C7E">
      <w:pPr>
        <w:spacing w:before="0" w:after="0"/>
        <w:jc w:val="both"/>
        <w:rPr>
          <w:rStyle w:val="Subst"/>
        </w:rPr>
      </w:pPr>
      <w:r w:rsidRPr="001867FE">
        <w:t>Сведения об уровне образования, квалификации, специальности:</w:t>
      </w:r>
      <w:r w:rsidRPr="001867FE">
        <w:br/>
      </w:r>
      <w:r w:rsidRPr="001867FE">
        <w:rPr>
          <w:rStyle w:val="Subst"/>
        </w:rPr>
        <w:t>Высшее.</w:t>
      </w:r>
    </w:p>
    <w:p w14:paraId="316B3758" w14:textId="77777777" w:rsidR="00573C7E" w:rsidRPr="001867FE" w:rsidRDefault="00573C7E" w:rsidP="00573C7E">
      <w:pPr>
        <w:spacing w:before="0" w:after="0"/>
        <w:jc w:val="both"/>
        <w:rPr>
          <w:b/>
          <w:i/>
          <w:iCs/>
        </w:rPr>
      </w:pPr>
      <w:r w:rsidRPr="001867FE">
        <w:rPr>
          <w:b/>
          <w:i/>
          <w:iCs/>
        </w:rPr>
        <w:t>Красноярский институт цветных металлов им. М.И. Калинина, Экономика и организация металлургической промышленности, инженер экономист, 1990.</w:t>
      </w:r>
    </w:p>
    <w:p w14:paraId="7936FEF6" w14:textId="77777777" w:rsidR="00573C7E" w:rsidRPr="001867FE" w:rsidRDefault="00573C7E" w:rsidP="00573C7E">
      <w:pPr>
        <w:jc w:val="both"/>
      </w:pPr>
      <w:r w:rsidRPr="001867FE">
        <w:t xml:space="preserve">Все должности, которые лицо занимает или занимало в </w:t>
      </w:r>
      <w:r w:rsidRPr="001867FE">
        <w:rPr>
          <w:rStyle w:val="Subst"/>
          <w:b w:val="0"/>
          <w:bCs w:val="0"/>
          <w:i w:val="0"/>
          <w:iCs w:val="0"/>
        </w:rPr>
        <w:t>лице, предоставившем обеспечение по облигациям Эмитента,</w:t>
      </w:r>
      <w:r w:rsidRPr="001867FE">
        <w:t xml:space="preserve"> и в органах управления других организаций за последние три года в хронологическом порядке, в том числе по совместительству</w:t>
      </w:r>
    </w:p>
    <w:p w14:paraId="4DE014F5" w14:textId="77777777" w:rsidR="00573C7E" w:rsidRPr="001867FE" w:rsidRDefault="00573C7E" w:rsidP="00573C7E">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573C7E" w:rsidRPr="001867FE" w14:paraId="415D09F0" w14:textId="77777777" w:rsidTr="00327D27">
        <w:tc>
          <w:tcPr>
            <w:tcW w:w="2592" w:type="dxa"/>
            <w:gridSpan w:val="2"/>
            <w:tcBorders>
              <w:top w:val="double" w:sz="6" w:space="0" w:color="auto"/>
              <w:left w:val="double" w:sz="6" w:space="0" w:color="auto"/>
              <w:bottom w:val="single" w:sz="6" w:space="0" w:color="auto"/>
              <w:right w:val="single" w:sz="6" w:space="0" w:color="auto"/>
            </w:tcBorders>
          </w:tcPr>
          <w:p w14:paraId="2890E2EE" w14:textId="77777777" w:rsidR="00573C7E" w:rsidRPr="001867FE" w:rsidRDefault="00573C7E" w:rsidP="00327D27">
            <w:pPr>
              <w:jc w:val="center"/>
            </w:pPr>
            <w:r w:rsidRPr="001867FE">
              <w:t>Период</w:t>
            </w:r>
          </w:p>
        </w:tc>
        <w:tc>
          <w:tcPr>
            <w:tcW w:w="3980" w:type="dxa"/>
            <w:tcBorders>
              <w:top w:val="double" w:sz="6" w:space="0" w:color="auto"/>
              <w:left w:val="single" w:sz="6" w:space="0" w:color="auto"/>
              <w:bottom w:val="single" w:sz="6" w:space="0" w:color="auto"/>
              <w:right w:val="single" w:sz="6" w:space="0" w:color="auto"/>
            </w:tcBorders>
          </w:tcPr>
          <w:p w14:paraId="595E9BD3" w14:textId="77777777" w:rsidR="00573C7E" w:rsidRPr="001867FE" w:rsidRDefault="00573C7E" w:rsidP="00327D27">
            <w:pPr>
              <w:jc w:val="center"/>
            </w:pPr>
            <w:r w:rsidRPr="001867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D8CE5EA" w14:textId="77777777" w:rsidR="00573C7E" w:rsidRPr="001867FE" w:rsidRDefault="00573C7E" w:rsidP="00327D27">
            <w:pPr>
              <w:jc w:val="center"/>
            </w:pPr>
            <w:r w:rsidRPr="001867FE">
              <w:t>Должность</w:t>
            </w:r>
          </w:p>
        </w:tc>
      </w:tr>
      <w:tr w:rsidR="00573C7E" w:rsidRPr="001867FE" w14:paraId="300A8222" w14:textId="77777777" w:rsidTr="00327D27">
        <w:tc>
          <w:tcPr>
            <w:tcW w:w="1332" w:type="dxa"/>
            <w:tcBorders>
              <w:top w:val="single" w:sz="6" w:space="0" w:color="auto"/>
              <w:left w:val="double" w:sz="6" w:space="0" w:color="auto"/>
              <w:bottom w:val="single" w:sz="6" w:space="0" w:color="auto"/>
              <w:right w:val="single" w:sz="6" w:space="0" w:color="auto"/>
            </w:tcBorders>
          </w:tcPr>
          <w:p w14:paraId="2953246A" w14:textId="77777777" w:rsidR="00573C7E" w:rsidRPr="001867FE" w:rsidRDefault="00573C7E" w:rsidP="00327D27">
            <w:pPr>
              <w:jc w:val="center"/>
            </w:pPr>
            <w:r w:rsidRPr="001867FE">
              <w:t>с</w:t>
            </w:r>
          </w:p>
        </w:tc>
        <w:tc>
          <w:tcPr>
            <w:tcW w:w="1260" w:type="dxa"/>
            <w:tcBorders>
              <w:top w:val="single" w:sz="6" w:space="0" w:color="auto"/>
              <w:left w:val="single" w:sz="6" w:space="0" w:color="auto"/>
              <w:bottom w:val="single" w:sz="6" w:space="0" w:color="auto"/>
              <w:right w:val="single" w:sz="6" w:space="0" w:color="auto"/>
            </w:tcBorders>
          </w:tcPr>
          <w:p w14:paraId="75A8C362" w14:textId="77777777" w:rsidR="00573C7E" w:rsidRPr="001867FE" w:rsidRDefault="00573C7E" w:rsidP="00327D27">
            <w:pPr>
              <w:jc w:val="center"/>
            </w:pPr>
            <w:r w:rsidRPr="001867FE">
              <w:t>по</w:t>
            </w:r>
          </w:p>
        </w:tc>
        <w:tc>
          <w:tcPr>
            <w:tcW w:w="3980" w:type="dxa"/>
            <w:tcBorders>
              <w:top w:val="single" w:sz="6" w:space="0" w:color="auto"/>
              <w:left w:val="single" w:sz="6" w:space="0" w:color="auto"/>
              <w:bottom w:val="single" w:sz="6" w:space="0" w:color="auto"/>
              <w:right w:val="single" w:sz="6" w:space="0" w:color="auto"/>
            </w:tcBorders>
          </w:tcPr>
          <w:p w14:paraId="665C6E60" w14:textId="77777777" w:rsidR="00573C7E" w:rsidRPr="001867FE" w:rsidRDefault="00573C7E" w:rsidP="00327D27"/>
        </w:tc>
        <w:tc>
          <w:tcPr>
            <w:tcW w:w="2680" w:type="dxa"/>
            <w:tcBorders>
              <w:top w:val="single" w:sz="6" w:space="0" w:color="auto"/>
              <w:left w:val="single" w:sz="6" w:space="0" w:color="auto"/>
              <w:bottom w:val="single" w:sz="6" w:space="0" w:color="auto"/>
              <w:right w:val="double" w:sz="6" w:space="0" w:color="auto"/>
            </w:tcBorders>
          </w:tcPr>
          <w:p w14:paraId="030348BF" w14:textId="77777777" w:rsidR="00573C7E" w:rsidRPr="001867FE" w:rsidRDefault="00573C7E" w:rsidP="00327D27"/>
        </w:tc>
      </w:tr>
      <w:tr w:rsidR="00573C7E" w:rsidRPr="001867FE" w14:paraId="0BC387C8" w14:textId="77777777" w:rsidTr="00327D27">
        <w:tc>
          <w:tcPr>
            <w:tcW w:w="1332" w:type="dxa"/>
            <w:tcBorders>
              <w:top w:val="single" w:sz="6" w:space="0" w:color="auto"/>
              <w:left w:val="double" w:sz="6" w:space="0" w:color="auto"/>
              <w:bottom w:val="single" w:sz="6" w:space="0" w:color="auto"/>
              <w:right w:val="single" w:sz="6" w:space="0" w:color="auto"/>
            </w:tcBorders>
          </w:tcPr>
          <w:p w14:paraId="1E2F156B" w14:textId="77777777" w:rsidR="00573C7E" w:rsidRPr="001867FE" w:rsidRDefault="00573C7E" w:rsidP="00327D27">
            <w:r w:rsidRPr="001867FE">
              <w:t>2016</w:t>
            </w:r>
          </w:p>
        </w:tc>
        <w:tc>
          <w:tcPr>
            <w:tcW w:w="1260" w:type="dxa"/>
            <w:tcBorders>
              <w:top w:val="single" w:sz="6" w:space="0" w:color="auto"/>
              <w:left w:val="single" w:sz="6" w:space="0" w:color="auto"/>
              <w:bottom w:val="single" w:sz="6" w:space="0" w:color="auto"/>
              <w:right w:val="single" w:sz="6" w:space="0" w:color="auto"/>
            </w:tcBorders>
          </w:tcPr>
          <w:p w14:paraId="0F5563CB" w14:textId="77777777" w:rsidR="00573C7E" w:rsidRPr="001867FE" w:rsidRDefault="00573C7E" w:rsidP="00327D27">
            <w:r w:rsidRPr="001867FE">
              <w:t>н.в.</w:t>
            </w:r>
          </w:p>
        </w:tc>
        <w:tc>
          <w:tcPr>
            <w:tcW w:w="3980" w:type="dxa"/>
            <w:tcBorders>
              <w:top w:val="single" w:sz="6" w:space="0" w:color="auto"/>
              <w:left w:val="single" w:sz="6" w:space="0" w:color="auto"/>
              <w:bottom w:val="single" w:sz="6" w:space="0" w:color="auto"/>
              <w:right w:val="single" w:sz="6" w:space="0" w:color="auto"/>
            </w:tcBorders>
          </w:tcPr>
          <w:p w14:paraId="59E225E1" w14:textId="77777777" w:rsidR="00573C7E" w:rsidRPr="001867FE" w:rsidRDefault="00573C7E" w:rsidP="00327D27">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14:paraId="53D41F59" w14:textId="77777777" w:rsidR="00573C7E" w:rsidRPr="001867FE" w:rsidRDefault="00573C7E" w:rsidP="00327D27">
            <w:r w:rsidRPr="001867FE">
              <w:t>Менеджер</w:t>
            </w:r>
          </w:p>
        </w:tc>
      </w:tr>
      <w:tr w:rsidR="00573C7E" w:rsidRPr="001867FE" w14:paraId="03A3C404" w14:textId="77777777" w:rsidTr="00327D27">
        <w:tc>
          <w:tcPr>
            <w:tcW w:w="1332" w:type="dxa"/>
            <w:tcBorders>
              <w:top w:val="single" w:sz="6" w:space="0" w:color="auto"/>
              <w:left w:val="double" w:sz="6" w:space="0" w:color="auto"/>
              <w:bottom w:val="double" w:sz="6" w:space="0" w:color="auto"/>
              <w:right w:val="single" w:sz="6" w:space="0" w:color="auto"/>
            </w:tcBorders>
          </w:tcPr>
          <w:p w14:paraId="673CAD17" w14:textId="77777777" w:rsidR="00573C7E" w:rsidRPr="001867FE" w:rsidRDefault="00573C7E" w:rsidP="00327D27">
            <w:r w:rsidRPr="001867FE">
              <w:t>2019</w:t>
            </w:r>
          </w:p>
        </w:tc>
        <w:tc>
          <w:tcPr>
            <w:tcW w:w="1260" w:type="dxa"/>
            <w:tcBorders>
              <w:top w:val="single" w:sz="6" w:space="0" w:color="auto"/>
              <w:left w:val="single" w:sz="6" w:space="0" w:color="auto"/>
              <w:bottom w:val="double" w:sz="6" w:space="0" w:color="auto"/>
              <w:right w:val="single" w:sz="6" w:space="0" w:color="auto"/>
            </w:tcBorders>
          </w:tcPr>
          <w:p w14:paraId="1DC9365B" w14:textId="77777777" w:rsidR="00573C7E" w:rsidRPr="001867FE" w:rsidRDefault="00573C7E" w:rsidP="00327D27">
            <w:r w:rsidRPr="001867FE">
              <w:t>н.в.</w:t>
            </w:r>
          </w:p>
        </w:tc>
        <w:tc>
          <w:tcPr>
            <w:tcW w:w="3980" w:type="dxa"/>
            <w:tcBorders>
              <w:top w:val="single" w:sz="6" w:space="0" w:color="auto"/>
              <w:left w:val="single" w:sz="6" w:space="0" w:color="auto"/>
              <w:bottom w:val="double" w:sz="6" w:space="0" w:color="auto"/>
              <w:right w:val="single" w:sz="6" w:space="0" w:color="auto"/>
            </w:tcBorders>
          </w:tcPr>
          <w:p w14:paraId="4B370338" w14:textId="77777777" w:rsidR="00573C7E" w:rsidRPr="001867FE" w:rsidRDefault="00573C7E" w:rsidP="00327D27">
            <w:r w:rsidRPr="001867FE">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14:paraId="18836419" w14:textId="77777777" w:rsidR="00573C7E" w:rsidRPr="001867FE" w:rsidRDefault="00573C7E" w:rsidP="00327D27">
            <w:r w:rsidRPr="001867FE">
              <w:t>Член ревизионной комиссии</w:t>
            </w:r>
          </w:p>
        </w:tc>
      </w:tr>
    </w:tbl>
    <w:p w14:paraId="3CA37205" w14:textId="77777777" w:rsidR="00573C7E" w:rsidRPr="001867FE" w:rsidRDefault="00573C7E" w:rsidP="00573C7E"/>
    <w:p w14:paraId="6559F5DE" w14:textId="77777777" w:rsidR="00573C7E" w:rsidRPr="001867FE" w:rsidRDefault="00573C7E" w:rsidP="00573C7E">
      <w:pPr>
        <w:pStyle w:val="ThinDelim"/>
        <w:rPr>
          <w:rStyle w:val="Subst"/>
          <w:bCs w:val="0"/>
          <w:iCs w:val="0"/>
          <w:sz w:val="20"/>
          <w:szCs w:val="20"/>
        </w:rPr>
      </w:pPr>
      <w:r w:rsidRPr="001867FE">
        <w:rPr>
          <w:rStyle w:val="Subst"/>
          <w:b w:val="0"/>
          <w:bCs w:val="0"/>
          <w:i w:val="0"/>
          <w:iCs w:val="0"/>
          <w:sz w:val="20"/>
          <w:szCs w:val="20"/>
        </w:rPr>
        <w:t>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w:t>
      </w:r>
      <w:r w:rsidRPr="001867FE">
        <w:rPr>
          <w:rStyle w:val="Subst"/>
          <w:bCs w:val="0"/>
          <w:iCs w:val="0"/>
          <w:sz w:val="20"/>
          <w:szCs w:val="20"/>
        </w:rPr>
        <w:t xml:space="preserve"> </w:t>
      </w:r>
    </w:p>
    <w:p w14:paraId="473A2D80" w14:textId="77777777" w:rsidR="00573C7E" w:rsidRPr="001867FE" w:rsidRDefault="00573C7E" w:rsidP="00573C7E">
      <w:pPr>
        <w:pStyle w:val="ThinDelim"/>
        <w:rPr>
          <w:rStyle w:val="Subst"/>
          <w:sz w:val="20"/>
          <w:szCs w:val="20"/>
        </w:rPr>
      </w:pPr>
      <w:r w:rsidRPr="001867FE">
        <w:rPr>
          <w:rStyle w:val="Subst"/>
          <w:sz w:val="20"/>
          <w:szCs w:val="20"/>
        </w:rPr>
        <w:t>Не имеет.</w:t>
      </w:r>
    </w:p>
    <w:p w14:paraId="1DF057E7" w14:textId="77777777" w:rsidR="00573C7E" w:rsidRPr="001867FE" w:rsidRDefault="00573C7E" w:rsidP="00573C7E">
      <w:pPr>
        <w:pStyle w:val="ThinDelim"/>
      </w:pPr>
    </w:p>
    <w:p w14:paraId="2868E893" w14:textId="77777777" w:rsidR="00573C7E" w:rsidRPr="001867FE" w:rsidRDefault="00573C7E" w:rsidP="00573C7E">
      <w:pPr>
        <w:spacing w:before="0" w:after="0"/>
        <w:rPr>
          <w:rStyle w:val="Subst"/>
        </w:rPr>
      </w:pPr>
      <w:r w:rsidRPr="001867FE">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1867FE">
        <w:rPr>
          <w:rStyle w:val="Subst"/>
        </w:rPr>
        <w:t xml:space="preserve"> </w:t>
      </w:r>
    </w:p>
    <w:p w14:paraId="5BAF16F5" w14:textId="77777777" w:rsidR="00573C7E" w:rsidRPr="001867FE" w:rsidRDefault="00573C7E" w:rsidP="00573C7E">
      <w:pPr>
        <w:spacing w:before="0" w:after="0"/>
      </w:pPr>
      <w:r w:rsidRPr="001867FE">
        <w:rPr>
          <w:rStyle w:val="Subst"/>
        </w:rPr>
        <w:t>Информация не указывается, в связи с тем, что лицо, предоставившее обеспечение не осуществлял выпуск ценных бумаг, конвертируемых в акции</w:t>
      </w:r>
      <w:r w:rsidRPr="001867FE">
        <w:rPr>
          <w:bCs/>
          <w:iCs/>
        </w:rPr>
        <w:t>.</w:t>
      </w:r>
      <w:r w:rsidRPr="001867FE">
        <w:t xml:space="preserve"> </w:t>
      </w:r>
    </w:p>
    <w:p w14:paraId="6710A0C0" w14:textId="77777777" w:rsidR="00573C7E" w:rsidRPr="001867FE" w:rsidRDefault="00573C7E" w:rsidP="00573C7E">
      <w:pPr>
        <w:pStyle w:val="SubHeading"/>
        <w:spacing w:before="0" w:after="0"/>
        <w:jc w:val="both"/>
      </w:pPr>
    </w:p>
    <w:p w14:paraId="03F3C73C" w14:textId="77777777" w:rsidR="00573C7E" w:rsidRPr="001867FE" w:rsidRDefault="00573C7E" w:rsidP="00573C7E">
      <w:pPr>
        <w:pStyle w:val="SubHeading"/>
        <w:spacing w:before="0" w:after="0"/>
        <w:jc w:val="both"/>
      </w:pPr>
      <w:r w:rsidRPr="001867FE">
        <w:t xml:space="preserve">Доли участия лица в уставном капитале подконтрольных </w:t>
      </w:r>
      <w:r w:rsidRPr="001867FE">
        <w:rPr>
          <w:rStyle w:val="Subst"/>
          <w:b w:val="0"/>
          <w:bCs w:val="0"/>
          <w:i w:val="0"/>
          <w:iCs w:val="0"/>
        </w:rPr>
        <w:t>лицу, предоставившему обеспечение по облигациям Эмитента,</w:t>
      </w:r>
      <w:r w:rsidRPr="001867FE">
        <w:t xml:space="preserve"> организаций, имеющих для него существенное значение: </w:t>
      </w:r>
    </w:p>
    <w:p w14:paraId="3A2F0856" w14:textId="77777777" w:rsidR="00573C7E" w:rsidRPr="001867FE" w:rsidRDefault="00573C7E" w:rsidP="00573C7E">
      <w:pPr>
        <w:pStyle w:val="SubHeading"/>
        <w:spacing w:before="0" w:after="0"/>
        <w:jc w:val="both"/>
      </w:pPr>
      <w:r w:rsidRPr="001867FE">
        <w:rPr>
          <w:rStyle w:val="Subst"/>
        </w:rPr>
        <w:t>Лицо указанных долей не имеет.</w:t>
      </w:r>
    </w:p>
    <w:p w14:paraId="395FA648" w14:textId="77777777" w:rsidR="00573C7E" w:rsidRPr="001867FE" w:rsidRDefault="00573C7E" w:rsidP="00573C7E">
      <w:pPr>
        <w:pStyle w:val="SubHeading"/>
        <w:spacing w:before="0" w:after="0"/>
        <w:jc w:val="both"/>
      </w:pPr>
    </w:p>
    <w:p w14:paraId="257AE63C" w14:textId="77777777" w:rsidR="00573C7E" w:rsidRPr="001867FE" w:rsidRDefault="00573C7E" w:rsidP="00573C7E">
      <w:pPr>
        <w:spacing w:before="0" w:after="0"/>
        <w:jc w:val="both"/>
      </w:pPr>
      <w:r w:rsidRPr="001867FE">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1867FE">
        <w:rPr>
          <w:rStyle w:val="Subst"/>
          <w:b w:val="0"/>
          <w:bCs w:val="0"/>
          <w:i w:val="0"/>
          <w:iCs w:val="0"/>
        </w:rPr>
        <w:t>лица, предоставившего обеспечение по облигациям Эмитента,</w:t>
      </w:r>
      <w:r w:rsidRPr="001867FE">
        <w:t xml:space="preserve"> и (или) органов контроля за финансово-хозяйственной деятельностью </w:t>
      </w:r>
      <w:r w:rsidRPr="001867FE">
        <w:rPr>
          <w:rStyle w:val="Subst"/>
          <w:b w:val="0"/>
          <w:bCs w:val="0"/>
          <w:i w:val="0"/>
          <w:iCs w:val="0"/>
        </w:rPr>
        <w:t>лица, предоставившего обеспечение по облигациям эмитента</w:t>
      </w:r>
      <w:r w:rsidRPr="001867FE">
        <w:t xml:space="preserve">: </w:t>
      </w:r>
    </w:p>
    <w:p w14:paraId="76DF499C" w14:textId="77777777" w:rsidR="00573C7E" w:rsidRPr="001867FE" w:rsidRDefault="00573C7E" w:rsidP="00573C7E">
      <w:pPr>
        <w:spacing w:before="0" w:after="0"/>
        <w:jc w:val="both"/>
      </w:pPr>
      <w:r w:rsidRPr="001867FE">
        <w:rPr>
          <w:rStyle w:val="Subst"/>
        </w:rPr>
        <w:t>Указанных родственных связей нет.</w:t>
      </w:r>
    </w:p>
    <w:p w14:paraId="6F17E041" w14:textId="77777777" w:rsidR="00573C7E" w:rsidRPr="001867FE" w:rsidRDefault="00573C7E" w:rsidP="00573C7E">
      <w:pPr>
        <w:spacing w:before="0" w:after="0"/>
        <w:jc w:val="both"/>
      </w:pPr>
    </w:p>
    <w:p w14:paraId="0202FDC0" w14:textId="77777777" w:rsidR="00573C7E" w:rsidRPr="001867FE" w:rsidRDefault="00573C7E" w:rsidP="00573C7E">
      <w:pPr>
        <w:spacing w:before="0" w:after="0"/>
        <w:jc w:val="both"/>
      </w:pPr>
      <w:r w:rsidRPr="001867FE">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14:paraId="47CD6406" w14:textId="77777777" w:rsidR="00573C7E" w:rsidRPr="001867FE" w:rsidRDefault="00573C7E" w:rsidP="00573C7E">
      <w:pPr>
        <w:spacing w:before="0" w:after="0"/>
        <w:jc w:val="both"/>
      </w:pPr>
      <w:r w:rsidRPr="001867FE">
        <w:rPr>
          <w:rStyle w:val="Subst"/>
        </w:rPr>
        <w:t>Лицо к указанным видам ответственности не привлекалось.</w:t>
      </w:r>
    </w:p>
    <w:p w14:paraId="2D8319A4" w14:textId="77777777" w:rsidR="00573C7E" w:rsidRPr="001867FE" w:rsidRDefault="00573C7E" w:rsidP="00573C7E">
      <w:pPr>
        <w:spacing w:before="0" w:after="0"/>
        <w:jc w:val="both"/>
      </w:pPr>
    </w:p>
    <w:p w14:paraId="197B82CB" w14:textId="77777777" w:rsidR="00573C7E" w:rsidRPr="001867FE" w:rsidRDefault="00573C7E" w:rsidP="00573C7E">
      <w:pPr>
        <w:spacing w:before="0" w:after="0"/>
        <w:jc w:val="both"/>
      </w:pPr>
      <w:r w:rsidRPr="001867FE">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w:t>
      </w:r>
      <w:r w:rsidRPr="001867FE">
        <w:lastRenderedPageBreak/>
        <w:t xml:space="preserve">процедур банкротства, предусмотренных статьей 27 Федерального закона «О несостоятельности (банкротстве)»: </w:t>
      </w:r>
    </w:p>
    <w:p w14:paraId="325573E6" w14:textId="77777777" w:rsidR="00573C7E" w:rsidRPr="001867FE" w:rsidRDefault="00573C7E" w:rsidP="00573C7E">
      <w:pPr>
        <w:spacing w:before="0" w:after="0"/>
        <w:jc w:val="both"/>
        <w:rPr>
          <w:rStyle w:val="Subst"/>
        </w:rPr>
      </w:pPr>
      <w:r w:rsidRPr="001867FE">
        <w:rPr>
          <w:rStyle w:val="Subst"/>
        </w:rPr>
        <w:t>Лицо указанных должностей не занимало.</w:t>
      </w:r>
    </w:p>
    <w:p w14:paraId="134C0358" w14:textId="77777777" w:rsidR="00573C7E" w:rsidRDefault="00573C7E" w:rsidP="00573C7E">
      <w:pPr>
        <w:jc w:val="both"/>
        <w:rPr>
          <w:rStyle w:val="Subst"/>
        </w:rPr>
      </w:pPr>
    </w:p>
    <w:p w14:paraId="6628F0B4" w14:textId="77777777" w:rsidR="00573C7E" w:rsidRDefault="00573C7E" w:rsidP="00573C7E">
      <w:pPr>
        <w:jc w:val="both"/>
        <w:rPr>
          <w:b/>
          <w:bCs/>
          <w:i/>
          <w:iCs/>
        </w:rPr>
      </w:pPr>
      <w:r>
        <w:rPr>
          <w:b/>
          <w:bCs/>
          <w:i/>
          <w:iCs/>
        </w:rPr>
        <w:t>Состав Ревизионной комиссии АО «РУСАЛ Красноярск» с 27.06.2024 г.:</w:t>
      </w:r>
    </w:p>
    <w:p w14:paraId="4BA709E6" w14:textId="77777777" w:rsidR="00573C7E" w:rsidRDefault="00573C7E" w:rsidP="00573C7E">
      <w:pPr>
        <w:jc w:val="both"/>
        <w:rPr>
          <w:b/>
          <w:bCs/>
          <w:i/>
          <w:iCs/>
        </w:rPr>
      </w:pPr>
      <w:r>
        <w:rPr>
          <w:b/>
          <w:bCs/>
          <w:i/>
          <w:iCs/>
        </w:rPr>
        <w:t xml:space="preserve">Решением </w:t>
      </w:r>
      <w:r>
        <w:rPr>
          <w:rStyle w:val="Subst"/>
        </w:rPr>
        <w:t>единственного участника АО «РУСАЛ Красноярск» - Акционерного общества «РУССКИЙ АЛЮМИНИЙ» от 27.06.2024г. (свидетельство об удостоверении решения единственного участника юридического лица от 27.06.2024 г. № 77/46-н/77-2024-5-2611</w:t>
      </w:r>
      <w:proofErr w:type="gramStart"/>
      <w:r>
        <w:rPr>
          <w:rStyle w:val="Subst"/>
        </w:rPr>
        <w:t>)</w:t>
      </w:r>
      <w:r>
        <w:rPr>
          <w:b/>
          <w:bCs/>
          <w:i/>
          <w:iCs/>
        </w:rPr>
        <w:t>  Ревизионная</w:t>
      </w:r>
      <w:proofErr w:type="gramEnd"/>
      <w:r>
        <w:rPr>
          <w:b/>
          <w:bCs/>
          <w:i/>
          <w:iCs/>
        </w:rPr>
        <w:t xml:space="preserve"> комиссия АО «РУСАЛ Красноярск» избрана в новом составе (избран Молин М.В. вместо </w:t>
      </w:r>
      <w:proofErr w:type="spellStart"/>
      <w:r>
        <w:rPr>
          <w:b/>
          <w:bCs/>
          <w:i/>
          <w:iCs/>
        </w:rPr>
        <w:t>Кундиуса</w:t>
      </w:r>
      <w:proofErr w:type="spellEnd"/>
      <w:r>
        <w:rPr>
          <w:b/>
          <w:bCs/>
          <w:i/>
          <w:iCs/>
        </w:rPr>
        <w:t xml:space="preserve"> А.Н.)</w:t>
      </w:r>
    </w:p>
    <w:p w14:paraId="62339498" w14:textId="77777777" w:rsidR="00573C7E" w:rsidRDefault="00573C7E" w:rsidP="00573C7E">
      <w:pPr>
        <w:jc w:val="both"/>
        <w:rPr>
          <w:b/>
          <w:bCs/>
          <w:i/>
          <w:iCs/>
        </w:rPr>
      </w:pPr>
    </w:p>
    <w:p w14:paraId="6FD87577" w14:textId="77777777" w:rsidR="00573C7E" w:rsidRPr="001867FE" w:rsidRDefault="00573C7E" w:rsidP="00573C7E">
      <w:pPr>
        <w:jc w:val="both"/>
      </w:pPr>
      <w:r w:rsidRPr="001867FE">
        <w:t>Фамилия, имя, отчество (последнее при наличии):</w:t>
      </w:r>
      <w:r w:rsidRPr="001867FE">
        <w:rPr>
          <w:rStyle w:val="Subst"/>
        </w:rPr>
        <w:t xml:space="preserve"> </w:t>
      </w:r>
      <w:r>
        <w:rPr>
          <w:rStyle w:val="Subst"/>
        </w:rPr>
        <w:t>Молин Михаил Викторович</w:t>
      </w:r>
    </w:p>
    <w:p w14:paraId="5E1F45CC" w14:textId="77777777" w:rsidR="00573C7E" w:rsidRPr="00271678" w:rsidRDefault="00573C7E" w:rsidP="00573C7E">
      <w:pPr>
        <w:jc w:val="both"/>
      </w:pPr>
      <w:r w:rsidRPr="00271678">
        <w:t>Председатель:</w:t>
      </w:r>
      <w:r w:rsidRPr="00271678">
        <w:rPr>
          <w:rStyle w:val="Subst"/>
        </w:rPr>
        <w:t xml:space="preserve"> Нет</w:t>
      </w:r>
    </w:p>
    <w:p w14:paraId="70C58EC7" w14:textId="77777777" w:rsidR="00573C7E" w:rsidRPr="00271678" w:rsidRDefault="00573C7E" w:rsidP="00573C7E">
      <w:pPr>
        <w:jc w:val="both"/>
      </w:pPr>
      <w:r>
        <w:t>Год рождения:</w:t>
      </w:r>
      <w:r>
        <w:rPr>
          <w:rStyle w:val="Subst"/>
        </w:rPr>
        <w:t xml:space="preserve"> </w:t>
      </w:r>
      <w:r w:rsidRPr="00271678">
        <w:rPr>
          <w:rStyle w:val="Subst"/>
        </w:rPr>
        <w:t>1985</w:t>
      </w:r>
    </w:p>
    <w:p w14:paraId="6603692B" w14:textId="77777777" w:rsidR="00573C7E" w:rsidRDefault="00573C7E" w:rsidP="00573C7E">
      <w:pPr>
        <w:pStyle w:val="ThinDelim"/>
        <w:jc w:val="both"/>
      </w:pPr>
    </w:p>
    <w:p w14:paraId="2BE680A5" w14:textId="77777777" w:rsidR="00573C7E" w:rsidRDefault="00573C7E" w:rsidP="00573C7E">
      <w:pPr>
        <w:jc w:val="both"/>
      </w:pPr>
      <w:r>
        <w:t>Сведения об уровне образования, квалификации, специальности:</w:t>
      </w:r>
    </w:p>
    <w:p w14:paraId="44E2149B" w14:textId="77777777" w:rsidR="00573C7E" w:rsidRDefault="00573C7E" w:rsidP="00573C7E">
      <w:pPr>
        <w:jc w:val="both"/>
        <w:rPr>
          <w:rStyle w:val="Subst"/>
        </w:rPr>
      </w:pPr>
      <w:r>
        <w:rPr>
          <w:rStyle w:val="Subst"/>
        </w:rPr>
        <w:t>Высшее.</w:t>
      </w:r>
    </w:p>
    <w:p w14:paraId="303D4FE8" w14:textId="77777777" w:rsidR="00573C7E" w:rsidRDefault="00573C7E" w:rsidP="00573C7E">
      <w:pPr>
        <w:spacing w:before="0" w:after="0"/>
        <w:jc w:val="both"/>
      </w:pPr>
      <w:r>
        <w:rPr>
          <w:b/>
          <w:bCs/>
          <w:i/>
          <w:iCs/>
        </w:rPr>
        <w:t xml:space="preserve">Сибирский Федеральный Университет, металлургия цветных металлов, </w:t>
      </w:r>
      <w:r w:rsidRPr="00271678">
        <w:rPr>
          <w:b/>
          <w:bCs/>
          <w:i/>
          <w:iCs/>
        </w:rPr>
        <w:t>2009</w:t>
      </w:r>
      <w:r>
        <w:rPr>
          <w:b/>
          <w:bCs/>
          <w:i/>
          <w:iCs/>
        </w:rPr>
        <w:t>.</w:t>
      </w:r>
    </w:p>
    <w:p w14:paraId="3B2F49B4" w14:textId="77777777" w:rsidR="00573C7E" w:rsidRDefault="00573C7E" w:rsidP="00573C7E">
      <w:pPr>
        <w:jc w:val="both"/>
      </w:pPr>
      <w:r>
        <w:t xml:space="preserve">Все должности, которые лицо занимает или занимало в </w:t>
      </w:r>
      <w:r>
        <w:rPr>
          <w:rStyle w:val="Subst"/>
          <w:b w:val="0"/>
          <w:bCs w:val="0"/>
          <w:i w:val="0"/>
          <w:iCs w:val="0"/>
        </w:rPr>
        <w:t>лице, предоставившем обеспечение по облигациям Эмитента</w:t>
      </w:r>
      <w:r>
        <w:rPr>
          <w:rStyle w:val="Subst"/>
        </w:rPr>
        <w:t>,</w:t>
      </w:r>
      <w:r>
        <w:t xml:space="preserve"> и в органах управления других организаций за последние три года в хронологическом порядке, в том числе по совместительству</w:t>
      </w:r>
    </w:p>
    <w:tbl>
      <w:tblPr>
        <w:tblW w:w="9252" w:type="dxa"/>
        <w:tblCellMar>
          <w:left w:w="0" w:type="dxa"/>
          <w:right w:w="0" w:type="dxa"/>
        </w:tblCellMar>
        <w:tblLook w:val="04A0" w:firstRow="1" w:lastRow="0" w:firstColumn="1" w:lastColumn="0" w:noHBand="0" w:noVBand="1"/>
      </w:tblPr>
      <w:tblGrid>
        <w:gridCol w:w="1395"/>
        <w:gridCol w:w="1134"/>
        <w:gridCol w:w="3969"/>
        <w:gridCol w:w="2754"/>
      </w:tblGrid>
      <w:tr w:rsidR="00573C7E" w14:paraId="06C5B87B" w14:textId="77777777" w:rsidTr="00327D27">
        <w:tc>
          <w:tcPr>
            <w:tcW w:w="2529"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14:paraId="202B50BD" w14:textId="77777777" w:rsidR="00573C7E" w:rsidRDefault="00573C7E" w:rsidP="00327D27">
            <w:pPr>
              <w:spacing w:line="252" w:lineRule="auto"/>
              <w:jc w:val="center"/>
              <w:rPr>
                <w:lang w:eastAsia="en-US"/>
              </w:rPr>
            </w:pPr>
            <w:r>
              <w:rPr>
                <w:lang w:eastAsia="en-US"/>
              </w:rPr>
              <w:t>Период</w:t>
            </w:r>
          </w:p>
        </w:tc>
        <w:tc>
          <w:tcPr>
            <w:tcW w:w="3969"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14:paraId="38C52E0A" w14:textId="77777777" w:rsidR="00573C7E" w:rsidRDefault="00573C7E" w:rsidP="00327D27">
            <w:pPr>
              <w:spacing w:line="252" w:lineRule="auto"/>
              <w:jc w:val="center"/>
              <w:rPr>
                <w:lang w:eastAsia="en-US"/>
              </w:rPr>
            </w:pPr>
            <w:r>
              <w:rPr>
                <w:lang w:eastAsia="en-US"/>
              </w:rPr>
              <w:t>Наименование организации</w:t>
            </w:r>
          </w:p>
        </w:tc>
        <w:tc>
          <w:tcPr>
            <w:tcW w:w="2754"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14:paraId="7F840521" w14:textId="77777777" w:rsidR="00573C7E" w:rsidRDefault="00573C7E" w:rsidP="00327D27">
            <w:pPr>
              <w:spacing w:line="252" w:lineRule="auto"/>
              <w:jc w:val="center"/>
              <w:rPr>
                <w:lang w:eastAsia="en-US"/>
              </w:rPr>
            </w:pPr>
            <w:r>
              <w:rPr>
                <w:lang w:eastAsia="en-US"/>
              </w:rPr>
              <w:t>Должность</w:t>
            </w:r>
          </w:p>
        </w:tc>
      </w:tr>
      <w:tr w:rsidR="00573C7E" w14:paraId="08F845C0"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6A42F2F7" w14:textId="77777777" w:rsidR="00573C7E" w:rsidRDefault="00573C7E" w:rsidP="00327D27">
            <w:pPr>
              <w:spacing w:line="252" w:lineRule="auto"/>
              <w:jc w:val="center"/>
              <w:rPr>
                <w:lang w:eastAsia="en-US"/>
              </w:rPr>
            </w:pPr>
            <w:r>
              <w:rPr>
                <w:lang w:eastAsia="en-US"/>
              </w:rPr>
              <w:t>с</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256FD4FC" w14:textId="77777777" w:rsidR="00573C7E" w:rsidRDefault="00573C7E" w:rsidP="00327D27">
            <w:pPr>
              <w:spacing w:line="252" w:lineRule="auto"/>
              <w:jc w:val="center"/>
              <w:rPr>
                <w:lang w:eastAsia="en-US"/>
              </w:rPr>
            </w:pPr>
            <w:r>
              <w:rPr>
                <w:lang w:eastAsia="en-US"/>
              </w:rPr>
              <w:t>по</w:t>
            </w:r>
          </w:p>
        </w:tc>
        <w:tc>
          <w:tcPr>
            <w:tcW w:w="3969" w:type="dxa"/>
            <w:tcBorders>
              <w:top w:val="nil"/>
              <w:left w:val="nil"/>
              <w:bottom w:val="single" w:sz="8" w:space="0" w:color="auto"/>
              <w:right w:val="single" w:sz="8" w:space="0" w:color="auto"/>
            </w:tcBorders>
            <w:tcMar>
              <w:top w:w="0" w:type="dxa"/>
              <w:left w:w="72" w:type="dxa"/>
              <w:bottom w:w="0" w:type="dxa"/>
              <w:right w:w="72" w:type="dxa"/>
            </w:tcMar>
          </w:tcPr>
          <w:p w14:paraId="4E4A8690" w14:textId="77777777" w:rsidR="00573C7E" w:rsidRDefault="00573C7E" w:rsidP="00327D27">
            <w:pPr>
              <w:spacing w:line="252" w:lineRule="auto"/>
              <w:rPr>
                <w:lang w:eastAsia="en-US"/>
              </w:rPr>
            </w:pPr>
          </w:p>
        </w:tc>
        <w:tc>
          <w:tcPr>
            <w:tcW w:w="2754" w:type="dxa"/>
            <w:tcBorders>
              <w:top w:val="nil"/>
              <w:left w:val="nil"/>
              <w:bottom w:val="single" w:sz="8" w:space="0" w:color="auto"/>
              <w:right w:val="double" w:sz="6" w:space="0" w:color="auto"/>
            </w:tcBorders>
            <w:tcMar>
              <w:top w:w="0" w:type="dxa"/>
              <w:left w:w="72" w:type="dxa"/>
              <w:bottom w:w="0" w:type="dxa"/>
              <w:right w:w="72" w:type="dxa"/>
            </w:tcMar>
          </w:tcPr>
          <w:p w14:paraId="1C1912F0" w14:textId="77777777" w:rsidR="00573C7E" w:rsidRDefault="00573C7E" w:rsidP="00327D27">
            <w:pPr>
              <w:spacing w:line="252" w:lineRule="auto"/>
              <w:rPr>
                <w:lang w:eastAsia="en-US"/>
              </w:rPr>
            </w:pPr>
          </w:p>
        </w:tc>
      </w:tr>
      <w:tr w:rsidR="00573C7E" w14:paraId="6271250E" w14:textId="77777777" w:rsidTr="00327D27">
        <w:tc>
          <w:tcPr>
            <w:tcW w:w="1395" w:type="dxa"/>
            <w:tcBorders>
              <w:top w:val="single" w:sz="6" w:space="0" w:color="auto"/>
              <w:left w:val="double" w:sz="6" w:space="0" w:color="auto"/>
              <w:bottom w:val="single" w:sz="6" w:space="0" w:color="auto"/>
              <w:right w:val="single" w:sz="6" w:space="0" w:color="auto"/>
            </w:tcBorders>
            <w:tcMar>
              <w:top w:w="0" w:type="dxa"/>
              <w:left w:w="72" w:type="dxa"/>
              <w:bottom w:w="0" w:type="dxa"/>
              <w:right w:w="72" w:type="dxa"/>
            </w:tcMar>
          </w:tcPr>
          <w:p w14:paraId="379891F2" w14:textId="77777777" w:rsidR="00573C7E" w:rsidRDefault="00573C7E" w:rsidP="00327D27">
            <w:pPr>
              <w:spacing w:line="252" w:lineRule="auto"/>
              <w:rPr>
                <w:lang w:eastAsia="en-US"/>
              </w:rPr>
            </w:pPr>
            <w:r w:rsidRPr="007912AB">
              <w:t>2020</w:t>
            </w:r>
          </w:p>
        </w:tc>
        <w:tc>
          <w:tcPr>
            <w:tcW w:w="1134"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7323B76B" w14:textId="77777777" w:rsidR="00573C7E" w:rsidRDefault="00573C7E" w:rsidP="00327D27">
            <w:pPr>
              <w:spacing w:line="252" w:lineRule="auto"/>
              <w:rPr>
                <w:lang w:eastAsia="en-US"/>
              </w:rPr>
            </w:pPr>
            <w:r w:rsidRPr="007912AB">
              <w:t>2021</w:t>
            </w:r>
          </w:p>
        </w:tc>
        <w:tc>
          <w:tcPr>
            <w:tcW w:w="3969" w:type="dxa"/>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tcPr>
          <w:p w14:paraId="3C408127" w14:textId="77777777" w:rsidR="00573C7E" w:rsidRDefault="00573C7E" w:rsidP="00327D27">
            <w:pPr>
              <w:spacing w:line="252" w:lineRule="auto"/>
              <w:rPr>
                <w:lang w:eastAsia="en-US"/>
              </w:rPr>
            </w:pPr>
            <w:r w:rsidRPr="007912AB">
              <w:t>Общество с ограниченной ответственностью  Управляющая компания «ПОЛЮС» (ООО УК «ПОЛЮС»)</w:t>
            </w:r>
          </w:p>
        </w:tc>
        <w:tc>
          <w:tcPr>
            <w:tcW w:w="2754" w:type="dxa"/>
            <w:tcBorders>
              <w:top w:val="single" w:sz="6" w:space="0" w:color="auto"/>
              <w:left w:val="single" w:sz="6" w:space="0" w:color="auto"/>
              <w:bottom w:val="single" w:sz="6" w:space="0" w:color="auto"/>
              <w:right w:val="double" w:sz="6" w:space="0" w:color="auto"/>
            </w:tcBorders>
            <w:tcMar>
              <w:top w:w="0" w:type="dxa"/>
              <w:left w:w="72" w:type="dxa"/>
              <w:bottom w:w="0" w:type="dxa"/>
              <w:right w:w="72" w:type="dxa"/>
            </w:tcMar>
          </w:tcPr>
          <w:p w14:paraId="11A7839F" w14:textId="77777777" w:rsidR="00573C7E" w:rsidRDefault="00573C7E" w:rsidP="00327D27">
            <w:pPr>
              <w:spacing w:line="252" w:lineRule="auto"/>
              <w:rPr>
                <w:lang w:eastAsia="en-US"/>
              </w:rPr>
            </w:pPr>
            <w:r w:rsidRPr="007912AB">
              <w:t>Ведущий аудитор</w:t>
            </w:r>
          </w:p>
        </w:tc>
      </w:tr>
      <w:tr w:rsidR="00573C7E" w14:paraId="591987F6"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29A77011" w14:textId="77777777" w:rsidR="00573C7E" w:rsidRDefault="00573C7E" w:rsidP="00327D27">
            <w:pPr>
              <w:spacing w:line="252" w:lineRule="auto"/>
              <w:rPr>
                <w:lang w:eastAsia="en-US"/>
              </w:rPr>
            </w:pPr>
            <w:r>
              <w:rPr>
                <w:lang w:eastAsia="en-US"/>
              </w:rPr>
              <w:t>2021</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1782F7D2" w14:textId="77777777" w:rsidR="00573C7E" w:rsidRDefault="00573C7E" w:rsidP="00327D27">
            <w:pPr>
              <w:spacing w:line="252" w:lineRule="auto"/>
              <w:rPr>
                <w:lang w:eastAsia="en-US"/>
              </w:rPr>
            </w:pPr>
            <w:r>
              <w:rPr>
                <w:lang w:eastAsia="en-US"/>
              </w:rPr>
              <w:t>2022</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1669FD3F" w14:textId="77777777" w:rsidR="00573C7E" w:rsidRDefault="00573C7E" w:rsidP="00327D27">
            <w:pPr>
              <w:spacing w:line="252" w:lineRule="auto"/>
              <w:rPr>
                <w:lang w:eastAsia="en-US"/>
              </w:rPr>
            </w:pPr>
            <w:r>
              <w:rPr>
                <w:lang w:eastAsia="en-US"/>
              </w:rPr>
              <w:t>Акционерное общество «РУССКИЙ АЛЮМИНИЙ Менеджмент» (АО «РУСАЛ Менеджмент»)</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7B251813" w14:textId="77777777" w:rsidR="00573C7E" w:rsidRDefault="00573C7E" w:rsidP="00327D27">
            <w:pPr>
              <w:spacing w:line="252" w:lineRule="auto"/>
              <w:rPr>
                <w:lang w:eastAsia="en-US"/>
              </w:rPr>
            </w:pPr>
            <w:r>
              <w:rPr>
                <w:lang w:eastAsia="en-US"/>
              </w:rPr>
              <w:t>Руководитель направления отдела аудитов производственных процессов</w:t>
            </w:r>
          </w:p>
        </w:tc>
      </w:tr>
      <w:tr w:rsidR="00573C7E" w14:paraId="21D613C9"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4381DA55" w14:textId="77777777" w:rsidR="00573C7E" w:rsidRDefault="00573C7E" w:rsidP="00327D27">
            <w:pPr>
              <w:spacing w:line="252" w:lineRule="auto"/>
              <w:rPr>
                <w:lang w:eastAsia="en-US"/>
              </w:rPr>
            </w:pPr>
            <w:r>
              <w:rPr>
                <w:lang w:eastAsia="en-US"/>
              </w:rPr>
              <w:t>2021</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67A1D348" w14:textId="77777777" w:rsidR="00573C7E" w:rsidRDefault="00573C7E" w:rsidP="00327D27">
            <w:pPr>
              <w:spacing w:line="252" w:lineRule="auto"/>
              <w:rPr>
                <w:lang w:eastAsia="en-US"/>
              </w:rPr>
            </w:pPr>
            <w:r>
              <w:rPr>
                <w:lang w:eastAsia="en-US"/>
              </w:rPr>
              <w:t>2023</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46335A48" w14:textId="77777777" w:rsidR="00573C7E" w:rsidRDefault="00573C7E" w:rsidP="00327D27">
            <w:pPr>
              <w:spacing w:line="252" w:lineRule="auto"/>
              <w:rPr>
                <w:lang w:eastAsia="en-US"/>
              </w:rPr>
            </w:pPr>
            <w:r>
              <w:rPr>
                <w:lang w:eastAsia="en-US"/>
              </w:rPr>
              <w:t>Публичное акционерное общество «РУСАЛ Братский алюминиевый завод» (ПАО «РУСАЛ Братск»)</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3B1B4FED" w14:textId="77777777" w:rsidR="00573C7E" w:rsidRDefault="00573C7E" w:rsidP="00327D27">
            <w:pPr>
              <w:spacing w:line="252" w:lineRule="auto"/>
              <w:rPr>
                <w:lang w:eastAsia="en-US"/>
              </w:rPr>
            </w:pPr>
            <w:r>
              <w:rPr>
                <w:lang w:eastAsia="en-US"/>
              </w:rPr>
              <w:t>Член Совета директоров</w:t>
            </w:r>
          </w:p>
        </w:tc>
      </w:tr>
      <w:tr w:rsidR="00573C7E" w14:paraId="1747D1B7"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2CC1D3F2" w14:textId="77777777" w:rsidR="00573C7E" w:rsidRDefault="00573C7E" w:rsidP="00327D27">
            <w:pPr>
              <w:spacing w:line="252" w:lineRule="auto"/>
              <w:rPr>
                <w:lang w:eastAsia="en-US"/>
              </w:rPr>
            </w:pPr>
            <w:r>
              <w:rPr>
                <w:lang w:eastAsia="en-US"/>
              </w:rPr>
              <w:t>2022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22ECC129" w14:textId="77777777" w:rsidR="00573C7E" w:rsidRDefault="00573C7E" w:rsidP="00327D27">
            <w:pPr>
              <w:spacing w:line="252" w:lineRule="auto"/>
              <w:rPr>
                <w:lang w:eastAsia="en-US"/>
              </w:rPr>
            </w:pPr>
            <w:r>
              <w:rPr>
                <w:lang w:eastAsia="en-US"/>
              </w:rPr>
              <w:t>2023</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6FBAF7FD" w14:textId="77777777" w:rsidR="00573C7E" w:rsidRDefault="00573C7E" w:rsidP="00327D27">
            <w:pPr>
              <w:spacing w:line="252" w:lineRule="auto"/>
              <w:rPr>
                <w:lang w:eastAsia="en-US"/>
              </w:rPr>
            </w:pPr>
            <w:r>
              <w:rPr>
                <w:lang w:eastAsia="en-US"/>
              </w:rPr>
              <w:t>Акционерное общество «РУССКИЙ АЛЮМИНИЙ Менеджмент» (АО «РУСАЛ Менеджмент»)</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72C8AAA8" w14:textId="77777777" w:rsidR="00573C7E" w:rsidRDefault="00573C7E" w:rsidP="00327D27">
            <w:pPr>
              <w:spacing w:line="252" w:lineRule="auto"/>
              <w:rPr>
                <w:lang w:eastAsia="en-US"/>
              </w:rPr>
            </w:pPr>
            <w:r>
              <w:rPr>
                <w:lang w:eastAsia="en-US"/>
              </w:rPr>
              <w:t>Руководитель группы проектов отдела аудитов производственных процессов</w:t>
            </w:r>
          </w:p>
        </w:tc>
      </w:tr>
      <w:tr w:rsidR="00573C7E" w14:paraId="2EAA5DC9"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39451580" w14:textId="77777777" w:rsidR="00573C7E" w:rsidRDefault="00573C7E" w:rsidP="00327D27">
            <w:pPr>
              <w:spacing w:line="252" w:lineRule="auto"/>
              <w:rPr>
                <w:lang w:eastAsia="en-US"/>
              </w:rPr>
            </w:pPr>
            <w:r>
              <w:rPr>
                <w:lang w:eastAsia="en-US"/>
              </w:rPr>
              <w:t>2022</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2A5695EF" w14:textId="77777777" w:rsidR="00573C7E" w:rsidRDefault="00573C7E" w:rsidP="00327D27">
            <w:pPr>
              <w:spacing w:line="252" w:lineRule="auto"/>
              <w:rPr>
                <w:lang w:val="en-US" w:eastAsia="en-US"/>
              </w:rPr>
            </w:pPr>
            <w:r>
              <w:rPr>
                <w:lang w:val="en-US" w:eastAsia="en-US"/>
              </w:rPr>
              <w:t>2023</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56C2C1C6" w14:textId="77777777" w:rsidR="00573C7E" w:rsidRDefault="00573C7E" w:rsidP="00327D27">
            <w:pPr>
              <w:spacing w:line="252" w:lineRule="auto"/>
              <w:rPr>
                <w:lang w:eastAsia="en-US"/>
              </w:rPr>
            </w:pPr>
            <w:r>
              <w:rPr>
                <w:lang w:eastAsia="en-US"/>
              </w:rPr>
              <w:t>Акционерное общество «Южно-Уральский криолитовый завод» (АО «Криолит»)</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08909B81" w14:textId="77777777" w:rsidR="00573C7E" w:rsidRDefault="00573C7E" w:rsidP="00327D27">
            <w:pPr>
              <w:spacing w:line="252" w:lineRule="auto"/>
              <w:rPr>
                <w:lang w:eastAsia="en-US"/>
              </w:rPr>
            </w:pPr>
            <w:r>
              <w:rPr>
                <w:lang w:eastAsia="en-US"/>
              </w:rPr>
              <w:t>Член Совета директоров</w:t>
            </w:r>
          </w:p>
        </w:tc>
      </w:tr>
      <w:tr w:rsidR="00573C7E" w14:paraId="6FAF2E80"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58DCAB27" w14:textId="77777777" w:rsidR="00573C7E" w:rsidRDefault="00573C7E" w:rsidP="00327D27">
            <w:pPr>
              <w:spacing w:line="252" w:lineRule="auto"/>
              <w:rPr>
                <w:lang w:eastAsia="en-US"/>
              </w:rPr>
            </w:pPr>
            <w:r>
              <w:rPr>
                <w:lang w:eastAsia="en-US"/>
              </w:rPr>
              <w:t>2023</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249EEDC8" w14:textId="77777777" w:rsidR="00573C7E" w:rsidRDefault="00573C7E" w:rsidP="00327D27">
            <w:pPr>
              <w:spacing w:line="252" w:lineRule="auto"/>
              <w:rPr>
                <w:lang w:eastAsia="en-US"/>
              </w:rPr>
            </w:pPr>
            <w:r>
              <w:rPr>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0014D9BE" w14:textId="77777777" w:rsidR="00573C7E" w:rsidRDefault="00573C7E" w:rsidP="00327D27">
            <w:pPr>
              <w:spacing w:line="252" w:lineRule="auto"/>
              <w:rPr>
                <w:lang w:eastAsia="en-US"/>
              </w:rPr>
            </w:pPr>
            <w:r>
              <w:rPr>
                <w:lang w:eastAsia="en-US"/>
              </w:rPr>
              <w:t>Публичное акционерное общество «РУСАЛ Братский алюминиевый завод» (ПАО «РУСАЛ Братск»)</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3AF1F776" w14:textId="77777777" w:rsidR="00573C7E" w:rsidRDefault="00573C7E" w:rsidP="00327D27">
            <w:pPr>
              <w:spacing w:line="252" w:lineRule="auto"/>
              <w:rPr>
                <w:lang w:eastAsia="en-US"/>
              </w:rPr>
            </w:pPr>
            <w:r>
              <w:rPr>
                <w:lang w:eastAsia="en-US"/>
              </w:rPr>
              <w:t>Начальник отдела внутреннего аудита</w:t>
            </w:r>
          </w:p>
        </w:tc>
      </w:tr>
      <w:tr w:rsidR="00573C7E" w14:paraId="22F6067C"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2E97DAAA" w14:textId="77777777" w:rsidR="00573C7E" w:rsidRDefault="00573C7E" w:rsidP="00327D27">
            <w:pPr>
              <w:spacing w:line="252" w:lineRule="auto"/>
              <w:rPr>
                <w:lang w:eastAsia="en-US"/>
              </w:rPr>
            </w:pPr>
            <w:r>
              <w:rPr>
                <w:lang w:eastAsia="en-US"/>
              </w:rPr>
              <w:t>2024</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12AC7078" w14:textId="77777777" w:rsidR="00573C7E" w:rsidRDefault="00573C7E" w:rsidP="00327D27">
            <w:pPr>
              <w:spacing w:line="252" w:lineRule="auto"/>
              <w:rPr>
                <w:lang w:eastAsia="en-US"/>
              </w:rPr>
            </w:pPr>
            <w:r>
              <w:rPr>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7C6374B8" w14:textId="77777777" w:rsidR="00573C7E" w:rsidRDefault="00573C7E" w:rsidP="00327D27">
            <w:pPr>
              <w:spacing w:line="252" w:lineRule="auto"/>
              <w:rPr>
                <w:lang w:eastAsia="en-US"/>
              </w:rPr>
            </w:pPr>
            <w:r>
              <w:rPr>
                <w:lang w:eastAsia="en-US"/>
              </w:rPr>
              <w:t>Акционерное общество «РУССКИЙ АЛЮМИНИЙ Менеджмент» (АО «РУСАЛ Менеджмент»)</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0E81C1D7" w14:textId="77777777" w:rsidR="00573C7E" w:rsidRDefault="00573C7E" w:rsidP="00327D27">
            <w:pPr>
              <w:spacing w:line="252" w:lineRule="auto"/>
              <w:rPr>
                <w:lang w:eastAsia="en-US"/>
              </w:rPr>
            </w:pPr>
            <w:r>
              <w:rPr>
                <w:lang w:eastAsia="en-US"/>
              </w:rPr>
              <w:t>Начальник отдела аудита производственных процессов</w:t>
            </w:r>
          </w:p>
        </w:tc>
      </w:tr>
      <w:tr w:rsidR="00573C7E" w14:paraId="288601A4"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5363916C" w14:textId="77777777" w:rsidR="00573C7E" w:rsidRDefault="00573C7E" w:rsidP="00327D27">
            <w:pPr>
              <w:spacing w:line="252" w:lineRule="auto"/>
              <w:rPr>
                <w:lang w:eastAsia="en-US"/>
              </w:rPr>
            </w:pPr>
            <w:r>
              <w:rPr>
                <w:lang w:eastAsia="en-US"/>
              </w:rPr>
              <w:t>2024</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2DCEB5ED" w14:textId="77777777" w:rsidR="00573C7E" w:rsidRDefault="00573C7E" w:rsidP="00327D27">
            <w:pPr>
              <w:spacing w:line="252" w:lineRule="auto"/>
              <w:rPr>
                <w:lang w:eastAsia="en-US"/>
              </w:rPr>
            </w:pPr>
            <w:r>
              <w:rPr>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6E2608D5" w14:textId="77777777" w:rsidR="00573C7E" w:rsidRDefault="00573C7E" w:rsidP="00327D27">
            <w:pPr>
              <w:pStyle w:val="Default"/>
              <w:spacing w:before="60" w:after="60" w:line="252" w:lineRule="auto"/>
              <w:rPr>
                <w:color w:val="auto"/>
                <w:sz w:val="20"/>
                <w:szCs w:val="20"/>
              </w:rPr>
            </w:pPr>
            <w:r>
              <w:rPr>
                <w:color w:val="auto"/>
                <w:sz w:val="20"/>
                <w:szCs w:val="20"/>
              </w:rPr>
              <w:t>Акционерное общество «Кремний» (АО «Кремний»)</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442DB503" w14:textId="77777777" w:rsidR="00573C7E" w:rsidRDefault="00573C7E" w:rsidP="00327D27">
            <w:pPr>
              <w:spacing w:line="252" w:lineRule="auto"/>
              <w:rPr>
                <w:lang w:eastAsia="en-US"/>
              </w:rPr>
            </w:pPr>
            <w:r>
              <w:rPr>
                <w:lang w:eastAsia="en-US"/>
              </w:rPr>
              <w:t>Член Совета директоров</w:t>
            </w:r>
          </w:p>
        </w:tc>
      </w:tr>
      <w:tr w:rsidR="00573C7E" w14:paraId="57F2C5AF" w14:textId="77777777" w:rsidTr="00327D27">
        <w:tc>
          <w:tcPr>
            <w:tcW w:w="1395"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14:paraId="37F9CA58" w14:textId="77777777" w:rsidR="00573C7E" w:rsidRDefault="00573C7E" w:rsidP="00327D27">
            <w:pPr>
              <w:spacing w:line="252" w:lineRule="auto"/>
              <w:rPr>
                <w:lang w:eastAsia="en-US"/>
              </w:rPr>
            </w:pPr>
            <w:r>
              <w:rPr>
                <w:lang w:eastAsia="en-US"/>
              </w:rPr>
              <w:t>2024</w:t>
            </w:r>
          </w:p>
        </w:tc>
        <w:tc>
          <w:tcPr>
            <w:tcW w:w="1134" w:type="dxa"/>
            <w:tcBorders>
              <w:top w:val="nil"/>
              <w:left w:val="nil"/>
              <w:bottom w:val="single" w:sz="8" w:space="0" w:color="auto"/>
              <w:right w:val="single" w:sz="8" w:space="0" w:color="auto"/>
            </w:tcBorders>
            <w:tcMar>
              <w:top w:w="0" w:type="dxa"/>
              <w:left w:w="72" w:type="dxa"/>
              <w:bottom w:w="0" w:type="dxa"/>
              <w:right w:w="72" w:type="dxa"/>
            </w:tcMar>
            <w:hideMark/>
          </w:tcPr>
          <w:p w14:paraId="04D45CAD" w14:textId="77777777" w:rsidR="00573C7E" w:rsidRDefault="00573C7E" w:rsidP="00327D27">
            <w:pPr>
              <w:spacing w:line="252" w:lineRule="auto"/>
              <w:rPr>
                <w:lang w:eastAsia="en-US"/>
              </w:rPr>
            </w:pPr>
            <w:r>
              <w:rPr>
                <w:lang w:eastAsia="en-US"/>
              </w:rPr>
              <w:t>н.в.</w:t>
            </w:r>
          </w:p>
        </w:tc>
        <w:tc>
          <w:tcPr>
            <w:tcW w:w="3969" w:type="dxa"/>
            <w:tcBorders>
              <w:top w:val="nil"/>
              <w:left w:val="nil"/>
              <w:bottom w:val="single" w:sz="8" w:space="0" w:color="auto"/>
              <w:right w:val="single" w:sz="8" w:space="0" w:color="auto"/>
            </w:tcBorders>
            <w:tcMar>
              <w:top w:w="0" w:type="dxa"/>
              <w:left w:w="72" w:type="dxa"/>
              <w:bottom w:w="0" w:type="dxa"/>
              <w:right w:w="72" w:type="dxa"/>
            </w:tcMar>
            <w:hideMark/>
          </w:tcPr>
          <w:p w14:paraId="61F40FFE" w14:textId="77777777" w:rsidR="00573C7E" w:rsidRDefault="00573C7E" w:rsidP="00327D27">
            <w:pPr>
              <w:pStyle w:val="Default"/>
              <w:spacing w:before="60" w:after="60" w:line="252" w:lineRule="auto"/>
              <w:rPr>
                <w:color w:val="auto"/>
                <w:sz w:val="20"/>
                <w:szCs w:val="20"/>
              </w:rPr>
            </w:pPr>
            <w:r>
              <w:rPr>
                <w:color w:val="auto"/>
                <w:sz w:val="20"/>
                <w:szCs w:val="20"/>
              </w:rPr>
              <w:t>Акционерное общество «БОКСИТ ТИМАНА» (АО «БОКСИТ ТИМАНА»)</w:t>
            </w:r>
          </w:p>
        </w:tc>
        <w:tc>
          <w:tcPr>
            <w:tcW w:w="2754" w:type="dxa"/>
            <w:tcBorders>
              <w:top w:val="nil"/>
              <w:left w:val="nil"/>
              <w:bottom w:val="single" w:sz="8" w:space="0" w:color="auto"/>
              <w:right w:val="double" w:sz="6" w:space="0" w:color="auto"/>
            </w:tcBorders>
            <w:tcMar>
              <w:top w:w="0" w:type="dxa"/>
              <w:left w:w="72" w:type="dxa"/>
              <w:bottom w:w="0" w:type="dxa"/>
              <w:right w:w="72" w:type="dxa"/>
            </w:tcMar>
            <w:hideMark/>
          </w:tcPr>
          <w:p w14:paraId="6B16777C" w14:textId="77777777" w:rsidR="00573C7E" w:rsidRDefault="00573C7E" w:rsidP="00327D27">
            <w:pPr>
              <w:spacing w:line="252" w:lineRule="auto"/>
              <w:rPr>
                <w:lang w:eastAsia="en-US"/>
              </w:rPr>
            </w:pPr>
            <w:r>
              <w:rPr>
                <w:lang w:eastAsia="en-US"/>
              </w:rPr>
              <w:t>Член Совета директоров</w:t>
            </w:r>
          </w:p>
        </w:tc>
      </w:tr>
    </w:tbl>
    <w:p w14:paraId="1796AB4F" w14:textId="77777777" w:rsidR="00573C7E" w:rsidRDefault="00573C7E" w:rsidP="00573C7E">
      <w:pPr>
        <w:pStyle w:val="ThinDelim"/>
        <w:jc w:val="both"/>
        <w:rPr>
          <w:rStyle w:val="Subst"/>
          <w:rFonts w:eastAsiaTheme="minorHAnsi"/>
          <w:sz w:val="20"/>
          <w:szCs w:val="20"/>
        </w:rPr>
      </w:pPr>
    </w:p>
    <w:p w14:paraId="0A36BC49" w14:textId="77777777" w:rsidR="00573C7E" w:rsidRDefault="00573C7E" w:rsidP="00573C7E">
      <w:pPr>
        <w:pStyle w:val="ThinDelim"/>
        <w:jc w:val="both"/>
        <w:rPr>
          <w:rStyle w:val="Subst"/>
          <w:rFonts w:ascii="Calibri" w:hAnsi="Calibri" w:cs="Calibri"/>
          <w:sz w:val="22"/>
          <w:szCs w:val="22"/>
        </w:rPr>
      </w:pPr>
    </w:p>
    <w:p w14:paraId="70E1F40A" w14:textId="77777777" w:rsidR="00573C7E" w:rsidRPr="00385F9C" w:rsidRDefault="00573C7E" w:rsidP="00573C7E">
      <w:pPr>
        <w:pStyle w:val="ThinDelim"/>
        <w:jc w:val="both"/>
        <w:rPr>
          <w:rStyle w:val="Subst"/>
          <w:b w:val="0"/>
          <w:i w:val="0"/>
          <w:sz w:val="20"/>
          <w:szCs w:val="20"/>
        </w:rPr>
      </w:pPr>
      <w:r w:rsidRPr="00385F9C">
        <w:rPr>
          <w:rStyle w:val="Subst"/>
          <w:b w:val="0"/>
          <w:i w:val="0"/>
          <w:sz w:val="20"/>
          <w:szCs w:val="20"/>
        </w:rPr>
        <w:t xml:space="preserve">Доля участия лица в уставном капитале лица, предоставившего обеспечение по облигациям Эмитента, а также доля принадлежащих лицу обыкновенных акций лица, предоставившего обеспечение: </w:t>
      </w:r>
    </w:p>
    <w:p w14:paraId="275C1454" w14:textId="77777777" w:rsidR="00573C7E" w:rsidRDefault="00573C7E" w:rsidP="00573C7E">
      <w:pPr>
        <w:pStyle w:val="ThinDelim"/>
        <w:jc w:val="both"/>
        <w:rPr>
          <w:rStyle w:val="Subst"/>
          <w:sz w:val="20"/>
          <w:szCs w:val="20"/>
        </w:rPr>
      </w:pPr>
      <w:r>
        <w:rPr>
          <w:rStyle w:val="Subst"/>
          <w:sz w:val="20"/>
          <w:szCs w:val="20"/>
        </w:rPr>
        <w:t>Не имеет.</w:t>
      </w:r>
    </w:p>
    <w:p w14:paraId="12849530" w14:textId="77777777" w:rsidR="00573C7E" w:rsidRDefault="00573C7E" w:rsidP="00573C7E">
      <w:pPr>
        <w:pStyle w:val="ThinDelim"/>
        <w:jc w:val="both"/>
      </w:pPr>
    </w:p>
    <w:p w14:paraId="035C0E89" w14:textId="77777777" w:rsidR="00573C7E" w:rsidRDefault="00573C7E" w:rsidP="00573C7E">
      <w:pPr>
        <w:spacing w:before="0" w:after="0"/>
        <w:jc w:val="both"/>
        <w:rPr>
          <w:rStyle w:val="Subst"/>
        </w:rPr>
      </w:pPr>
      <w:r>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Pr>
          <w:rStyle w:val="Subst"/>
        </w:rPr>
        <w:t xml:space="preserve"> </w:t>
      </w:r>
    </w:p>
    <w:p w14:paraId="7DA644CE" w14:textId="77777777" w:rsidR="00573C7E" w:rsidRDefault="00573C7E" w:rsidP="00573C7E">
      <w:pPr>
        <w:spacing w:before="0" w:after="0"/>
        <w:jc w:val="both"/>
      </w:pPr>
      <w:r>
        <w:rPr>
          <w:rStyle w:val="Subst"/>
        </w:rPr>
        <w:lastRenderedPageBreak/>
        <w:t>Информация не указывается, в связи с тем, что лицо, предоставившее обеспечение не осуществлял выпуск ценных бумаг, конвертируемых в акции</w:t>
      </w:r>
      <w:r>
        <w:t xml:space="preserve">. </w:t>
      </w:r>
    </w:p>
    <w:p w14:paraId="6EAA8506" w14:textId="77777777" w:rsidR="00573C7E" w:rsidRDefault="00573C7E" w:rsidP="00573C7E">
      <w:pPr>
        <w:spacing w:before="0" w:after="0"/>
        <w:jc w:val="both"/>
      </w:pPr>
    </w:p>
    <w:p w14:paraId="1EBE307E" w14:textId="77777777" w:rsidR="00573C7E" w:rsidRDefault="00573C7E" w:rsidP="00573C7E">
      <w:pPr>
        <w:spacing w:before="0" w:after="0"/>
        <w:jc w:val="both"/>
      </w:pPr>
      <w:r>
        <w:t xml:space="preserve">Доли участия лица в уставном капитале подконтрольных </w:t>
      </w:r>
      <w:r>
        <w:rPr>
          <w:rStyle w:val="Subst"/>
        </w:rPr>
        <w:t>лицу, предоставившему обеспечение по облигациям Эмитента,</w:t>
      </w:r>
      <w:r>
        <w:t xml:space="preserve"> организаций, имеющих для него существенное значение: </w:t>
      </w:r>
    </w:p>
    <w:p w14:paraId="01570840" w14:textId="77777777" w:rsidR="00573C7E" w:rsidRDefault="00573C7E" w:rsidP="00573C7E">
      <w:pPr>
        <w:spacing w:before="0" w:after="0"/>
        <w:jc w:val="both"/>
      </w:pPr>
      <w:r>
        <w:rPr>
          <w:rStyle w:val="Subst"/>
        </w:rPr>
        <w:t>Лицо указанных долей не имеет.</w:t>
      </w:r>
    </w:p>
    <w:p w14:paraId="02E434C1" w14:textId="77777777" w:rsidR="00573C7E" w:rsidRDefault="00573C7E" w:rsidP="00573C7E">
      <w:pPr>
        <w:pStyle w:val="SubHeading"/>
        <w:spacing w:before="0" w:after="0"/>
        <w:jc w:val="both"/>
      </w:pPr>
    </w:p>
    <w:p w14:paraId="07C877C1" w14:textId="77777777" w:rsidR="00573C7E" w:rsidRDefault="00573C7E" w:rsidP="00573C7E">
      <w:pPr>
        <w:spacing w:before="0" w:after="0"/>
        <w:jc w:val="both"/>
      </w:pPr>
      <w: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Pr>
          <w:rStyle w:val="Subst"/>
        </w:rPr>
        <w:t>лица, предоставившего обеспечение по облигациям Эмитента,</w:t>
      </w:r>
      <w:r>
        <w:t xml:space="preserve"> и (или) органов контроля за финансово-хозяйственной деятельностью </w:t>
      </w:r>
      <w:r>
        <w:rPr>
          <w:rStyle w:val="Subst"/>
        </w:rPr>
        <w:t>лица, предоставившего обеспечение по облигациям Эмитента</w:t>
      </w:r>
      <w:r>
        <w:t xml:space="preserve">: </w:t>
      </w:r>
    </w:p>
    <w:p w14:paraId="30A6E976" w14:textId="77777777" w:rsidR="00573C7E" w:rsidRDefault="00573C7E" w:rsidP="00573C7E">
      <w:pPr>
        <w:spacing w:before="0" w:after="0"/>
        <w:jc w:val="both"/>
      </w:pPr>
      <w:r>
        <w:rPr>
          <w:rStyle w:val="Subst"/>
        </w:rPr>
        <w:t>Указанных родственных связей нет.</w:t>
      </w:r>
    </w:p>
    <w:p w14:paraId="0E5723DE" w14:textId="77777777" w:rsidR="00573C7E" w:rsidRDefault="00573C7E" w:rsidP="00573C7E">
      <w:pPr>
        <w:spacing w:before="0" w:after="0"/>
        <w:jc w:val="both"/>
      </w:pPr>
    </w:p>
    <w:p w14:paraId="4007A768" w14:textId="77777777" w:rsidR="00573C7E" w:rsidRDefault="00573C7E" w:rsidP="00573C7E">
      <w:pPr>
        <w:spacing w:before="0" w:after="0"/>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14:paraId="00AE1D9F" w14:textId="77777777" w:rsidR="00573C7E" w:rsidRDefault="00573C7E" w:rsidP="00573C7E">
      <w:pPr>
        <w:spacing w:before="0" w:after="0"/>
        <w:jc w:val="both"/>
        <w:rPr>
          <w:b/>
          <w:bCs/>
          <w:i/>
          <w:iCs/>
        </w:rPr>
      </w:pPr>
      <w:r>
        <w:rPr>
          <w:rStyle w:val="Subst"/>
        </w:rPr>
        <w:t>Лицо к указанным видам ответственности не привлекалось.</w:t>
      </w:r>
    </w:p>
    <w:p w14:paraId="32B31243" w14:textId="77777777" w:rsidR="00573C7E" w:rsidRDefault="00573C7E" w:rsidP="00573C7E">
      <w:pPr>
        <w:spacing w:before="0" w:after="0"/>
        <w:jc w:val="both"/>
      </w:pPr>
    </w:p>
    <w:p w14:paraId="1AD06258" w14:textId="77777777" w:rsidR="00573C7E" w:rsidRDefault="00573C7E" w:rsidP="00573C7E">
      <w:pPr>
        <w:spacing w:before="0" w:after="0"/>
        <w:jc w:val="both"/>
      </w:pPr>
      <w: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p>
    <w:p w14:paraId="47598C51" w14:textId="77777777" w:rsidR="00573C7E" w:rsidRDefault="00573C7E" w:rsidP="00573C7E">
      <w:pPr>
        <w:spacing w:before="0" w:after="0"/>
        <w:jc w:val="both"/>
      </w:pPr>
      <w:r>
        <w:rPr>
          <w:rStyle w:val="Subst"/>
        </w:rPr>
        <w:t>Лицо указанных должностей не занимало.</w:t>
      </w:r>
    </w:p>
    <w:p w14:paraId="5168E66A" w14:textId="77777777" w:rsidR="00573C7E" w:rsidRPr="001867FE" w:rsidRDefault="00573C7E" w:rsidP="00573C7E">
      <w:pPr>
        <w:jc w:val="both"/>
        <w:rPr>
          <w:rStyle w:val="Subst"/>
        </w:rPr>
      </w:pPr>
    </w:p>
    <w:p w14:paraId="405C50B7" w14:textId="77777777" w:rsidR="00573C7E" w:rsidRPr="001867FE" w:rsidRDefault="00573C7E" w:rsidP="00573C7E">
      <w:pPr>
        <w:jc w:val="both"/>
      </w:pPr>
      <w:r w:rsidRPr="001867FE">
        <w:t>Сведения о руководителях отдельных структурных подразделений по управлению рисками и (или) внутреннему контролю, структурных подразделений (должностных лицах), ответственного за организацию и осуществление внутреннего аудита</w:t>
      </w:r>
    </w:p>
    <w:p w14:paraId="30915F03" w14:textId="77777777" w:rsidR="00573C7E" w:rsidRPr="001867FE" w:rsidRDefault="00573C7E" w:rsidP="00573C7E">
      <w:pPr>
        <w:jc w:val="both"/>
        <w:rPr>
          <w:rStyle w:val="Subst"/>
        </w:rPr>
      </w:pPr>
      <w:r w:rsidRPr="001867FE">
        <w:rPr>
          <w:rStyle w:val="Subst"/>
        </w:rPr>
        <w:t>В АО «РУСАЛ Красноярск» отсутствуют отдельное структурное подразделение (подразделения) по управлению рисками и (или) внутреннему контролю, структурное подразделение (должностное лицо), ответственное за организацию и осуществление внутреннего аудита.</w:t>
      </w:r>
    </w:p>
    <w:p w14:paraId="53F6CA75" w14:textId="77777777" w:rsidR="00573C7E" w:rsidRDefault="00573C7E" w:rsidP="00573C7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3DC1D893" w14:textId="77777777" w:rsidR="00573C7E" w:rsidRPr="001867FE" w:rsidRDefault="00573C7E" w:rsidP="00573C7E">
      <w:pPr>
        <w:pStyle w:val="2"/>
        <w:jc w:val="both"/>
      </w:pPr>
      <w:r w:rsidRPr="001867FE">
        <w:t>2.5. Сведения о любых обязательствах лица, предоставившего обеспечение по облигациям Эмитента, перед своими работниками и работниками подконтрольных организаций, касающихся возможности их участия в уставном капитале лица, предоставившего обеспечение по облигациям Эмитента</w:t>
      </w:r>
    </w:p>
    <w:p w14:paraId="509E52B9" w14:textId="77777777" w:rsidR="00573C7E" w:rsidRDefault="00573C7E" w:rsidP="00361395">
      <w:pPr>
        <w:jc w:val="both"/>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64D85C72" w14:textId="77777777" w:rsidR="00573C7E" w:rsidRDefault="00573C7E" w:rsidP="00573C7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5B5F6811" w14:textId="77777777" w:rsidR="00573C7E" w:rsidRPr="001867FE" w:rsidRDefault="00573C7E" w:rsidP="00573C7E">
      <w:pPr>
        <w:pStyle w:val="1"/>
      </w:pPr>
      <w:r w:rsidRPr="001867FE">
        <w:t>Раздел 3. 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p>
    <w:p w14:paraId="7628282B" w14:textId="77777777" w:rsidR="00573C7E" w:rsidRPr="001867FE" w:rsidRDefault="00573C7E" w:rsidP="00573C7E">
      <w:pPr>
        <w:pStyle w:val="2"/>
        <w:jc w:val="both"/>
      </w:pPr>
      <w:r w:rsidRPr="001867FE">
        <w:t>3.1. Сведения об общем количестве акционеров (участников, членов) лица, предоставившего обеспечение по облигациям Эмитента</w:t>
      </w:r>
    </w:p>
    <w:p w14:paraId="7D99EB35" w14:textId="77777777" w:rsidR="00573C7E" w:rsidRDefault="00573C7E" w:rsidP="00573C7E">
      <w:pPr>
        <w:spacing w:before="0" w:after="0"/>
        <w:jc w:val="both"/>
        <w:rPr>
          <w:rStyle w:val="Subst"/>
        </w:rPr>
      </w:pPr>
    </w:p>
    <w:p w14:paraId="14E15E8C"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24F4D1F0" w14:textId="77777777" w:rsidR="00573C7E" w:rsidRPr="001867FE" w:rsidRDefault="00573C7E" w:rsidP="00573C7E">
      <w:pPr>
        <w:pStyle w:val="2"/>
        <w:jc w:val="both"/>
        <w:rPr>
          <w:szCs w:val="20"/>
        </w:rPr>
      </w:pPr>
      <w:r w:rsidRPr="001867FE">
        <w:rPr>
          <w:szCs w:val="20"/>
        </w:rPr>
        <w:t xml:space="preserve">3.2. Сведения об акционерах (участниках, членах) или лицах, имеющих право </w:t>
      </w:r>
      <w:r w:rsidRPr="001867FE">
        <w:rPr>
          <w:szCs w:val="20"/>
        </w:rPr>
        <w:lastRenderedPageBreak/>
        <w:t>распоряжаться голосами, приходящимися на голосующие акции (доли), составляющие уставный (складочный) капитал (паевой фонд) лица, предоставившего обеспечение по облигациям Эмитента</w:t>
      </w:r>
    </w:p>
    <w:p w14:paraId="5F26BD0D" w14:textId="77777777" w:rsidR="00573C7E" w:rsidRDefault="00573C7E" w:rsidP="00573C7E">
      <w:pPr>
        <w:spacing w:before="0" w:after="0"/>
        <w:jc w:val="both"/>
        <w:rPr>
          <w:rStyle w:val="Subst"/>
        </w:rPr>
      </w:pPr>
    </w:p>
    <w:p w14:paraId="6C2F85E5" w14:textId="77777777" w:rsidR="00573C7E" w:rsidRPr="009C0E1F" w:rsidRDefault="00573C7E" w:rsidP="00464A8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76308ACA" w14:textId="77777777" w:rsidR="00573C7E" w:rsidRPr="001867FE" w:rsidRDefault="00573C7E" w:rsidP="00573C7E"/>
    <w:p w14:paraId="3F49571A" w14:textId="77777777" w:rsidR="00573C7E" w:rsidRPr="001867FE" w:rsidRDefault="00573C7E" w:rsidP="00573C7E">
      <w:pPr>
        <w:pStyle w:val="2"/>
        <w:spacing w:before="0" w:after="0"/>
        <w:jc w:val="both"/>
      </w:pPr>
      <w:r w:rsidRPr="001867FE">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p>
    <w:p w14:paraId="7B9F53B0" w14:textId="77777777" w:rsidR="00573C7E" w:rsidRDefault="00573C7E" w:rsidP="00573C7E">
      <w:pPr>
        <w:spacing w:before="0" w:after="0"/>
        <w:jc w:val="both"/>
        <w:rPr>
          <w:rStyle w:val="Subst"/>
        </w:rPr>
      </w:pPr>
    </w:p>
    <w:p w14:paraId="2A5A7F93" w14:textId="77777777" w:rsidR="00573C7E" w:rsidRPr="009C0E1F" w:rsidRDefault="00573C7E" w:rsidP="00325657">
      <w:pPr>
        <w:jc w:val="both"/>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6CDCEEF6" w14:textId="77777777" w:rsidR="00573C7E" w:rsidRPr="001867FE" w:rsidRDefault="00573C7E" w:rsidP="00573C7E">
      <w:pPr>
        <w:pStyle w:val="2"/>
        <w:jc w:val="both"/>
      </w:pPr>
      <w:r w:rsidRPr="001867FE">
        <w:t>3.4. Сделки лица, предоставившего обеспечение по облигациям Эмитента, в совершении которых имелась заинтересованность</w:t>
      </w:r>
    </w:p>
    <w:p w14:paraId="72C834EC" w14:textId="77777777" w:rsidR="00573C7E" w:rsidRPr="0005149D" w:rsidRDefault="00573C7E" w:rsidP="00573C7E">
      <w:pPr>
        <w:spacing w:before="0" w:after="0"/>
        <w:jc w:val="both"/>
      </w:pPr>
      <w:r w:rsidRPr="00AE6036">
        <w:rPr>
          <w:rStyle w:val="Subst"/>
        </w:rPr>
        <w:t>Информация не включается в Отчет эмитента за 6 месяцев.</w:t>
      </w:r>
    </w:p>
    <w:p w14:paraId="05A32EC2" w14:textId="77777777" w:rsidR="00573C7E" w:rsidRPr="001867FE" w:rsidRDefault="00573C7E" w:rsidP="00573C7E">
      <w:pPr>
        <w:pStyle w:val="2"/>
        <w:jc w:val="both"/>
      </w:pPr>
      <w:r w:rsidRPr="001867FE">
        <w:t>3.5. Крупные сделки лица, предоставившего обеспечение по облигациям Эмитента</w:t>
      </w:r>
    </w:p>
    <w:p w14:paraId="6045870A" w14:textId="77777777" w:rsidR="00573C7E" w:rsidRDefault="00573C7E" w:rsidP="00573C7E">
      <w:pPr>
        <w:spacing w:before="0" w:after="0"/>
        <w:jc w:val="both"/>
        <w:rPr>
          <w:rStyle w:val="Subst"/>
          <w:highlight w:val="yellow"/>
        </w:rPr>
      </w:pPr>
    </w:p>
    <w:p w14:paraId="665A7E2C" w14:textId="77777777" w:rsidR="00573C7E" w:rsidRPr="0005149D" w:rsidRDefault="00573C7E" w:rsidP="00573C7E">
      <w:pPr>
        <w:spacing w:before="0" w:after="0"/>
        <w:jc w:val="both"/>
      </w:pPr>
      <w:r w:rsidRPr="00AE6036">
        <w:rPr>
          <w:rStyle w:val="Subst"/>
        </w:rPr>
        <w:t>Информация не включается в Отчет эмитента за 6 месяцев.</w:t>
      </w:r>
    </w:p>
    <w:p w14:paraId="38A73B45" w14:textId="77777777" w:rsidR="00573C7E" w:rsidRPr="001867FE" w:rsidRDefault="00573C7E" w:rsidP="00573C7E">
      <w:pPr>
        <w:pStyle w:val="1"/>
      </w:pPr>
      <w:r w:rsidRPr="001867FE">
        <w:t>Раздел 4. Дополнительные сведения о лице, предоставившем обеспечение по облигациям Эмитента, и о размещенных им ценных бумагах</w:t>
      </w:r>
    </w:p>
    <w:p w14:paraId="0299A561" w14:textId="77777777" w:rsidR="00573C7E" w:rsidRPr="001867FE" w:rsidRDefault="00573C7E" w:rsidP="00573C7E">
      <w:pPr>
        <w:pStyle w:val="2"/>
        <w:jc w:val="both"/>
      </w:pPr>
      <w:r w:rsidRPr="001867FE">
        <w:t>4.1. Подконтрольные лицу, предоставившему обеспечение по облигациям Эмитента, организации, имеющие для него существенное значение</w:t>
      </w:r>
    </w:p>
    <w:p w14:paraId="5B6A2F83" w14:textId="77777777" w:rsidR="00573C7E" w:rsidRDefault="00573C7E" w:rsidP="00573C7E">
      <w:pPr>
        <w:ind w:left="200"/>
        <w:rPr>
          <w:rStyle w:val="Subst"/>
        </w:rPr>
      </w:pPr>
      <w:bookmarkStart w:id="114" w:name="_Toc132387399"/>
    </w:p>
    <w:p w14:paraId="13AD940E" w14:textId="77777777" w:rsidR="00573C7E" w:rsidRDefault="00573C7E" w:rsidP="00361395">
      <w:pPr>
        <w:jc w:val="both"/>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051590F1" w14:textId="77777777" w:rsidR="00573C7E" w:rsidRDefault="00573C7E" w:rsidP="00573C7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27661557" w14:textId="77777777" w:rsidR="00573C7E" w:rsidRPr="001867FE" w:rsidRDefault="00573C7E" w:rsidP="00573C7E">
      <w:pPr>
        <w:pStyle w:val="2"/>
        <w:spacing w:before="0" w:after="0"/>
        <w:jc w:val="both"/>
      </w:pPr>
    </w:p>
    <w:p w14:paraId="124D6F65" w14:textId="77777777" w:rsidR="00573C7E" w:rsidRPr="001867FE" w:rsidRDefault="00573C7E" w:rsidP="00573C7E">
      <w:pPr>
        <w:pStyle w:val="2"/>
        <w:spacing w:before="0" w:after="0"/>
        <w:jc w:val="both"/>
      </w:pPr>
      <w:r w:rsidRPr="001867FE">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114"/>
    </w:p>
    <w:p w14:paraId="3FB71F6D" w14:textId="77777777" w:rsidR="00573C7E" w:rsidRPr="001867FE" w:rsidRDefault="00573C7E" w:rsidP="00573C7E">
      <w:pPr>
        <w:spacing w:before="0" w:after="0"/>
        <w:jc w:val="both"/>
      </w:pPr>
    </w:p>
    <w:p w14:paraId="6F3D791A" w14:textId="77777777" w:rsidR="00573C7E" w:rsidRPr="001867FE" w:rsidRDefault="00573C7E" w:rsidP="00573C7E">
      <w:pPr>
        <w:spacing w:before="0" w:after="0"/>
        <w:jc w:val="both"/>
        <w:rPr>
          <w:b/>
          <w:i/>
        </w:rPr>
      </w:pPr>
      <w:r w:rsidRPr="001867FE">
        <w:rPr>
          <w:b/>
          <w:i/>
        </w:rPr>
        <w:t>АО «РУСАЛ Красноярск» не является эмитентом зеленых облигаций, социальных облигаций, облигаций устойчивого развития, адаптационных облигаций.</w:t>
      </w:r>
    </w:p>
    <w:p w14:paraId="245BD8DA" w14:textId="77777777" w:rsidR="00573C7E" w:rsidRPr="001867FE" w:rsidRDefault="00573C7E" w:rsidP="00573C7E">
      <w:pPr>
        <w:spacing w:before="0" w:after="0"/>
        <w:jc w:val="both"/>
      </w:pPr>
    </w:p>
    <w:p w14:paraId="729AE727" w14:textId="77777777" w:rsidR="00573C7E" w:rsidRPr="001867FE" w:rsidRDefault="00573C7E" w:rsidP="00573C7E">
      <w:pPr>
        <w:pStyle w:val="2"/>
        <w:spacing w:before="0" w:after="0"/>
        <w:jc w:val="both"/>
      </w:pPr>
      <w:bookmarkStart w:id="115" w:name="_Toc132387400"/>
      <w:r w:rsidRPr="001867FE">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115"/>
    </w:p>
    <w:p w14:paraId="3BA2B9B5" w14:textId="77777777" w:rsidR="00573C7E" w:rsidRPr="001867FE" w:rsidRDefault="00573C7E" w:rsidP="00573C7E">
      <w:pPr>
        <w:spacing w:before="0" w:after="0"/>
        <w:jc w:val="both"/>
      </w:pPr>
    </w:p>
    <w:p w14:paraId="6CBB1604" w14:textId="77777777" w:rsidR="00573C7E" w:rsidRDefault="00573C7E" w:rsidP="00573C7E">
      <w:pPr>
        <w:spacing w:before="0" w:after="0"/>
        <w:jc w:val="both"/>
      </w:pPr>
      <w:r w:rsidRPr="001867FE">
        <w:t xml:space="preserve">Информация в отношении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 </w:t>
      </w:r>
    </w:p>
    <w:p w14:paraId="6048794F"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зеленых облигаций, социальных облигаций, облигаций устойчивого развития, адаптационных облигаций.</w:t>
      </w:r>
    </w:p>
    <w:p w14:paraId="5762AE3B" w14:textId="77777777" w:rsidR="00573C7E" w:rsidRPr="001867FE" w:rsidRDefault="00573C7E" w:rsidP="00573C7E"/>
    <w:p w14:paraId="7FC2E1CD" w14:textId="77777777" w:rsidR="00573C7E" w:rsidRPr="001867FE" w:rsidRDefault="00573C7E" w:rsidP="00573C7E">
      <w:pPr>
        <w:pStyle w:val="2"/>
        <w:spacing w:before="0" w:after="0"/>
        <w:jc w:val="both"/>
      </w:pPr>
      <w:bookmarkStart w:id="116" w:name="_Toc132387401"/>
      <w:r w:rsidRPr="001867FE">
        <w:t xml:space="preserve">4.2.2. </w:t>
      </w:r>
      <w:r w:rsidRPr="00DD641A">
        <w:t xml:space="preserve">Описание политики </w:t>
      </w:r>
      <w:r w:rsidRPr="001867FE">
        <w:t>лиц</w:t>
      </w:r>
      <w:r>
        <w:t>а</w:t>
      </w:r>
      <w:r w:rsidRPr="001867FE">
        <w:t>, предоставивше</w:t>
      </w:r>
      <w:r>
        <w:t>го</w:t>
      </w:r>
      <w:r w:rsidRPr="001867FE">
        <w:t xml:space="preserve"> обеспечение по облигациям Эмитента</w:t>
      </w:r>
      <w:r>
        <w:t>,</w:t>
      </w:r>
      <w:r w:rsidRPr="001867FE">
        <w:t xml:space="preserve">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bookmarkEnd w:id="116"/>
    </w:p>
    <w:p w14:paraId="725D638A" w14:textId="77777777" w:rsidR="00573C7E" w:rsidRPr="001867FE" w:rsidRDefault="00573C7E" w:rsidP="00573C7E">
      <w:pPr>
        <w:widowControl/>
        <w:autoSpaceDE/>
        <w:autoSpaceDN/>
        <w:adjustRightInd/>
        <w:spacing w:before="0" w:after="0"/>
        <w:jc w:val="both"/>
        <w:rPr>
          <w:rFonts w:eastAsia="Times New Roman"/>
          <w:sz w:val="24"/>
          <w:szCs w:val="24"/>
        </w:rPr>
      </w:pPr>
    </w:p>
    <w:p w14:paraId="03C09EE5" w14:textId="77777777" w:rsidR="00573C7E" w:rsidRDefault="00573C7E" w:rsidP="00573C7E">
      <w:pPr>
        <w:spacing w:before="0" w:after="0"/>
        <w:jc w:val="both"/>
      </w:pPr>
      <w:r w:rsidRPr="00DD641A">
        <w:t xml:space="preserve">Описание политики </w:t>
      </w:r>
      <w:r w:rsidRPr="001867FE">
        <w:t>лиц</w:t>
      </w:r>
      <w:r>
        <w:t>а</w:t>
      </w:r>
      <w:r w:rsidRPr="001867FE">
        <w:t>, предоставивше</w:t>
      </w:r>
      <w:r>
        <w:t>го</w:t>
      </w:r>
      <w:r w:rsidRPr="001867FE">
        <w:t xml:space="preserve"> обеспечение по облигациям Эмитента</w:t>
      </w:r>
      <w:r>
        <w:t>,</w:t>
      </w:r>
      <w:r w:rsidRPr="001867FE">
        <w:t xml:space="preserve">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 </w:t>
      </w:r>
    </w:p>
    <w:p w14:paraId="0F9C711D"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зеленых облигаций, социальных облигаций, облигаций устойчивого развития, адаптационных облигаций.</w:t>
      </w:r>
    </w:p>
    <w:p w14:paraId="7FAC28AB" w14:textId="77777777" w:rsidR="00573C7E" w:rsidRPr="001867FE" w:rsidRDefault="00573C7E" w:rsidP="00573C7E">
      <w:pPr>
        <w:widowControl/>
        <w:autoSpaceDE/>
        <w:autoSpaceDN/>
        <w:adjustRightInd/>
        <w:spacing w:before="0" w:after="0"/>
        <w:jc w:val="both"/>
        <w:rPr>
          <w:rFonts w:eastAsia="Times New Roman"/>
          <w:sz w:val="24"/>
          <w:szCs w:val="24"/>
        </w:rPr>
      </w:pPr>
    </w:p>
    <w:p w14:paraId="0AA11EBC" w14:textId="77777777" w:rsidR="00573C7E" w:rsidRPr="001867FE" w:rsidRDefault="00573C7E" w:rsidP="00573C7E">
      <w:pPr>
        <w:pStyle w:val="2"/>
        <w:spacing w:before="0" w:after="0"/>
        <w:jc w:val="both"/>
      </w:pPr>
      <w:bookmarkStart w:id="117" w:name="_Toc132387402"/>
      <w:r w:rsidRPr="001867FE">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117"/>
    </w:p>
    <w:p w14:paraId="6224DA73" w14:textId="77777777" w:rsidR="00573C7E" w:rsidRPr="001867FE" w:rsidRDefault="00573C7E" w:rsidP="00573C7E">
      <w:pPr>
        <w:widowControl/>
        <w:autoSpaceDE/>
        <w:autoSpaceDN/>
        <w:adjustRightInd/>
        <w:spacing w:before="0" w:after="0"/>
        <w:jc w:val="both"/>
        <w:rPr>
          <w:rFonts w:eastAsia="Times New Roman"/>
          <w:sz w:val="24"/>
          <w:szCs w:val="24"/>
        </w:rPr>
      </w:pPr>
    </w:p>
    <w:p w14:paraId="3ADD6AE9" w14:textId="77777777" w:rsidR="00573C7E" w:rsidRDefault="00573C7E" w:rsidP="00573C7E">
      <w:pPr>
        <w:spacing w:before="0" w:after="0"/>
        <w:jc w:val="both"/>
      </w:pPr>
      <w:r w:rsidRPr="001867FE">
        <w:t xml:space="preserve">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 </w:t>
      </w:r>
    </w:p>
    <w:p w14:paraId="5B5B2D28"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зеленых облигаций, социальных облигаций, облигаций устойчивого развития, адаптационных облигаций.</w:t>
      </w:r>
    </w:p>
    <w:p w14:paraId="53E0406E" w14:textId="77777777" w:rsidR="00573C7E" w:rsidRPr="001867FE" w:rsidRDefault="00573C7E" w:rsidP="00573C7E"/>
    <w:p w14:paraId="5D14A130" w14:textId="77777777" w:rsidR="00573C7E" w:rsidRPr="001867FE" w:rsidRDefault="00573C7E" w:rsidP="00573C7E">
      <w:pPr>
        <w:pStyle w:val="2"/>
        <w:spacing w:before="0" w:after="0"/>
        <w:jc w:val="both"/>
      </w:pPr>
      <w:bookmarkStart w:id="118" w:name="_Toc132387403"/>
      <w:r w:rsidRPr="001867FE">
        <w:t>4.2(1). Дополнительные сведения, раскрываемые эмитентами инфраструктурных облигаций</w:t>
      </w:r>
      <w:bookmarkEnd w:id="118"/>
    </w:p>
    <w:p w14:paraId="7B78977C" w14:textId="77777777" w:rsidR="00573C7E" w:rsidRPr="001867FE" w:rsidRDefault="00573C7E" w:rsidP="00573C7E">
      <w:pPr>
        <w:spacing w:before="0" w:after="0"/>
        <w:jc w:val="both"/>
      </w:pPr>
    </w:p>
    <w:p w14:paraId="5C586336" w14:textId="77777777" w:rsidR="00573C7E" w:rsidRPr="001867FE" w:rsidRDefault="00573C7E" w:rsidP="00573C7E">
      <w:pPr>
        <w:spacing w:before="0" w:after="0"/>
        <w:jc w:val="both"/>
        <w:rPr>
          <w:b/>
          <w:i/>
        </w:rPr>
      </w:pPr>
      <w:r w:rsidRPr="001867FE">
        <w:rPr>
          <w:b/>
          <w:i/>
        </w:rPr>
        <w:t>АО «РУСАЛ Красноярск» не является эмитентом инфраструктурных облигаций.</w:t>
      </w:r>
    </w:p>
    <w:p w14:paraId="45E2EF80" w14:textId="77777777" w:rsidR="00573C7E" w:rsidRPr="001867FE" w:rsidRDefault="00573C7E" w:rsidP="00573C7E"/>
    <w:p w14:paraId="2E0AD605" w14:textId="77777777" w:rsidR="00573C7E" w:rsidRPr="001867FE" w:rsidRDefault="00573C7E" w:rsidP="00573C7E">
      <w:pPr>
        <w:pStyle w:val="2"/>
        <w:spacing w:before="0" w:after="0"/>
        <w:jc w:val="both"/>
      </w:pPr>
      <w:r w:rsidRPr="001867FE">
        <w:t>4.2(1).1. Информация о целевом использовании денежных средств, полученных от размещения инфраструктурных облигаций</w:t>
      </w:r>
    </w:p>
    <w:p w14:paraId="70C15375" w14:textId="77777777" w:rsidR="00573C7E" w:rsidRPr="001867FE" w:rsidRDefault="00573C7E" w:rsidP="00573C7E">
      <w:pPr>
        <w:spacing w:before="0" w:after="0"/>
        <w:jc w:val="both"/>
      </w:pPr>
    </w:p>
    <w:p w14:paraId="43ABA0F2" w14:textId="77777777" w:rsidR="00573C7E" w:rsidRDefault="00573C7E" w:rsidP="00573C7E">
      <w:pPr>
        <w:spacing w:before="0" w:after="0"/>
        <w:jc w:val="both"/>
        <w:rPr>
          <w:b/>
          <w:i/>
        </w:rPr>
      </w:pPr>
      <w:r w:rsidRPr="001867FE">
        <w:t>Информация в отношении целевого использования денежных средств, полученных от размещения инфраструктурных облигаций:</w:t>
      </w:r>
      <w:r w:rsidRPr="001867FE">
        <w:rPr>
          <w:b/>
          <w:i/>
        </w:rPr>
        <w:t xml:space="preserve"> </w:t>
      </w:r>
    </w:p>
    <w:p w14:paraId="2A4A3E0E"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инфраструктурных облигаций.</w:t>
      </w:r>
    </w:p>
    <w:p w14:paraId="7D3B6644" w14:textId="77777777" w:rsidR="00573C7E" w:rsidRPr="001867FE" w:rsidRDefault="00573C7E" w:rsidP="00573C7E"/>
    <w:p w14:paraId="6ACF2DF8" w14:textId="77777777" w:rsidR="00573C7E" w:rsidRPr="001867FE" w:rsidRDefault="00573C7E" w:rsidP="00573C7E">
      <w:pPr>
        <w:pStyle w:val="2"/>
        <w:spacing w:before="0" w:after="0"/>
        <w:jc w:val="both"/>
      </w:pPr>
      <w:r w:rsidRPr="001867FE">
        <w:t>4.2(1).2. Информация о реализации инфраструктурного проекта</w:t>
      </w:r>
    </w:p>
    <w:p w14:paraId="29237942" w14:textId="77777777" w:rsidR="00573C7E" w:rsidRPr="001867FE" w:rsidRDefault="00573C7E" w:rsidP="00573C7E">
      <w:pPr>
        <w:spacing w:before="0" w:after="0"/>
        <w:jc w:val="both"/>
      </w:pPr>
    </w:p>
    <w:p w14:paraId="50EF9DAF" w14:textId="77777777" w:rsidR="00573C7E" w:rsidRDefault="00573C7E" w:rsidP="00573C7E">
      <w:pPr>
        <w:spacing w:before="0" w:after="0"/>
        <w:jc w:val="both"/>
      </w:pPr>
      <w:r w:rsidRPr="001867FE">
        <w:t xml:space="preserve">Информация в отношении реализации инфраструктурного проекта: </w:t>
      </w:r>
    </w:p>
    <w:p w14:paraId="13813212" w14:textId="77777777" w:rsidR="00573C7E" w:rsidRPr="001867FE" w:rsidRDefault="00573C7E" w:rsidP="00573C7E">
      <w:pPr>
        <w:spacing w:before="0" w:after="0"/>
        <w:jc w:val="both"/>
        <w:rPr>
          <w:b/>
          <w:i/>
        </w:rPr>
      </w:pPr>
      <w:r w:rsidRPr="001867FE">
        <w:rPr>
          <w:b/>
          <w:i/>
        </w:rPr>
        <w:t>Информация не указывается в связи с тем, что АО «РУСАЛ Красноярск» не является эмитентом инфраструктурных облигаций.</w:t>
      </w:r>
    </w:p>
    <w:p w14:paraId="5E6A9ACE" w14:textId="77777777" w:rsidR="00573C7E" w:rsidRPr="001867FE" w:rsidRDefault="00573C7E" w:rsidP="00573C7E">
      <w:pPr>
        <w:spacing w:before="0" w:after="0"/>
        <w:jc w:val="both"/>
      </w:pPr>
    </w:p>
    <w:p w14:paraId="3AC1A881" w14:textId="77777777" w:rsidR="00573C7E" w:rsidRPr="001867FE" w:rsidRDefault="00573C7E" w:rsidP="00573C7E">
      <w:pPr>
        <w:pStyle w:val="2"/>
        <w:spacing w:before="0" w:after="0"/>
        <w:jc w:val="both"/>
      </w:pPr>
      <w:r w:rsidRPr="001867FE">
        <w:t>4.2(2). Дополнительные сведения, раскрываемые эмитентами облигаций, связанных с целями устойчивого развития</w:t>
      </w:r>
    </w:p>
    <w:p w14:paraId="326A2445" w14:textId="77777777" w:rsidR="00573C7E" w:rsidRPr="001867FE" w:rsidRDefault="00573C7E" w:rsidP="00573C7E">
      <w:pPr>
        <w:spacing w:before="0" w:after="0"/>
        <w:jc w:val="both"/>
      </w:pPr>
    </w:p>
    <w:p w14:paraId="2CFE48E1" w14:textId="77777777" w:rsidR="00573C7E" w:rsidRPr="001867FE" w:rsidRDefault="00573C7E" w:rsidP="00573C7E">
      <w:pPr>
        <w:spacing w:before="0" w:after="0"/>
        <w:jc w:val="both"/>
        <w:rPr>
          <w:b/>
          <w:i/>
        </w:rPr>
      </w:pPr>
      <w:r w:rsidRPr="001867FE">
        <w:rPr>
          <w:b/>
          <w:i/>
        </w:rPr>
        <w:t>АО «РУСАЛ Красноярск» не является эмитентом облигаций, связанных с целями устойчивого развития.</w:t>
      </w:r>
    </w:p>
    <w:p w14:paraId="323EA31A" w14:textId="77777777" w:rsidR="00573C7E" w:rsidRPr="001867FE" w:rsidRDefault="00573C7E" w:rsidP="00573C7E">
      <w:pPr>
        <w:spacing w:before="0" w:after="0"/>
        <w:jc w:val="both"/>
      </w:pPr>
    </w:p>
    <w:p w14:paraId="2803DB3D" w14:textId="77777777" w:rsidR="00573C7E" w:rsidRPr="001867FE" w:rsidRDefault="00573C7E" w:rsidP="00573C7E">
      <w:pPr>
        <w:pStyle w:val="2"/>
        <w:spacing w:before="0" w:after="0"/>
        <w:jc w:val="both"/>
      </w:pPr>
      <w:r w:rsidRPr="001867FE">
        <w:t>4.2(2).1. Описание стратегии устойчивого развития эмитента</w:t>
      </w:r>
    </w:p>
    <w:p w14:paraId="36FE6EE1" w14:textId="77777777" w:rsidR="00573C7E" w:rsidRPr="001867FE" w:rsidRDefault="00573C7E" w:rsidP="00573C7E">
      <w:pPr>
        <w:spacing w:before="0" w:after="0"/>
        <w:jc w:val="both"/>
      </w:pPr>
    </w:p>
    <w:p w14:paraId="59F07EA9" w14:textId="77777777" w:rsidR="00573C7E" w:rsidRPr="001867FE" w:rsidRDefault="00573C7E" w:rsidP="00573C7E">
      <w:pPr>
        <w:spacing w:before="0" w:after="0"/>
        <w:jc w:val="both"/>
        <w:rPr>
          <w:b/>
          <w:i/>
        </w:rPr>
      </w:pPr>
      <w:r w:rsidRPr="001867FE">
        <w:t xml:space="preserve">Ссылка на документ (документы), содержащий (содержащие) описание стратегии по вопросам устойчивого развития (стратегии устойчивого развития) эмитента, раскрытый (раскрытые) на странице в сети «Интернет»: </w:t>
      </w:r>
      <w:r w:rsidRPr="001867FE">
        <w:rPr>
          <w:b/>
          <w:i/>
        </w:rPr>
        <w:t>Информация не указывается в связи с тем, что АО «РУСАЛ Красноярск» не является эмитентом облигаций, связанных с целями устойчивого развития.</w:t>
      </w:r>
    </w:p>
    <w:p w14:paraId="7A37F9D3" w14:textId="77777777" w:rsidR="00573C7E" w:rsidRPr="001867FE" w:rsidRDefault="00573C7E" w:rsidP="00573C7E">
      <w:pPr>
        <w:spacing w:before="0" w:after="0"/>
        <w:jc w:val="both"/>
      </w:pPr>
    </w:p>
    <w:p w14:paraId="50780B16" w14:textId="77777777" w:rsidR="00573C7E" w:rsidRPr="001867FE" w:rsidRDefault="00573C7E" w:rsidP="00573C7E">
      <w:pPr>
        <w:pStyle w:val="2"/>
        <w:spacing w:before="0" w:after="0"/>
        <w:jc w:val="both"/>
      </w:pPr>
      <w:r w:rsidRPr="001867FE">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p>
    <w:p w14:paraId="284E3983" w14:textId="77777777" w:rsidR="00573C7E" w:rsidRPr="001867FE" w:rsidRDefault="00573C7E" w:rsidP="00573C7E"/>
    <w:p w14:paraId="5C012D5B" w14:textId="77777777" w:rsidR="00573C7E" w:rsidRDefault="00573C7E" w:rsidP="00573C7E">
      <w:pPr>
        <w:spacing w:before="0" w:after="0"/>
        <w:jc w:val="both"/>
      </w:pPr>
      <w:r w:rsidRPr="001867FE">
        <w:t xml:space="preserve">Информация в отношении текущего значения ключевого показателя (показателей) деятельности эмитента, связанного с достижением целей устойчивого развития: </w:t>
      </w:r>
    </w:p>
    <w:p w14:paraId="3435E2F0"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облигаций, связанных с целями устойчивого развития.</w:t>
      </w:r>
    </w:p>
    <w:p w14:paraId="124FD3BA" w14:textId="77777777" w:rsidR="00573C7E" w:rsidRPr="001867FE" w:rsidRDefault="00573C7E" w:rsidP="00573C7E"/>
    <w:p w14:paraId="1B7A4570" w14:textId="77777777" w:rsidR="00573C7E" w:rsidRPr="001867FE" w:rsidRDefault="00573C7E" w:rsidP="00573C7E">
      <w:pPr>
        <w:pStyle w:val="2"/>
        <w:spacing w:before="0" w:after="0"/>
        <w:jc w:val="both"/>
      </w:pPr>
      <w:bookmarkStart w:id="119" w:name="_Toc132387409"/>
      <w:r w:rsidRPr="001867FE">
        <w:lastRenderedPageBreak/>
        <w:t>4.2(3). Дополнительные сведения, раскрываемые эмитентами облигаций климатического перехода</w:t>
      </w:r>
      <w:bookmarkEnd w:id="119"/>
    </w:p>
    <w:p w14:paraId="3CC69C60" w14:textId="77777777" w:rsidR="00573C7E" w:rsidRPr="001867FE" w:rsidRDefault="00573C7E" w:rsidP="00573C7E">
      <w:pPr>
        <w:spacing w:before="0" w:after="0"/>
        <w:jc w:val="both"/>
      </w:pPr>
    </w:p>
    <w:p w14:paraId="2A69DBAE" w14:textId="77777777" w:rsidR="00573C7E" w:rsidRPr="001867FE" w:rsidRDefault="00573C7E" w:rsidP="00573C7E">
      <w:pPr>
        <w:spacing w:before="0" w:after="0"/>
        <w:jc w:val="both"/>
        <w:rPr>
          <w:b/>
          <w:i/>
        </w:rPr>
      </w:pPr>
      <w:r w:rsidRPr="001867FE">
        <w:rPr>
          <w:b/>
          <w:i/>
        </w:rPr>
        <w:t>АО «РУСАЛ Красноярск» не является эмитентом облигаций климатического перехода.</w:t>
      </w:r>
    </w:p>
    <w:p w14:paraId="3A1D5CA8" w14:textId="77777777" w:rsidR="00573C7E" w:rsidRPr="001867FE" w:rsidRDefault="00573C7E" w:rsidP="00573C7E"/>
    <w:p w14:paraId="13786696" w14:textId="77777777" w:rsidR="00573C7E" w:rsidRPr="001867FE" w:rsidRDefault="00573C7E" w:rsidP="00573C7E">
      <w:pPr>
        <w:pStyle w:val="2"/>
        <w:spacing w:before="0" w:after="0"/>
        <w:jc w:val="both"/>
      </w:pPr>
      <w:bookmarkStart w:id="120" w:name="_Toc132387410"/>
      <w:r w:rsidRPr="001867FE">
        <w:t>4.2(3).1. Описание стратегии климатического перехода эмитента</w:t>
      </w:r>
      <w:bookmarkEnd w:id="120"/>
    </w:p>
    <w:p w14:paraId="0D043BE5" w14:textId="77777777" w:rsidR="00573C7E" w:rsidRPr="001867FE" w:rsidRDefault="00573C7E" w:rsidP="00573C7E">
      <w:pPr>
        <w:spacing w:before="0" w:after="0"/>
        <w:jc w:val="both"/>
      </w:pPr>
    </w:p>
    <w:p w14:paraId="767A8AE4" w14:textId="77777777" w:rsidR="00573C7E" w:rsidRDefault="00573C7E" w:rsidP="00573C7E">
      <w:pPr>
        <w:spacing w:before="0" w:after="0"/>
        <w:jc w:val="both"/>
      </w:pPr>
      <w:r w:rsidRPr="001867FE">
        <w:t xml:space="preserve">Ссылка на документ (документы), содержащий (содержащие) описание стратегии климатического перехода эмитента, раскрытый (раскрытые) на странице в сети «Интернет»: </w:t>
      </w:r>
    </w:p>
    <w:p w14:paraId="562F50B3"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облигаций климатического перехода.</w:t>
      </w:r>
    </w:p>
    <w:p w14:paraId="7037D73D" w14:textId="77777777" w:rsidR="00573C7E" w:rsidRPr="001867FE" w:rsidRDefault="00573C7E" w:rsidP="00573C7E">
      <w:pPr>
        <w:spacing w:before="0" w:after="0"/>
        <w:jc w:val="both"/>
      </w:pPr>
    </w:p>
    <w:p w14:paraId="294934CD" w14:textId="77777777" w:rsidR="00573C7E" w:rsidRPr="001867FE" w:rsidRDefault="00573C7E" w:rsidP="00573C7E">
      <w:pPr>
        <w:pStyle w:val="2"/>
        <w:spacing w:before="0" w:after="0"/>
        <w:jc w:val="both"/>
      </w:pPr>
      <w:r w:rsidRPr="001867FE">
        <w:t>4.2(3).2. Информация о реализации стратегии климатического перехода эмитента</w:t>
      </w:r>
    </w:p>
    <w:p w14:paraId="787B56D7" w14:textId="77777777" w:rsidR="00573C7E" w:rsidRPr="001867FE" w:rsidRDefault="00573C7E" w:rsidP="00573C7E"/>
    <w:p w14:paraId="2EBF630D" w14:textId="77777777" w:rsidR="00573C7E" w:rsidRDefault="00573C7E" w:rsidP="00573C7E">
      <w:pPr>
        <w:spacing w:before="0" w:after="0"/>
        <w:jc w:val="both"/>
      </w:pPr>
      <w:r w:rsidRPr="001867FE">
        <w:t xml:space="preserve">Сведения о реализации в отчетном периоде плана мероприятий по реализации стратегии климатического перехода эмитента, в том числе о действиях, предпринятых эмитентом в отчетном периоде в целях реализации стратегии климатического перехода эмитента с указанием количественных показателей (в том числе текущих значений целевых показателей деятельности эмитента, связанных с реализацией его стратегии климатического перехода (в случае возможности расчета указанных показателей в отчетном периоде): </w:t>
      </w:r>
    </w:p>
    <w:p w14:paraId="7F47C7C1" w14:textId="77777777" w:rsidR="00573C7E" w:rsidRPr="001867FE" w:rsidRDefault="00573C7E" w:rsidP="00573C7E">
      <w:pPr>
        <w:spacing w:before="0" w:after="0"/>
        <w:jc w:val="both"/>
      </w:pPr>
      <w:r w:rsidRPr="001867FE">
        <w:rPr>
          <w:b/>
          <w:i/>
        </w:rPr>
        <w:t>Информация не указывается в связи с тем, что АО «РУСАЛ Красноярск» не является эмитентом облигаций климатического перехода.</w:t>
      </w:r>
    </w:p>
    <w:p w14:paraId="7FC735BD" w14:textId="77777777" w:rsidR="00573C7E" w:rsidRDefault="00573C7E" w:rsidP="00573C7E">
      <w:pPr>
        <w:spacing w:before="200" w:after="0"/>
        <w:jc w:val="both"/>
      </w:pPr>
      <w:r w:rsidRPr="00EB25F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186592F7" w14:textId="77777777" w:rsidR="00573C7E" w:rsidRPr="001867FE" w:rsidRDefault="00573C7E" w:rsidP="00573C7E">
      <w:pPr>
        <w:spacing w:before="0" w:after="0"/>
        <w:jc w:val="both"/>
      </w:pPr>
    </w:p>
    <w:p w14:paraId="0BC3D896" w14:textId="77777777" w:rsidR="00573C7E" w:rsidRPr="001867FE" w:rsidRDefault="00573C7E" w:rsidP="00573C7E">
      <w:pPr>
        <w:pStyle w:val="2"/>
        <w:spacing w:before="0" w:after="0"/>
        <w:jc w:val="both"/>
      </w:pPr>
      <w:bookmarkStart w:id="121" w:name="_Toc132387412"/>
      <w:r w:rsidRPr="001867FE">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1"/>
    </w:p>
    <w:p w14:paraId="7358B793" w14:textId="77777777" w:rsidR="00573C7E" w:rsidRPr="001867FE" w:rsidRDefault="00573C7E" w:rsidP="00573C7E">
      <w:pPr>
        <w:spacing w:before="0" w:after="0"/>
        <w:jc w:val="both"/>
      </w:pPr>
    </w:p>
    <w:p w14:paraId="2D876E60" w14:textId="77777777" w:rsidR="00573C7E" w:rsidRDefault="00573C7E" w:rsidP="00464A87">
      <w:pPr>
        <w:jc w:val="both"/>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3FA228F9" w14:textId="77777777" w:rsidR="00573C7E" w:rsidRDefault="00573C7E" w:rsidP="00573C7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4B0AB8F7" w14:textId="77777777" w:rsidR="00573C7E" w:rsidRPr="001867FE" w:rsidRDefault="00573C7E" w:rsidP="00573C7E">
      <w:pPr>
        <w:pStyle w:val="2"/>
        <w:jc w:val="both"/>
      </w:pPr>
      <w:r w:rsidRPr="001867FE">
        <w:t>4.4. Сведения об объявленных и выплаченных дивидендах по акциям лица, предоставившего обеспечение по облигациям Эмитента</w:t>
      </w:r>
    </w:p>
    <w:p w14:paraId="7566B3C5" w14:textId="77777777" w:rsidR="00573C7E" w:rsidRDefault="00573C7E" w:rsidP="00573C7E">
      <w:pPr>
        <w:jc w:val="both"/>
        <w:rPr>
          <w:b/>
          <w:i/>
          <w:iCs/>
        </w:rPr>
      </w:pPr>
      <w:r w:rsidRPr="007646B7">
        <w:rPr>
          <w:b/>
          <w:i/>
          <w:iCs/>
        </w:rPr>
        <w:t>Информация в настоящем пункте не приводится, в связи с тем, что у лица, предоставившего обеспечение по облигациям Эмитента, отсутствуют акции, допущенные к организованным торгам.</w:t>
      </w:r>
    </w:p>
    <w:p w14:paraId="000B76D2" w14:textId="77777777" w:rsidR="00573C7E" w:rsidRDefault="00573C7E" w:rsidP="00573C7E">
      <w:pPr>
        <w:spacing w:after="0"/>
        <w:jc w:val="both"/>
        <w:outlineLvl w:val="3"/>
      </w:pPr>
    </w:p>
    <w:p w14:paraId="52D9F948" w14:textId="77777777" w:rsidR="00573C7E" w:rsidRPr="00B728CC" w:rsidRDefault="00573C7E" w:rsidP="00573C7E">
      <w:pPr>
        <w:spacing w:after="0"/>
        <w:jc w:val="both"/>
        <w:outlineLvl w:val="3"/>
      </w:pPr>
      <w:r w:rsidRPr="00333FE8">
        <w:t>В период между от</w:t>
      </w:r>
      <w:r>
        <w:t>четной датой и датой раскрытия Э</w:t>
      </w:r>
      <w:r w:rsidRPr="00333FE8">
        <w:t>митентом консолидированной финансовой отчетности в составе указанной в данном пункте информации изменения не происходили.</w:t>
      </w:r>
    </w:p>
    <w:p w14:paraId="0F3D1255" w14:textId="77777777" w:rsidR="00573C7E" w:rsidRPr="001867FE" w:rsidRDefault="00573C7E" w:rsidP="00573C7E">
      <w:pPr>
        <w:pStyle w:val="2"/>
        <w:jc w:val="both"/>
      </w:pPr>
      <w:r w:rsidRPr="001867FE">
        <w:t>4.5. Сведения об организациях, осуществляющих учет прав на эмиссионные ценные бумаги лица, предоставившего обеспечение по облигациям Эмитента</w:t>
      </w:r>
    </w:p>
    <w:p w14:paraId="34F4F975" w14:textId="77777777" w:rsidR="00573C7E" w:rsidRDefault="00573C7E" w:rsidP="00573C7E">
      <w:pPr>
        <w:ind w:left="200"/>
        <w:rPr>
          <w:rStyle w:val="Subst"/>
          <w:highlight w:val="yellow"/>
        </w:rPr>
      </w:pPr>
    </w:p>
    <w:p w14:paraId="3512C849" w14:textId="77777777" w:rsidR="00573C7E" w:rsidRDefault="00573C7E" w:rsidP="00464A87">
      <w:pPr>
        <w:jc w:val="both"/>
        <w:rPr>
          <w:rStyle w:val="Subst"/>
        </w:rPr>
      </w:pPr>
      <w:r w:rsidRPr="00AE6036">
        <w:rPr>
          <w:rStyle w:val="Subst"/>
        </w:rPr>
        <w:t>В составе информации настоящего пункта, раскрытой в отчете лица, предоставившего обеспечение, за 12 месяцев, не происходило изменений.</w:t>
      </w:r>
    </w:p>
    <w:p w14:paraId="2C9A56A3" w14:textId="77777777" w:rsidR="00573C7E" w:rsidRDefault="00573C7E" w:rsidP="00573C7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37FA74F2" w14:textId="77777777" w:rsidR="00573C7E" w:rsidRPr="001867FE" w:rsidRDefault="00573C7E" w:rsidP="00573C7E">
      <w:pPr>
        <w:pStyle w:val="2"/>
        <w:jc w:val="both"/>
      </w:pPr>
      <w:r w:rsidRPr="001867FE">
        <w:t>4.6. Информация об аудиторе лица, предоставившего обеспечение по облигациям Эмитента</w:t>
      </w:r>
    </w:p>
    <w:p w14:paraId="1E653791" w14:textId="77777777" w:rsidR="00573C7E" w:rsidRDefault="00573C7E" w:rsidP="00573C7E">
      <w:pPr>
        <w:jc w:val="both"/>
      </w:pPr>
    </w:p>
    <w:p w14:paraId="2C116C60" w14:textId="77777777" w:rsidR="00573C7E" w:rsidRPr="001867FE" w:rsidRDefault="00573C7E" w:rsidP="00573C7E">
      <w:pPr>
        <w:jc w:val="both"/>
      </w:pPr>
      <w:r w:rsidRPr="001867FE">
        <w:t xml:space="preserve">Указывается информация в отношении аудитора (аудиторской организации, индивидуального аудитора) лица, предоставившего обеспечение по облигациям Эмитента, который проводил проверку промежуточной отчетности, раскрытой в отчетном периоде, и (или) который проводил (будет проводить) проверку (обязательный аудит) годовой отчетности лица, предоставившего обеспечение по облигациям </w:t>
      </w:r>
      <w:r w:rsidRPr="001867FE">
        <w:lastRenderedPageBreak/>
        <w:t>Эмитента, за текущий и последний завершенный отчетный год.</w:t>
      </w:r>
    </w:p>
    <w:p w14:paraId="33776948" w14:textId="77777777" w:rsidR="00573C7E" w:rsidRPr="001867FE" w:rsidRDefault="00573C7E" w:rsidP="00573C7E">
      <w:pPr>
        <w:jc w:val="both"/>
      </w:pPr>
      <w:r w:rsidRPr="001867FE">
        <w:t>Полное фирменное наименование:</w:t>
      </w:r>
      <w:r w:rsidRPr="001867FE">
        <w:rPr>
          <w:rStyle w:val="Subst"/>
        </w:rPr>
        <w:t xml:space="preserve"> Общество с ограниченной ответственностью «</w:t>
      </w:r>
      <w:r w:rsidRPr="001867FE">
        <w:rPr>
          <w:b/>
          <w:i/>
        </w:rPr>
        <w:t>Центр аудиторских технологий и решений – аудиторские услуги</w:t>
      </w:r>
      <w:r w:rsidRPr="001867FE">
        <w:rPr>
          <w:rStyle w:val="Subst"/>
        </w:rPr>
        <w:t>»</w:t>
      </w:r>
    </w:p>
    <w:p w14:paraId="070EB0CC" w14:textId="77777777" w:rsidR="00573C7E" w:rsidRPr="001867FE" w:rsidRDefault="00573C7E" w:rsidP="00573C7E">
      <w:pPr>
        <w:jc w:val="both"/>
        <w:rPr>
          <w:rStyle w:val="Subst"/>
        </w:rPr>
      </w:pPr>
      <w:r w:rsidRPr="001867FE">
        <w:t>Сокращенное фирменное наименование:</w:t>
      </w:r>
      <w:r w:rsidRPr="001867FE">
        <w:rPr>
          <w:rStyle w:val="Subst"/>
        </w:rPr>
        <w:t xml:space="preserve"> ООО «</w:t>
      </w:r>
      <w:r w:rsidRPr="001867FE">
        <w:rPr>
          <w:b/>
          <w:i/>
          <w:iCs/>
        </w:rPr>
        <w:t>ЦАТР – аудиторские услуги</w:t>
      </w:r>
      <w:r w:rsidRPr="001867FE">
        <w:rPr>
          <w:rStyle w:val="Subst"/>
        </w:rPr>
        <w:t>»</w:t>
      </w:r>
    </w:p>
    <w:p w14:paraId="59A13A14" w14:textId="77777777" w:rsidR="00573C7E" w:rsidRPr="001867FE" w:rsidRDefault="00573C7E" w:rsidP="00573C7E">
      <w:pPr>
        <w:jc w:val="both"/>
      </w:pPr>
      <w:r w:rsidRPr="001867FE">
        <w:t>Место нахождения:</w:t>
      </w:r>
      <w:r w:rsidRPr="001867FE">
        <w:rPr>
          <w:rStyle w:val="Subst"/>
        </w:rPr>
        <w:t xml:space="preserve"> 115035, Москва, Садовническая наб., дом 77, стр. 1</w:t>
      </w:r>
    </w:p>
    <w:p w14:paraId="193E0568" w14:textId="77777777" w:rsidR="00573C7E" w:rsidRPr="001867FE" w:rsidRDefault="00573C7E" w:rsidP="00573C7E">
      <w:pPr>
        <w:jc w:val="both"/>
      </w:pPr>
      <w:r w:rsidRPr="001867FE">
        <w:t>Идентификационный номер налогоплательщика (ИНН):</w:t>
      </w:r>
      <w:r w:rsidRPr="001867FE">
        <w:rPr>
          <w:rStyle w:val="Subst"/>
        </w:rPr>
        <w:t xml:space="preserve"> 7709383532</w:t>
      </w:r>
    </w:p>
    <w:p w14:paraId="7B622F15" w14:textId="77777777" w:rsidR="00573C7E" w:rsidRPr="001867FE" w:rsidRDefault="00573C7E" w:rsidP="00573C7E">
      <w:pPr>
        <w:jc w:val="both"/>
      </w:pPr>
      <w:r w:rsidRPr="001867FE">
        <w:t>Основной государственный регистрационный номер (ОГРН):</w:t>
      </w:r>
      <w:r w:rsidRPr="001867FE">
        <w:rPr>
          <w:rStyle w:val="Subst"/>
        </w:rPr>
        <w:t xml:space="preserve"> 1027739707203</w:t>
      </w:r>
    </w:p>
    <w:p w14:paraId="00B543B3" w14:textId="77777777" w:rsidR="00573C7E" w:rsidRPr="001867FE" w:rsidRDefault="00573C7E" w:rsidP="00573C7E">
      <w:pPr>
        <w:spacing w:before="200" w:after="0"/>
        <w:jc w:val="both"/>
        <w:rPr>
          <w:b/>
          <w:i/>
        </w:rPr>
      </w:pPr>
      <w:r w:rsidRPr="001867FE">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 по облигациям Эмитента: </w:t>
      </w:r>
      <w:r w:rsidRPr="001867FE">
        <w:rPr>
          <w:b/>
          <w:i/>
        </w:rPr>
        <w:t>2021, 2022</w:t>
      </w:r>
      <w:r>
        <w:rPr>
          <w:b/>
          <w:i/>
        </w:rPr>
        <w:t>, 2023,</w:t>
      </w:r>
      <w:r w:rsidRPr="000B0630">
        <w:rPr>
          <w:b/>
          <w:i/>
        </w:rPr>
        <w:t xml:space="preserve"> 2024</w:t>
      </w:r>
      <w:r w:rsidRPr="001867FE">
        <w:rPr>
          <w:b/>
          <w:i/>
        </w:rPr>
        <w:t xml:space="preserve"> год</w:t>
      </w:r>
      <w:r>
        <w:rPr>
          <w:b/>
          <w:i/>
        </w:rPr>
        <w:t>а</w:t>
      </w:r>
      <w:r w:rsidRPr="001867FE">
        <w:rPr>
          <w:b/>
          <w:i/>
        </w:rPr>
        <w:t>.</w:t>
      </w:r>
    </w:p>
    <w:p w14:paraId="44F2E24C" w14:textId="77777777" w:rsidR="00573C7E" w:rsidRPr="001867FE" w:rsidRDefault="00573C7E" w:rsidP="00573C7E">
      <w:pPr>
        <w:spacing w:before="200" w:after="0"/>
        <w:jc w:val="both"/>
        <w:rPr>
          <w:b/>
          <w:i/>
        </w:rPr>
      </w:pPr>
      <w:r w:rsidRPr="001867FE">
        <w:t xml:space="preserve">Вид отчетности лица, предоставившего обеспечение по облигациям Эмитента, в отношении которой аудитором проводилась (будет проводиться) проверка: </w:t>
      </w:r>
      <w:r w:rsidRPr="001867FE">
        <w:rPr>
          <w:b/>
          <w:i/>
        </w:rPr>
        <w:t>бухгалтерская (финансовая) отчетность РСБУ.</w:t>
      </w:r>
    </w:p>
    <w:p w14:paraId="34E06743" w14:textId="77777777" w:rsidR="00573C7E" w:rsidRPr="001867FE" w:rsidRDefault="00573C7E" w:rsidP="00573C7E">
      <w:pPr>
        <w:jc w:val="both"/>
      </w:pPr>
    </w:p>
    <w:p w14:paraId="1FE638A1" w14:textId="77777777" w:rsidR="00573C7E" w:rsidRPr="003B1CCE" w:rsidRDefault="00573C7E" w:rsidP="00573C7E">
      <w:pPr>
        <w:jc w:val="both"/>
        <w:rPr>
          <w:rStyle w:val="Subst"/>
        </w:rPr>
      </w:pPr>
      <w:r w:rsidRPr="001867FE">
        <w:t>Сопутствующие аудиту и прочие связанные с аудиторской деятельностью услуги, которые оказывались (будут оказываться) лицу, предоставившему обеспечение по облигациям Эмитента, в течение последних трех завершенных отчетных лет и текущего года аудитором:</w:t>
      </w:r>
      <w:r w:rsidRPr="001867FE">
        <w:br/>
      </w:r>
      <w:r w:rsidRPr="001867FE">
        <w:rPr>
          <w:rStyle w:val="Subst"/>
        </w:rPr>
        <w:t>Проводилась аудиторская проверка отчетности за 2021, 2022</w:t>
      </w:r>
      <w:r>
        <w:rPr>
          <w:rStyle w:val="Subst"/>
        </w:rPr>
        <w:t>, 2023</w:t>
      </w:r>
      <w:r w:rsidRPr="001867FE">
        <w:rPr>
          <w:rStyle w:val="Subst"/>
        </w:rPr>
        <w:t xml:space="preserve"> годы, подготовленной в соответствии с требованиями учетной политики Г</w:t>
      </w:r>
      <w:r w:rsidRPr="001867FE">
        <w:rPr>
          <w:b/>
          <w:i/>
        </w:rPr>
        <w:t xml:space="preserve">руппы компаний МКПАО «ОК РУСАЛ» </w:t>
      </w:r>
      <w:r w:rsidRPr="001867FE">
        <w:rPr>
          <w:rStyle w:val="Subst"/>
        </w:rPr>
        <w:t>для целей консолидации отчетности группы компаний РУСАЛ (включая обзорную проверку).</w:t>
      </w:r>
    </w:p>
    <w:p w14:paraId="5E17304F" w14:textId="77777777" w:rsidR="00573C7E" w:rsidRPr="003B1CCE" w:rsidRDefault="00573C7E" w:rsidP="00573C7E">
      <w:pPr>
        <w:ind w:right="142"/>
        <w:jc w:val="both"/>
        <w:rPr>
          <w:b/>
          <w:i/>
          <w:iCs/>
        </w:rPr>
      </w:pPr>
      <w:r w:rsidRPr="003B1CCE">
        <w:rPr>
          <w:b/>
          <w:i/>
          <w:iCs/>
        </w:rPr>
        <w:t xml:space="preserve">Аудиторская Компания ООО </w:t>
      </w:r>
      <w:r w:rsidRPr="001867FE">
        <w:rPr>
          <w:rStyle w:val="Subst"/>
        </w:rPr>
        <w:t>«</w:t>
      </w:r>
      <w:r w:rsidRPr="001867FE">
        <w:rPr>
          <w:b/>
          <w:i/>
          <w:iCs/>
        </w:rPr>
        <w:t>ЦАТР – аудиторские услуги</w:t>
      </w:r>
      <w:r>
        <w:rPr>
          <w:b/>
          <w:i/>
          <w:iCs/>
        </w:rPr>
        <w:t>»</w:t>
      </w:r>
      <w:r w:rsidRPr="003B1CCE">
        <w:rPr>
          <w:b/>
          <w:i/>
          <w:iCs/>
        </w:rPr>
        <w:t xml:space="preserve"> утверждена для проведения аудита годовой бухгалтерской (финансовой) отчетности за 202</w:t>
      </w:r>
      <w:r>
        <w:rPr>
          <w:b/>
          <w:i/>
          <w:iCs/>
        </w:rPr>
        <w:t>4</w:t>
      </w:r>
      <w:r w:rsidRPr="003B1CCE">
        <w:rPr>
          <w:b/>
          <w:i/>
          <w:iCs/>
        </w:rPr>
        <w:t xml:space="preserve"> г</w:t>
      </w:r>
      <w:r>
        <w:rPr>
          <w:b/>
          <w:i/>
          <w:iCs/>
        </w:rPr>
        <w:t>од</w:t>
      </w:r>
      <w:r w:rsidRPr="003B1CCE">
        <w:rPr>
          <w:b/>
          <w:i/>
          <w:iCs/>
        </w:rPr>
        <w:t>.</w:t>
      </w:r>
    </w:p>
    <w:p w14:paraId="3AA52CE7" w14:textId="77777777" w:rsidR="00573C7E" w:rsidRPr="001867FE" w:rsidRDefault="00573C7E" w:rsidP="00573C7E">
      <w:pPr>
        <w:pStyle w:val="SubHeading"/>
        <w:jc w:val="both"/>
      </w:pPr>
      <w:r w:rsidRPr="001867FE">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лицом, предоставившим обеспечение по облигациям Эмитента (членами органов управления и органов контроля за финансово-хозяйственной деятельностью лица, предоставившего обеспечение по облигациям Эмитента) аудитора, членов органов управления и органов контроля за финансово-хозяйственной деятельностью аудитора, а также участников аудиторской группы</w:t>
      </w:r>
    </w:p>
    <w:p w14:paraId="6DB86A77" w14:textId="77777777" w:rsidR="00573C7E" w:rsidRPr="001867FE" w:rsidRDefault="00573C7E" w:rsidP="00573C7E">
      <w:pPr>
        <w:jc w:val="both"/>
      </w:pPr>
      <w:r w:rsidRPr="001867FE">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r>
        <w:rPr>
          <w:rStyle w:val="Subst"/>
        </w:rPr>
        <w:t>.</w:t>
      </w:r>
    </w:p>
    <w:p w14:paraId="56D93B2F" w14:textId="77777777" w:rsidR="00573C7E" w:rsidRPr="001867FE" w:rsidRDefault="00573C7E" w:rsidP="00573C7E">
      <w:pPr>
        <w:pStyle w:val="SubHeading"/>
        <w:jc w:val="both"/>
        <w:rPr>
          <w:b/>
          <w:i/>
        </w:rPr>
      </w:pPr>
      <w:r w:rsidRPr="001867FE">
        <w:t xml:space="preserve">Меры, предпринятые лицом, предоставившим обеспечение, и аудитором лица, предоставившего обеспечение, для снижения влияния факторов, которые могут оказать влияние на независимость аудитора: </w:t>
      </w:r>
      <w:r w:rsidRPr="001867FE">
        <w:rPr>
          <w:b/>
          <w:i/>
        </w:rPr>
        <w:t>Указанные факторы отсутствуют.</w:t>
      </w:r>
    </w:p>
    <w:p w14:paraId="66C05FE6" w14:textId="77777777" w:rsidR="00573C7E" w:rsidRPr="001867FE" w:rsidRDefault="00573C7E" w:rsidP="00573C7E">
      <w:pPr>
        <w:pStyle w:val="Default"/>
        <w:jc w:val="both"/>
        <w:rPr>
          <w:color w:val="auto"/>
          <w:sz w:val="20"/>
          <w:szCs w:val="20"/>
        </w:rPr>
      </w:pPr>
    </w:p>
    <w:p w14:paraId="7D2BF4FC" w14:textId="77777777" w:rsidR="00573C7E" w:rsidRDefault="00573C7E" w:rsidP="00573C7E">
      <w:pPr>
        <w:jc w:val="both"/>
        <w:rPr>
          <w:b/>
          <w:bCs/>
          <w:i/>
          <w:iCs/>
        </w:rPr>
      </w:pPr>
      <w:r w:rsidRPr="001867FE">
        <w:t>Фактический размер вознаграждения, выплаченного лицом, предоставившим обеспечение по облигациям Эмитента,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и за оказание сопутствующих аудиту и прочих связанных с аудиторской деятельностью услуг:</w:t>
      </w:r>
      <w:r w:rsidRPr="001867FE">
        <w:br/>
      </w:r>
    </w:p>
    <w:p w14:paraId="1A62601C" w14:textId="77777777" w:rsidR="00573C7E" w:rsidRPr="00F36B15" w:rsidRDefault="00573C7E" w:rsidP="00573C7E">
      <w:pPr>
        <w:pStyle w:val="Default"/>
        <w:jc w:val="both"/>
        <w:rPr>
          <w:b/>
          <w:bCs/>
          <w:i/>
          <w:iCs/>
          <w:color w:val="auto"/>
          <w:sz w:val="20"/>
          <w:szCs w:val="20"/>
        </w:rPr>
      </w:pPr>
      <w:r w:rsidRPr="00F36B15">
        <w:rPr>
          <w:b/>
          <w:bCs/>
          <w:i/>
          <w:iCs/>
          <w:color w:val="auto"/>
          <w:sz w:val="20"/>
          <w:szCs w:val="20"/>
        </w:rPr>
        <w:t>- за проведенный обязательный аудит бухгалтерской (финансовой) отчетности АО «РУСАЛ Красноярск» за 2023 год по российским стандартам бухгалтерского учета (РСБУ) составил 7 680</w:t>
      </w:r>
      <w:r w:rsidRPr="00F36B15">
        <w:rPr>
          <w:b/>
          <w:bCs/>
          <w:i/>
          <w:iCs/>
          <w:color w:val="auto"/>
          <w:sz w:val="20"/>
          <w:szCs w:val="20"/>
          <w:lang w:val="en-US"/>
        </w:rPr>
        <w:t> </w:t>
      </w:r>
      <w:r w:rsidRPr="00F36B15">
        <w:rPr>
          <w:b/>
          <w:bCs/>
          <w:i/>
          <w:iCs/>
          <w:color w:val="auto"/>
          <w:sz w:val="20"/>
          <w:szCs w:val="20"/>
        </w:rPr>
        <w:t xml:space="preserve">000 рублей (в </w:t>
      </w:r>
      <w:proofErr w:type="spellStart"/>
      <w:r w:rsidRPr="00F36B15">
        <w:rPr>
          <w:b/>
          <w:bCs/>
          <w:i/>
          <w:iCs/>
          <w:color w:val="auto"/>
          <w:sz w:val="20"/>
          <w:szCs w:val="20"/>
        </w:rPr>
        <w:t>т.ч</w:t>
      </w:r>
      <w:proofErr w:type="spellEnd"/>
      <w:r w:rsidRPr="00F36B15">
        <w:rPr>
          <w:b/>
          <w:bCs/>
          <w:i/>
          <w:iCs/>
          <w:color w:val="auto"/>
          <w:sz w:val="20"/>
          <w:szCs w:val="20"/>
        </w:rPr>
        <w:t xml:space="preserve">. выплаченные в 2024 году </w:t>
      </w:r>
      <w:r w:rsidRPr="00F36B15">
        <w:rPr>
          <w:b/>
          <w:bCs/>
          <w:i/>
          <w:iCs/>
          <w:sz w:val="20"/>
          <w:szCs w:val="20"/>
        </w:rPr>
        <w:t xml:space="preserve">5 376 000 </w:t>
      </w:r>
      <w:r w:rsidRPr="00F36B15">
        <w:rPr>
          <w:b/>
          <w:bCs/>
          <w:i/>
          <w:iCs/>
          <w:color w:val="auto"/>
          <w:sz w:val="20"/>
          <w:szCs w:val="20"/>
        </w:rPr>
        <w:t>рублей) с учетом НДС;</w:t>
      </w:r>
    </w:p>
    <w:p w14:paraId="4B0DCFB0" w14:textId="77777777" w:rsidR="00573C7E" w:rsidRPr="00F36B15" w:rsidRDefault="00573C7E" w:rsidP="00573C7E">
      <w:pPr>
        <w:pStyle w:val="Default"/>
        <w:jc w:val="both"/>
        <w:rPr>
          <w:b/>
          <w:bCs/>
          <w:i/>
          <w:iCs/>
          <w:color w:val="auto"/>
          <w:sz w:val="20"/>
          <w:szCs w:val="20"/>
        </w:rPr>
      </w:pPr>
      <w:r w:rsidRPr="00F36B15">
        <w:rPr>
          <w:b/>
          <w:bCs/>
          <w:i/>
          <w:iCs/>
          <w:color w:val="auto"/>
          <w:sz w:val="20"/>
          <w:szCs w:val="20"/>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АО «РУСАЛ Красноярск», подготовленному в соответствии с требованиями учетной политики Группы РУСАЛ, на 31 декабря 2023 года по указанную дату для целей консолидации отчетности группы компании РУСАЛ), составил 26 880 000 рублей (в </w:t>
      </w:r>
      <w:proofErr w:type="spellStart"/>
      <w:r w:rsidRPr="00F36B15">
        <w:rPr>
          <w:b/>
          <w:bCs/>
          <w:i/>
          <w:iCs/>
          <w:color w:val="auto"/>
          <w:sz w:val="20"/>
          <w:szCs w:val="20"/>
        </w:rPr>
        <w:t>т.ч</w:t>
      </w:r>
      <w:proofErr w:type="spellEnd"/>
      <w:r w:rsidRPr="00F36B15">
        <w:rPr>
          <w:b/>
          <w:bCs/>
          <w:i/>
          <w:iCs/>
          <w:color w:val="auto"/>
          <w:sz w:val="20"/>
          <w:szCs w:val="20"/>
        </w:rPr>
        <w:t xml:space="preserve">. выплаченные в 2024 году 8 064 000 рублей) с учетом НДС. </w:t>
      </w:r>
    </w:p>
    <w:p w14:paraId="6BE571A5" w14:textId="77777777" w:rsidR="00573C7E" w:rsidRPr="001867FE" w:rsidRDefault="00573C7E" w:rsidP="00573C7E">
      <w:pPr>
        <w:pStyle w:val="Default"/>
        <w:jc w:val="both"/>
        <w:rPr>
          <w:rStyle w:val="Subst"/>
          <w:b w:val="0"/>
          <w:bCs w:val="0"/>
          <w:i w:val="0"/>
          <w:iCs w:val="0"/>
          <w:color w:val="auto"/>
        </w:rPr>
      </w:pPr>
    </w:p>
    <w:p w14:paraId="5C45B78F" w14:textId="77777777" w:rsidR="00573C7E" w:rsidRPr="001867FE" w:rsidRDefault="00573C7E" w:rsidP="00573C7E">
      <w:pPr>
        <w:jc w:val="both"/>
      </w:pPr>
      <w:r w:rsidRPr="001867FE">
        <w:rPr>
          <w:rStyle w:val="Subst"/>
          <w:b w:val="0"/>
          <w:bCs w:val="0"/>
          <w:i w:val="0"/>
          <w:iCs w:val="0"/>
        </w:rPr>
        <w:t xml:space="preserve">Размер вознаграждения за оказанные аудитором лицу, предоставившему обеспечение, услуги, выплата которого отложена или просрочена лицом, предоставившим обеспечение, с отдельным указанием отложенного или просроченного вознаграждения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 </w:t>
      </w:r>
      <w:r w:rsidRPr="001867FE">
        <w:rPr>
          <w:rStyle w:val="Subst"/>
          <w:bCs w:val="0"/>
          <w:iCs w:val="0"/>
        </w:rPr>
        <w:t xml:space="preserve">Отсроченных и просроченных платежей за оказанные аудитором </w:t>
      </w:r>
      <w:r w:rsidRPr="001867FE">
        <w:rPr>
          <w:rStyle w:val="Subst"/>
          <w:bCs w:val="0"/>
          <w:iCs w:val="0"/>
        </w:rPr>
        <w:lastRenderedPageBreak/>
        <w:t>услуги нет.</w:t>
      </w:r>
    </w:p>
    <w:p w14:paraId="799FC316" w14:textId="77777777" w:rsidR="00573C7E" w:rsidRPr="001867FE" w:rsidRDefault="00573C7E" w:rsidP="00573C7E">
      <w:pPr>
        <w:pStyle w:val="SubHeading"/>
        <w:jc w:val="both"/>
      </w:pPr>
      <w:r w:rsidRPr="001867FE">
        <w:t xml:space="preserve">Порядок выбора аудитора </w:t>
      </w:r>
    </w:p>
    <w:p w14:paraId="010C108B" w14:textId="77777777" w:rsidR="00573C7E" w:rsidRPr="001867FE" w:rsidRDefault="00573C7E" w:rsidP="00573C7E">
      <w:pPr>
        <w:jc w:val="both"/>
      </w:pPr>
      <w:r w:rsidRPr="001867FE">
        <w:rPr>
          <w:rStyle w:val="Subst"/>
        </w:rPr>
        <w:t>Наличие процедуры конкурса, связанного с выбором аудитора, не предусмотрено.</w:t>
      </w:r>
    </w:p>
    <w:p w14:paraId="46E34730" w14:textId="77777777" w:rsidR="00573C7E" w:rsidRPr="001867FE" w:rsidRDefault="00573C7E" w:rsidP="00573C7E">
      <w:pPr>
        <w:jc w:val="both"/>
        <w:rPr>
          <w:rStyle w:val="Subst"/>
        </w:rPr>
      </w:pPr>
      <w:r w:rsidRPr="001867FE">
        <w:t>Процедура выдвижения кандидатуры аудитора для утверждения общим собранием акционеров (участников) лица, предоставившего обеспечение по облигациям Эмитента, в том числе орган управления лица, предоставившего обеспечение по облигациям Эмитента, принимающий решение о выдвижении кандидатуры аудитора:</w:t>
      </w:r>
      <w:r w:rsidRPr="001867FE">
        <w:br/>
      </w:r>
      <w:r w:rsidRPr="001867FE">
        <w:rPr>
          <w:rStyle w:val="Subst"/>
        </w:rPr>
        <w:t>В соответствии с п.11.2 ст.11 Устава АО «РУСАЛ Красноярск» аудитор утверждается Общим собранием акционеров.</w:t>
      </w:r>
    </w:p>
    <w:p w14:paraId="5871D855" w14:textId="55771A94" w:rsidR="00573C7E" w:rsidRDefault="00573C7E" w:rsidP="00573C7E">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14:paraId="22851A42" w14:textId="77777777" w:rsidR="00573C7E" w:rsidRPr="001867FE" w:rsidRDefault="00573C7E" w:rsidP="00573C7E">
      <w:pPr>
        <w:pStyle w:val="1"/>
      </w:pPr>
      <w:r w:rsidRPr="001867FE">
        <w:t>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p>
    <w:p w14:paraId="674D2699" w14:textId="77777777" w:rsidR="00573C7E" w:rsidRPr="001867FE" w:rsidRDefault="00573C7E" w:rsidP="00573C7E">
      <w:pPr>
        <w:pStyle w:val="2"/>
        <w:jc w:val="both"/>
      </w:pPr>
      <w:r w:rsidRPr="001867FE">
        <w:t>5.1. Консолидированная финансовая отчетность (финансовая отчетность</w:t>
      </w:r>
      <w:r w:rsidRPr="001867FE">
        <w:rPr>
          <w:b w:val="0"/>
          <w:i/>
          <w:sz w:val="20"/>
          <w:szCs w:val="20"/>
        </w:rPr>
        <w:t xml:space="preserve"> </w:t>
      </w:r>
      <w:r w:rsidRPr="001867FE">
        <w:t>лица, предоставившего обеспечение по облигациям Эмитента</w:t>
      </w:r>
    </w:p>
    <w:p w14:paraId="15CEA682" w14:textId="77777777" w:rsidR="00573C7E" w:rsidRDefault="00573C7E" w:rsidP="00573C7E">
      <w:pPr>
        <w:jc w:val="both"/>
      </w:pPr>
      <w:r>
        <w:rPr>
          <w:rStyle w:val="Subst"/>
        </w:rPr>
        <w:t>Лицо, предоставившее обеспечение, не составляет консолидированную финансовую отчетность.</w:t>
      </w:r>
    </w:p>
    <w:p w14:paraId="33D6846C" w14:textId="77777777" w:rsidR="00573C7E" w:rsidRPr="005B3E80" w:rsidRDefault="00573C7E" w:rsidP="00573C7E">
      <w:pPr>
        <w:pStyle w:val="2"/>
        <w:jc w:val="both"/>
        <w:rPr>
          <w:b w:val="0"/>
          <w:i/>
          <w:sz w:val="20"/>
          <w:szCs w:val="20"/>
        </w:rPr>
      </w:pPr>
      <w:r w:rsidRPr="00F36B15">
        <w:rPr>
          <w:b w:val="0"/>
          <w:sz w:val="20"/>
          <w:szCs w:val="20"/>
        </w:rPr>
        <w:t>Основание, в силу которого лицо, предоставившее обеспечение, не обязано составлять консолидированную финансовую отчетность:</w:t>
      </w:r>
      <w:r w:rsidRPr="00F36B15">
        <w:rPr>
          <w:b w:val="0"/>
          <w:sz w:val="20"/>
          <w:szCs w:val="20"/>
        </w:rPr>
        <w:br/>
      </w:r>
      <w:r w:rsidRPr="001867FE">
        <w:rPr>
          <w:rStyle w:val="Subst"/>
          <w:b/>
          <w:bCs/>
          <w:iCs w:val="0"/>
          <w:sz w:val="20"/>
          <w:szCs w:val="20"/>
        </w:rPr>
        <w:t>Поручитель не входит в круг субъектов, на которых, в соответствии с п.1 ст.2 Федерального закона №208-ФЗ от 27.07.2010, распространяется обязанность составления консолидированной финансовой (финансовой) отчетности.</w:t>
      </w:r>
      <w:r w:rsidRPr="001867FE">
        <w:rPr>
          <w:rStyle w:val="Subst"/>
          <w:b/>
          <w:bCs/>
          <w:iCs w:val="0"/>
          <w:sz w:val="20"/>
          <w:szCs w:val="20"/>
        </w:rPr>
        <w:br/>
        <w:t>Поручитель не имеет акций, в отношении которых зарегистрирован проспект эмиссии ценных бумаг, допущенных к организованным торгам, в связи с чем у него отсутствует обязанность по раскрытию и составлению консолидированной финансовой (финансовой) отчетности, предусмотренная п.4 ст.30 Федерального закона «О рынке ценных бумаг» №39-ФЗ от 22.04.1996</w:t>
      </w:r>
      <w:r w:rsidRPr="001867FE">
        <w:rPr>
          <w:rStyle w:val="Subst"/>
          <w:bCs/>
          <w:iCs w:val="0"/>
          <w:sz w:val="20"/>
          <w:szCs w:val="20"/>
        </w:rPr>
        <w:t>.</w:t>
      </w:r>
    </w:p>
    <w:p w14:paraId="47A2E9BE" w14:textId="77777777" w:rsidR="00573C7E" w:rsidRDefault="00573C7E" w:rsidP="00573C7E">
      <w:pPr>
        <w:jc w:val="both"/>
      </w:pPr>
    </w:p>
    <w:p w14:paraId="4FEDF4F1" w14:textId="77777777" w:rsidR="00573C7E" w:rsidRPr="001867FE" w:rsidRDefault="00573C7E" w:rsidP="00573C7E">
      <w:pPr>
        <w:jc w:val="both"/>
      </w:pPr>
      <w:r w:rsidRPr="001867FE">
        <w:t>5.2. Бухгалтерская (финансовая) отчетность</w:t>
      </w:r>
    </w:p>
    <w:p w14:paraId="76DA8FFF" w14:textId="77777777" w:rsidR="00573C7E" w:rsidRPr="001867FE" w:rsidRDefault="00573C7E" w:rsidP="00573C7E">
      <w:pPr>
        <w:jc w:val="both"/>
      </w:pPr>
    </w:p>
    <w:p w14:paraId="39D330A9" w14:textId="5D1D6184" w:rsidR="00573C7E" w:rsidRPr="007C0A25" w:rsidRDefault="007B6321" w:rsidP="00573C7E">
      <w:pPr>
        <w:jc w:val="both"/>
      </w:pPr>
      <w:r>
        <w:rPr>
          <w:lang w:val="en-US"/>
        </w:rPr>
        <w:object w:dxaOrig="1994" w:dyaOrig="1284" w14:anchorId="22819912">
          <v:shape id="_x0000_i1033" type="#_x0000_t75" style="width:100.2pt;height:64.2pt" o:ole="">
            <v:imagedata r:id="rId17" o:title=""/>
          </v:shape>
          <o:OLEObject Type="Embed" ProgID="AcroExch.Document.2020" ShapeID="_x0000_i1033" DrawAspect="Icon" ObjectID="_1788953033" r:id="rId18"/>
        </w:object>
      </w:r>
    </w:p>
    <w:p w14:paraId="011BEA85" w14:textId="4CD1F91D" w:rsidR="00573C7E" w:rsidRDefault="00573C7E" w:rsidP="00DF0812"/>
    <w:p w14:paraId="2E4EA773" w14:textId="77777777" w:rsidR="00573C7E" w:rsidRDefault="00573C7E" w:rsidP="00DF0812"/>
    <w:sectPr w:rsidR="00573C7E">
      <w:footerReference w:type="default" r:id="rId19"/>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32EB7" w14:textId="77777777" w:rsidR="00BD3522" w:rsidRDefault="00BD3522">
      <w:pPr>
        <w:spacing w:before="0" w:after="0"/>
      </w:pPr>
      <w:r>
        <w:separator/>
      </w:r>
    </w:p>
  </w:endnote>
  <w:endnote w:type="continuationSeparator" w:id="0">
    <w:p w14:paraId="268194D7" w14:textId="77777777" w:rsidR="00BD3522" w:rsidRDefault="00BD35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gLiU">
    <w:altName w:val="Arial Unicode MS"/>
    <w:panose1 w:val="02010609000101010101"/>
    <w:charset w:val="88"/>
    <w:family w:val="modern"/>
    <w:pitch w:val="fixed"/>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7923" w14:textId="42DB31B4" w:rsidR="00541D92" w:rsidRDefault="00541D92">
    <w:pPr>
      <w:framePr w:wrap="auto" w:hAnchor="text" w:xAlign="right"/>
      <w:spacing w:before="0" w:after="0"/>
    </w:pPr>
    <w:r>
      <w:fldChar w:fldCharType="begin"/>
    </w:r>
    <w:r>
      <w:instrText>PAGE</w:instrText>
    </w:r>
    <w:r>
      <w:fldChar w:fldCharType="separate"/>
    </w:r>
    <w:r w:rsidR="007B632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38FA" w14:textId="77777777" w:rsidR="00BD3522" w:rsidRDefault="00BD3522">
      <w:pPr>
        <w:spacing w:before="0" w:after="0"/>
      </w:pPr>
      <w:r>
        <w:separator/>
      </w:r>
    </w:p>
  </w:footnote>
  <w:footnote w:type="continuationSeparator" w:id="0">
    <w:p w14:paraId="1DA8EBB8" w14:textId="77777777" w:rsidR="00BD3522" w:rsidRDefault="00BD35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77F"/>
    <w:multiLevelType w:val="hybridMultilevel"/>
    <w:tmpl w:val="9FFE447C"/>
    <w:lvl w:ilvl="0" w:tplc="19DA3ACA">
      <w:start w:val="1"/>
      <w:numFmt w:val="decimal"/>
      <w:lvlText w:val="%1)"/>
      <w:lvlJc w:val="left"/>
      <w:pPr>
        <w:ind w:left="900" w:hanging="360"/>
      </w:pPr>
      <w:rPr>
        <w:rFonts w:hint="default"/>
        <w:b/>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7204F82"/>
    <w:multiLevelType w:val="multilevel"/>
    <w:tmpl w:val="E4540BE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5308D6"/>
    <w:multiLevelType w:val="hybridMultilevel"/>
    <w:tmpl w:val="51A22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D1F89"/>
    <w:multiLevelType w:val="multilevel"/>
    <w:tmpl w:val="240E841E"/>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0C60FF5"/>
    <w:multiLevelType w:val="hybridMultilevel"/>
    <w:tmpl w:val="C42C74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26055191"/>
    <w:multiLevelType w:val="hybridMultilevel"/>
    <w:tmpl w:val="38EAE72C"/>
    <w:lvl w:ilvl="0" w:tplc="15084016">
      <w:start w:val="1"/>
      <w:numFmt w:val="bullet"/>
      <w:lvlText w:val=""/>
      <w:lvlJc w:val="left"/>
      <w:pPr>
        <w:ind w:left="720" w:hanging="360"/>
      </w:pPr>
      <w:rPr>
        <w:rFonts w:ascii="Symbol" w:hAnsi="Symbol" w:hint="default"/>
        <w:color w:val="auto"/>
        <w:sz w:val="20"/>
      </w:rPr>
    </w:lvl>
    <w:lvl w:ilvl="1" w:tplc="0004E16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A44660"/>
    <w:multiLevelType w:val="hybridMultilevel"/>
    <w:tmpl w:val="AFF85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F1DE7"/>
    <w:multiLevelType w:val="hybridMultilevel"/>
    <w:tmpl w:val="93FCB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0233A2"/>
    <w:multiLevelType w:val="multilevel"/>
    <w:tmpl w:val="0B1C732C"/>
    <w:lvl w:ilvl="0">
      <w:start w:val="1"/>
      <w:numFmt w:val="decimal"/>
      <w:lvlText w:val="%1"/>
      <w:lvlJc w:val="left"/>
      <w:pPr>
        <w:ind w:left="435" w:hanging="435"/>
      </w:pPr>
      <w:rPr>
        <w:rFonts w:hint="default"/>
      </w:rPr>
    </w:lvl>
    <w:lvl w:ilvl="1">
      <w:start w:val="9"/>
      <w:numFmt w:val="decimal"/>
      <w:lvlText w:val="%1.%2"/>
      <w:lvlJc w:val="left"/>
      <w:pPr>
        <w:ind w:left="982" w:hanging="435"/>
      </w:pPr>
      <w:rPr>
        <w:rFonts w:hint="default"/>
      </w:rPr>
    </w:lvl>
    <w:lvl w:ilvl="2">
      <w:start w:val="7"/>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9" w15:restartNumberingAfterBreak="0">
    <w:nsid w:val="4F081A50"/>
    <w:multiLevelType w:val="hybridMultilevel"/>
    <w:tmpl w:val="FBFE0320"/>
    <w:lvl w:ilvl="0" w:tplc="36F0F14E">
      <w:numFmt w:val="bullet"/>
      <w:lvlText w:val="-"/>
      <w:lvlJc w:val="left"/>
      <w:pPr>
        <w:ind w:left="560" w:hanging="360"/>
      </w:pPr>
      <w:rPr>
        <w:rFonts w:ascii="Times New Roman" w:eastAsiaTheme="minorEastAsia" w:hAnsi="Times New Roman" w:cs="Times New Roman" w:hint="default"/>
        <w:b/>
        <w:i/>
      </w:rPr>
    </w:lvl>
    <w:lvl w:ilvl="1" w:tplc="04190003" w:tentative="1">
      <w:start w:val="1"/>
      <w:numFmt w:val="bullet"/>
      <w:lvlText w:val="o"/>
      <w:lvlJc w:val="left"/>
      <w:pPr>
        <w:ind w:left="1280" w:hanging="360"/>
      </w:pPr>
      <w:rPr>
        <w:rFonts w:ascii="Courier New" w:hAnsi="Courier New" w:cs="Courier New" w:hint="default"/>
      </w:rPr>
    </w:lvl>
    <w:lvl w:ilvl="2" w:tplc="04190005" w:tentative="1">
      <w:start w:val="1"/>
      <w:numFmt w:val="bullet"/>
      <w:lvlText w:val=""/>
      <w:lvlJc w:val="left"/>
      <w:pPr>
        <w:ind w:left="2000" w:hanging="360"/>
      </w:pPr>
      <w:rPr>
        <w:rFonts w:ascii="Wingdings" w:hAnsi="Wingdings" w:hint="default"/>
      </w:rPr>
    </w:lvl>
    <w:lvl w:ilvl="3" w:tplc="04190001" w:tentative="1">
      <w:start w:val="1"/>
      <w:numFmt w:val="bullet"/>
      <w:lvlText w:val=""/>
      <w:lvlJc w:val="left"/>
      <w:pPr>
        <w:ind w:left="2720" w:hanging="360"/>
      </w:pPr>
      <w:rPr>
        <w:rFonts w:ascii="Symbol" w:hAnsi="Symbol" w:hint="default"/>
      </w:rPr>
    </w:lvl>
    <w:lvl w:ilvl="4" w:tplc="04190003" w:tentative="1">
      <w:start w:val="1"/>
      <w:numFmt w:val="bullet"/>
      <w:lvlText w:val="o"/>
      <w:lvlJc w:val="left"/>
      <w:pPr>
        <w:ind w:left="3440" w:hanging="360"/>
      </w:pPr>
      <w:rPr>
        <w:rFonts w:ascii="Courier New" w:hAnsi="Courier New" w:cs="Courier New" w:hint="default"/>
      </w:rPr>
    </w:lvl>
    <w:lvl w:ilvl="5" w:tplc="04190005" w:tentative="1">
      <w:start w:val="1"/>
      <w:numFmt w:val="bullet"/>
      <w:lvlText w:val=""/>
      <w:lvlJc w:val="left"/>
      <w:pPr>
        <w:ind w:left="4160" w:hanging="360"/>
      </w:pPr>
      <w:rPr>
        <w:rFonts w:ascii="Wingdings" w:hAnsi="Wingdings" w:hint="default"/>
      </w:rPr>
    </w:lvl>
    <w:lvl w:ilvl="6" w:tplc="04190001" w:tentative="1">
      <w:start w:val="1"/>
      <w:numFmt w:val="bullet"/>
      <w:lvlText w:val=""/>
      <w:lvlJc w:val="left"/>
      <w:pPr>
        <w:ind w:left="4880" w:hanging="360"/>
      </w:pPr>
      <w:rPr>
        <w:rFonts w:ascii="Symbol" w:hAnsi="Symbol" w:hint="default"/>
      </w:rPr>
    </w:lvl>
    <w:lvl w:ilvl="7" w:tplc="04190003" w:tentative="1">
      <w:start w:val="1"/>
      <w:numFmt w:val="bullet"/>
      <w:lvlText w:val="o"/>
      <w:lvlJc w:val="left"/>
      <w:pPr>
        <w:ind w:left="5600" w:hanging="360"/>
      </w:pPr>
      <w:rPr>
        <w:rFonts w:ascii="Courier New" w:hAnsi="Courier New" w:cs="Courier New" w:hint="default"/>
      </w:rPr>
    </w:lvl>
    <w:lvl w:ilvl="8" w:tplc="04190005" w:tentative="1">
      <w:start w:val="1"/>
      <w:numFmt w:val="bullet"/>
      <w:lvlText w:val=""/>
      <w:lvlJc w:val="left"/>
      <w:pPr>
        <w:ind w:left="6320" w:hanging="360"/>
      </w:pPr>
      <w:rPr>
        <w:rFonts w:ascii="Wingdings" w:hAnsi="Wingdings" w:hint="default"/>
      </w:rPr>
    </w:lvl>
  </w:abstractNum>
  <w:abstractNum w:abstractNumId="10" w15:restartNumberingAfterBreak="0">
    <w:nsid w:val="620C3745"/>
    <w:multiLevelType w:val="hybridMultilevel"/>
    <w:tmpl w:val="3CCCB0C2"/>
    <w:lvl w:ilvl="0" w:tplc="6E1A6E0C">
      <w:start w:val="1"/>
      <w:numFmt w:val="decimal"/>
      <w:lvlText w:val="(%1)"/>
      <w:lvlJc w:val="left"/>
      <w:pPr>
        <w:tabs>
          <w:tab w:val="num" w:pos="1467"/>
        </w:tabs>
        <w:ind w:left="1467" w:hanging="567"/>
      </w:pPr>
      <w:rPr>
        <w:rFonts w:ascii="Arial" w:hAnsi="Arial" w:hint="default"/>
        <w:sz w:val="20"/>
      </w:rPr>
    </w:lvl>
    <w:lvl w:ilvl="1" w:tplc="08090019" w:tentative="1">
      <w:start w:val="1"/>
      <w:numFmt w:val="lowerLetter"/>
      <w:lvlText w:val="%2."/>
      <w:lvlJc w:val="left"/>
      <w:pPr>
        <w:tabs>
          <w:tab w:val="num" w:pos="1660"/>
        </w:tabs>
        <w:ind w:left="1660" w:hanging="360"/>
      </w:pPr>
    </w:lvl>
    <w:lvl w:ilvl="2" w:tplc="0809001B" w:tentative="1">
      <w:start w:val="1"/>
      <w:numFmt w:val="lowerRoman"/>
      <w:lvlText w:val="%3."/>
      <w:lvlJc w:val="right"/>
      <w:pPr>
        <w:tabs>
          <w:tab w:val="num" w:pos="2380"/>
        </w:tabs>
        <w:ind w:left="2380" w:hanging="180"/>
      </w:pPr>
    </w:lvl>
    <w:lvl w:ilvl="3" w:tplc="0809000F" w:tentative="1">
      <w:start w:val="1"/>
      <w:numFmt w:val="decimal"/>
      <w:lvlText w:val="%4."/>
      <w:lvlJc w:val="left"/>
      <w:pPr>
        <w:tabs>
          <w:tab w:val="num" w:pos="3100"/>
        </w:tabs>
        <w:ind w:left="3100" w:hanging="360"/>
      </w:pPr>
    </w:lvl>
    <w:lvl w:ilvl="4" w:tplc="08090019" w:tentative="1">
      <w:start w:val="1"/>
      <w:numFmt w:val="lowerLetter"/>
      <w:lvlText w:val="%5."/>
      <w:lvlJc w:val="left"/>
      <w:pPr>
        <w:tabs>
          <w:tab w:val="num" w:pos="3820"/>
        </w:tabs>
        <w:ind w:left="3820" w:hanging="360"/>
      </w:pPr>
    </w:lvl>
    <w:lvl w:ilvl="5" w:tplc="0809001B" w:tentative="1">
      <w:start w:val="1"/>
      <w:numFmt w:val="lowerRoman"/>
      <w:lvlText w:val="%6."/>
      <w:lvlJc w:val="right"/>
      <w:pPr>
        <w:tabs>
          <w:tab w:val="num" w:pos="4540"/>
        </w:tabs>
        <w:ind w:left="4540" w:hanging="180"/>
      </w:pPr>
    </w:lvl>
    <w:lvl w:ilvl="6" w:tplc="0809000F" w:tentative="1">
      <w:start w:val="1"/>
      <w:numFmt w:val="decimal"/>
      <w:lvlText w:val="%7."/>
      <w:lvlJc w:val="left"/>
      <w:pPr>
        <w:tabs>
          <w:tab w:val="num" w:pos="5260"/>
        </w:tabs>
        <w:ind w:left="5260" w:hanging="360"/>
      </w:pPr>
    </w:lvl>
    <w:lvl w:ilvl="7" w:tplc="08090019" w:tentative="1">
      <w:start w:val="1"/>
      <w:numFmt w:val="lowerLetter"/>
      <w:lvlText w:val="%8."/>
      <w:lvlJc w:val="left"/>
      <w:pPr>
        <w:tabs>
          <w:tab w:val="num" w:pos="5980"/>
        </w:tabs>
        <w:ind w:left="5980" w:hanging="360"/>
      </w:pPr>
    </w:lvl>
    <w:lvl w:ilvl="8" w:tplc="0809001B" w:tentative="1">
      <w:start w:val="1"/>
      <w:numFmt w:val="lowerRoman"/>
      <w:lvlText w:val="%9."/>
      <w:lvlJc w:val="right"/>
      <w:pPr>
        <w:tabs>
          <w:tab w:val="num" w:pos="6700"/>
        </w:tabs>
        <w:ind w:left="6700" w:hanging="180"/>
      </w:pPr>
    </w:lvl>
  </w:abstractNum>
  <w:abstractNum w:abstractNumId="11" w15:restartNumberingAfterBreak="0">
    <w:nsid w:val="62FC22FB"/>
    <w:multiLevelType w:val="multilevel"/>
    <w:tmpl w:val="5C3E34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0922A3"/>
    <w:multiLevelType w:val="hybridMultilevel"/>
    <w:tmpl w:val="79B6A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912B8B"/>
    <w:multiLevelType w:val="hybridMultilevel"/>
    <w:tmpl w:val="5B24D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E54522"/>
    <w:multiLevelType w:val="hybridMultilevel"/>
    <w:tmpl w:val="B4F0F10A"/>
    <w:lvl w:ilvl="0" w:tplc="6E1A6E0C">
      <w:start w:val="1"/>
      <w:numFmt w:val="decimal"/>
      <w:lvlText w:val="(%1)"/>
      <w:lvlJc w:val="left"/>
      <w:pPr>
        <w:tabs>
          <w:tab w:val="num" w:pos="1467"/>
        </w:tabs>
        <w:ind w:left="1467" w:hanging="567"/>
      </w:pPr>
      <w:rPr>
        <w:rFonts w:ascii="Arial" w:hAnsi="Arial" w:hint="default"/>
        <w:sz w:val="20"/>
      </w:rPr>
    </w:lvl>
    <w:lvl w:ilvl="1" w:tplc="08090019" w:tentative="1">
      <w:start w:val="1"/>
      <w:numFmt w:val="lowerLetter"/>
      <w:lvlText w:val="%2."/>
      <w:lvlJc w:val="left"/>
      <w:pPr>
        <w:tabs>
          <w:tab w:val="num" w:pos="1660"/>
        </w:tabs>
        <w:ind w:left="1660" w:hanging="360"/>
      </w:pPr>
    </w:lvl>
    <w:lvl w:ilvl="2" w:tplc="0809001B" w:tentative="1">
      <w:start w:val="1"/>
      <w:numFmt w:val="lowerRoman"/>
      <w:lvlText w:val="%3."/>
      <w:lvlJc w:val="right"/>
      <w:pPr>
        <w:tabs>
          <w:tab w:val="num" w:pos="2380"/>
        </w:tabs>
        <w:ind w:left="2380" w:hanging="180"/>
      </w:pPr>
    </w:lvl>
    <w:lvl w:ilvl="3" w:tplc="0809000F" w:tentative="1">
      <w:start w:val="1"/>
      <w:numFmt w:val="decimal"/>
      <w:lvlText w:val="%4."/>
      <w:lvlJc w:val="left"/>
      <w:pPr>
        <w:tabs>
          <w:tab w:val="num" w:pos="3100"/>
        </w:tabs>
        <w:ind w:left="3100" w:hanging="360"/>
      </w:pPr>
    </w:lvl>
    <w:lvl w:ilvl="4" w:tplc="08090019" w:tentative="1">
      <w:start w:val="1"/>
      <w:numFmt w:val="lowerLetter"/>
      <w:lvlText w:val="%5."/>
      <w:lvlJc w:val="left"/>
      <w:pPr>
        <w:tabs>
          <w:tab w:val="num" w:pos="3820"/>
        </w:tabs>
        <w:ind w:left="3820" w:hanging="360"/>
      </w:pPr>
    </w:lvl>
    <w:lvl w:ilvl="5" w:tplc="0809001B" w:tentative="1">
      <w:start w:val="1"/>
      <w:numFmt w:val="lowerRoman"/>
      <w:lvlText w:val="%6."/>
      <w:lvlJc w:val="right"/>
      <w:pPr>
        <w:tabs>
          <w:tab w:val="num" w:pos="4540"/>
        </w:tabs>
        <w:ind w:left="4540" w:hanging="180"/>
      </w:pPr>
    </w:lvl>
    <w:lvl w:ilvl="6" w:tplc="0809000F" w:tentative="1">
      <w:start w:val="1"/>
      <w:numFmt w:val="decimal"/>
      <w:lvlText w:val="%7."/>
      <w:lvlJc w:val="left"/>
      <w:pPr>
        <w:tabs>
          <w:tab w:val="num" w:pos="5260"/>
        </w:tabs>
        <w:ind w:left="5260" w:hanging="360"/>
      </w:pPr>
    </w:lvl>
    <w:lvl w:ilvl="7" w:tplc="08090019" w:tentative="1">
      <w:start w:val="1"/>
      <w:numFmt w:val="lowerLetter"/>
      <w:lvlText w:val="%8."/>
      <w:lvlJc w:val="left"/>
      <w:pPr>
        <w:tabs>
          <w:tab w:val="num" w:pos="5980"/>
        </w:tabs>
        <w:ind w:left="5980" w:hanging="360"/>
      </w:pPr>
    </w:lvl>
    <w:lvl w:ilvl="8" w:tplc="0809001B" w:tentative="1">
      <w:start w:val="1"/>
      <w:numFmt w:val="lowerRoman"/>
      <w:lvlText w:val="%9."/>
      <w:lvlJc w:val="right"/>
      <w:pPr>
        <w:tabs>
          <w:tab w:val="num" w:pos="6700"/>
        </w:tabs>
        <w:ind w:left="6700" w:hanging="180"/>
      </w:pPr>
    </w:lvl>
  </w:abstractNum>
  <w:abstractNum w:abstractNumId="15" w15:restartNumberingAfterBreak="0">
    <w:nsid w:val="6B1D1232"/>
    <w:multiLevelType w:val="multilevel"/>
    <w:tmpl w:val="3B54750A"/>
    <w:lvl w:ilvl="0">
      <w:start w:val="1"/>
      <w:numFmt w:val="decimal"/>
      <w:pStyle w:val="Level1"/>
      <w:lvlText w:val="Статья %1."/>
      <w:lvlJc w:val="left"/>
      <w:pPr>
        <w:tabs>
          <w:tab w:val="num" w:pos="1400"/>
        </w:tabs>
        <w:ind w:left="720" w:firstLine="0"/>
      </w:pPr>
      <w:rPr>
        <w:rFonts w:hint="default"/>
        <w:b/>
        <w:i w:val="0"/>
        <w:sz w:val="20"/>
        <w:szCs w:val="20"/>
      </w:rPr>
    </w:lvl>
    <w:lvl w:ilvl="1">
      <w:start w:val="1"/>
      <w:numFmt w:val="decimal"/>
      <w:pStyle w:val="Level2"/>
      <w:lvlText w:val="%1.%2"/>
      <w:lvlJc w:val="left"/>
      <w:pPr>
        <w:tabs>
          <w:tab w:val="num" w:pos="680"/>
        </w:tabs>
        <w:ind w:left="680" w:hanging="680"/>
      </w:pPr>
      <w:rPr>
        <w:rFonts w:hint="default"/>
        <w:b/>
        <w:i w:val="0"/>
        <w:sz w:val="20"/>
        <w:szCs w:val="20"/>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3"/>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6" w15:restartNumberingAfterBreak="0">
    <w:nsid w:val="6B9E60EA"/>
    <w:multiLevelType w:val="hybridMultilevel"/>
    <w:tmpl w:val="4A169D6A"/>
    <w:lvl w:ilvl="0" w:tplc="7070E59C">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23B0063"/>
    <w:multiLevelType w:val="hybridMultilevel"/>
    <w:tmpl w:val="1F6AA488"/>
    <w:lvl w:ilvl="0" w:tplc="51DCC048">
      <w:start w:val="1"/>
      <w:numFmt w:val="decimal"/>
      <w:lvlText w:val="%1)"/>
      <w:lvlJc w:val="left"/>
      <w:pPr>
        <w:ind w:left="855" w:hanging="360"/>
      </w:pPr>
      <w:rPr>
        <w:rFonts w:hint="default"/>
        <w:b/>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8" w15:restartNumberingAfterBreak="0">
    <w:nsid w:val="7DE93676"/>
    <w:multiLevelType w:val="hybridMultilevel"/>
    <w:tmpl w:val="22C2C408"/>
    <w:lvl w:ilvl="0" w:tplc="29BC97B2">
      <w:start w:val="2"/>
      <w:numFmt w:val="decimal"/>
      <w:lvlText w:val="%1)"/>
      <w:lvlJc w:val="left"/>
      <w:pPr>
        <w:ind w:left="855" w:hanging="360"/>
      </w:pPr>
      <w:rPr>
        <w:rFonts w:hint="default"/>
        <w:b/>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1"/>
  </w:num>
  <w:num w:numId="2">
    <w:abstractNumId w:val="11"/>
  </w:num>
  <w:num w:numId="3">
    <w:abstractNumId w:val="6"/>
  </w:num>
  <w:num w:numId="4">
    <w:abstractNumId w:val="13"/>
  </w:num>
  <w:num w:numId="5">
    <w:abstractNumId w:val="9"/>
  </w:num>
  <w:num w:numId="6">
    <w:abstractNumId w:val="2"/>
  </w:num>
  <w:num w:numId="7">
    <w:abstractNumId w:val="4"/>
  </w:num>
  <w:num w:numId="8">
    <w:abstractNumId w:val="16"/>
  </w:num>
  <w:num w:numId="9">
    <w:abstractNumId w:val="0"/>
  </w:num>
  <w:num w:numId="10">
    <w:abstractNumId w:val="17"/>
  </w:num>
  <w:num w:numId="11">
    <w:abstractNumId w:val="18"/>
  </w:num>
  <w:num w:numId="12">
    <w:abstractNumId w:val="15"/>
  </w:num>
  <w:num w:numId="13">
    <w:abstractNumId w:val="14"/>
  </w:num>
  <w:num w:numId="14">
    <w:abstractNumId w:val="10"/>
  </w:num>
  <w:num w:numId="15">
    <w:abstractNumId w:val="3"/>
  </w:num>
  <w:num w:numId="16">
    <w:abstractNumId w:val="8"/>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E6"/>
    <w:rsid w:val="00007426"/>
    <w:rsid w:val="00084270"/>
    <w:rsid w:val="00097092"/>
    <w:rsid w:val="000A7C09"/>
    <w:rsid w:val="000E0798"/>
    <w:rsid w:val="000F371C"/>
    <w:rsid w:val="00123D4B"/>
    <w:rsid w:val="0014078B"/>
    <w:rsid w:val="00165011"/>
    <w:rsid w:val="00182702"/>
    <w:rsid w:val="001C2F13"/>
    <w:rsid w:val="001C7CA7"/>
    <w:rsid w:val="001F5BB7"/>
    <w:rsid w:val="00201AA4"/>
    <w:rsid w:val="00202C1C"/>
    <w:rsid w:val="00233355"/>
    <w:rsid w:val="002706D0"/>
    <w:rsid w:val="002A51CD"/>
    <w:rsid w:val="002D02D3"/>
    <w:rsid w:val="002D69B5"/>
    <w:rsid w:val="00313E56"/>
    <w:rsid w:val="00322EFF"/>
    <w:rsid w:val="00325657"/>
    <w:rsid w:val="00327D27"/>
    <w:rsid w:val="0033009B"/>
    <w:rsid w:val="003364C7"/>
    <w:rsid w:val="00361395"/>
    <w:rsid w:val="00377755"/>
    <w:rsid w:val="00383027"/>
    <w:rsid w:val="003851EB"/>
    <w:rsid w:val="003D2BC0"/>
    <w:rsid w:val="003E4207"/>
    <w:rsid w:val="003F10AE"/>
    <w:rsid w:val="00403DCD"/>
    <w:rsid w:val="00406ADD"/>
    <w:rsid w:val="004453DE"/>
    <w:rsid w:val="00464A87"/>
    <w:rsid w:val="00482B15"/>
    <w:rsid w:val="004B4300"/>
    <w:rsid w:val="004B6B52"/>
    <w:rsid w:val="004C0CF6"/>
    <w:rsid w:val="004D1671"/>
    <w:rsid w:val="004D331D"/>
    <w:rsid w:val="0050096A"/>
    <w:rsid w:val="005042E2"/>
    <w:rsid w:val="0053670A"/>
    <w:rsid w:val="00541D92"/>
    <w:rsid w:val="0054270A"/>
    <w:rsid w:val="00543C43"/>
    <w:rsid w:val="00563B88"/>
    <w:rsid w:val="00573C7E"/>
    <w:rsid w:val="005856A9"/>
    <w:rsid w:val="005B2E99"/>
    <w:rsid w:val="005B3FEF"/>
    <w:rsid w:val="005B6761"/>
    <w:rsid w:val="005D03EA"/>
    <w:rsid w:val="005F764A"/>
    <w:rsid w:val="00626CE0"/>
    <w:rsid w:val="00627F25"/>
    <w:rsid w:val="0063403B"/>
    <w:rsid w:val="006470AA"/>
    <w:rsid w:val="00655F15"/>
    <w:rsid w:val="006560B2"/>
    <w:rsid w:val="00694188"/>
    <w:rsid w:val="006A1959"/>
    <w:rsid w:val="006F6E33"/>
    <w:rsid w:val="00727BF6"/>
    <w:rsid w:val="00727DAC"/>
    <w:rsid w:val="0076010F"/>
    <w:rsid w:val="007738FC"/>
    <w:rsid w:val="007912AB"/>
    <w:rsid w:val="007A4009"/>
    <w:rsid w:val="007B6321"/>
    <w:rsid w:val="007C2F21"/>
    <w:rsid w:val="007C7D96"/>
    <w:rsid w:val="007D2C6A"/>
    <w:rsid w:val="007D7EB7"/>
    <w:rsid w:val="007F1E4A"/>
    <w:rsid w:val="007F5463"/>
    <w:rsid w:val="00826C55"/>
    <w:rsid w:val="00851E7B"/>
    <w:rsid w:val="00880E91"/>
    <w:rsid w:val="008C3476"/>
    <w:rsid w:val="008E6A41"/>
    <w:rsid w:val="008F06EC"/>
    <w:rsid w:val="00911994"/>
    <w:rsid w:val="00921187"/>
    <w:rsid w:val="009213D6"/>
    <w:rsid w:val="009345EF"/>
    <w:rsid w:val="00935B4E"/>
    <w:rsid w:val="00937D89"/>
    <w:rsid w:val="0099409B"/>
    <w:rsid w:val="009C1F5A"/>
    <w:rsid w:val="009D0E27"/>
    <w:rsid w:val="009D7E25"/>
    <w:rsid w:val="009E6FD9"/>
    <w:rsid w:val="009E7AF1"/>
    <w:rsid w:val="00A21C1B"/>
    <w:rsid w:val="00A453BB"/>
    <w:rsid w:val="00A76D95"/>
    <w:rsid w:val="00A945FE"/>
    <w:rsid w:val="00AB4A9C"/>
    <w:rsid w:val="00AC0916"/>
    <w:rsid w:val="00AE30FA"/>
    <w:rsid w:val="00AF39C4"/>
    <w:rsid w:val="00AF67E6"/>
    <w:rsid w:val="00B03A2B"/>
    <w:rsid w:val="00B56DC1"/>
    <w:rsid w:val="00B7517D"/>
    <w:rsid w:val="00B912EF"/>
    <w:rsid w:val="00BD3522"/>
    <w:rsid w:val="00BE7DC9"/>
    <w:rsid w:val="00C10780"/>
    <w:rsid w:val="00C130EC"/>
    <w:rsid w:val="00C41FFD"/>
    <w:rsid w:val="00C654BE"/>
    <w:rsid w:val="00C8541A"/>
    <w:rsid w:val="00C950A7"/>
    <w:rsid w:val="00CC05E9"/>
    <w:rsid w:val="00CE0275"/>
    <w:rsid w:val="00D06258"/>
    <w:rsid w:val="00D40052"/>
    <w:rsid w:val="00D505D3"/>
    <w:rsid w:val="00DB1EBB"/>
    <w:rsid w:val="00DC7917"/>
    <w:rsid w:val="00DD1BA0"/>
    <w:rsid w:val="00DF0812"/>
    <w:rsid w:val="00DF1C79"/>
    <w:rsid w:val="00E00CDD"/>
    <w:rsid w:val="00E32E97"/>
    <w:rsid w:val="00E372FD"/>
    <w:rsid w:val="00E81AA7"/>
    <w:rsid w:val="00EC5E8D"/>
    <w:rsid w:val="00EE6ADF"/>
    <w:rsid w:val="00F21DD6"/>
    <w:rsid w:val="00F44778"/>
    <w:rsid w:val="00F678CF"/>
    <w:rsid w:val="00F92A6F"/>
    <w:rsid w:val="00FB18E5"/>
    <w:rsid w:val="00FB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F3025"/>
  <w14:defaultImageDpi w14:val="0"/>
  <w15:docId w15:val="{C46246A3-F936-4AE7-A9E3-50339D35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4A"/>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DF0812"/>
    <w:pPr>
      <w:tabs>
        <w:tab w:val="right" w:leader="dot" w:pos="9061"/>
      </w:tabs>
      <w:spacing w:after="20"/>
      <w:jc w:val="both"/>
    </w:pPr>
  </w:style>
  <w:style w:type="paragraph" w:styleId="21">
    <w:name w:val="toc 2"/>
    <w:basedOn w:val="a"/>
    <w:next w:val="a"/>
    <w:autoRedefine/>
    <w:uiPriority w:val="39"/>
    <w:unhideWhenUsed/>
    <w:rsid w:val="009213D6"/>
    <w:pPr>
      <w:spacing w:after="100"/>
      <w:ind w:left="200"/>
    </w:pPr>
  </w:style>
  <w:style w:type="paragraph" w:styleId="a5">
    <w:name w:val="List Paragraph"/>
    <w:aliases w:val="Алроса_маркер (Уровень 4),Маркер,ПАРАГРАФ,Абзац списка2"/>
    <w:basedOn w:val="a"/>
    <w:link w:val="a6"/>
    <w:uiPriority w:val="34"/>
    <w:qFormat/>
    <w:rsid w:val="00383027"/>
    <w:pPr>
      <w:ind w:left="720"/>
      <w:contextualSpacing/>
    </w:pPr>
  </w:style>
  <w:style w:type="paragraph" w:customStyle="1" w:styleId="Default">
    <w:name w:val="Default"/>
    <w:rsid w:val="0076010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annotation reference"/>
    <w:basedOn w:val="a0"/>
    <w:uiPriority w:val="99"/>
    <w:semiHidden/>
    <w:unhideWhenUsed/>
    <w:rsid w:val="0076010F"/>
    <w:rPr>
      <w:sz w:val="16"/>
      <w:szCs w:val="16"/>
    </w:rPr>
  </w:style>
  <w:style w:type="paragraph" w:styleId="a8">
    <w:name w:val="annotation text"/>
    <w:basedOn w:val="a"/>
    <w:link w:val="a9"/>
    <w:uiPriority w:val="99"/>
    <w:semiHidden/>
    <w:unhideWhenUsed/>
    <w:rsid w:val="0076010F"/>
  </w:style>
  <w:style w:type="character" w:customStyle="1" w:styleId="a9">
    <w:name w:val="Текст примечания Знак"/>
    <w:basedOn w:val="a0"/>
    <w:link w:val="a8"/>
    <w:uiPriority w:val="99"/>
    <w:semiHidden/>
    <w:rsid w:val="0076010F"/>
    <w:rPr>
      <w:rFonts w:ascii="Times New Roman" w:hAnsi="Times New Roman" w:cs="Times New Roman"/>
      <w:sz w:val="20"/>
      <w:szCs w:val="20"/>
    </w:rPr>
  </w:style>
  <w:style w:type="paragraph" w:styleId="aa">
    <w:name w:val="annotation subject"/>
    <w:basedOn w:val="a8"/>
    <w:next w:val="a8"/>
    <w:link w:val="ab"/>
    <w:uiPriority w:val="99"/>
    <w:semiHidden/>
    <w:unhideWhenUsed/>
    <w:rsid w:val="0076010F"/>
    <w:rPr>
      <w:b/>
      <w:bCs/>
    </w:rPr>
  </w:style>
  <w:style w:type="character" w:customStyle="1" w:styleId="ab">
    <w:name w:val="Тема примечания Знак"/>
    <w:basedOn w:val="a9"/>
    <w:link w:val="aa"/>
    <w:uiPriority w:val="99"/>
    <w:semiHidden/>
    <w:rsid w:val="0076010F"/>
    <w:rPr>
      <w:rFonts w:ascii="Times New Roman" w:hAnsi="Times New Roman" w:cs="Times New Roman"/>
      <w:b/>
      <w:bCs/>
      <w:sz w:val="20"/>
      <w:szCs w:val="20"/>
    </w:rPr>
  </w:style>
  <w:style w:type="paragraph" w:styleId="ac">
    <w:name w:val="Balloon Text"/>
    <w:basedOn w:val="a"/>
    <w:link w:val="ad"/>
    <w:uiPriority w:val="99"/>
    <w:semiHidden/>
    <w:unhideWhenUsed/>
    <w:rsid w:val="0076010F"/>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76010F"/>
    <w:rPr>
      <w:rFonts w:ascii="Segoe UI" w:hAnsi="Segoe UI" w:cs="Segoe UI"/>
      <w:sz w:val="18"/>
      <w:szCs w:val="18"/>
    </w:rPr>
  </w:style>
  <w:style w:type="character" w:styleId="ae">
    <w:name w:val="Hyperlink"/>
    <w:basedOn w:val="a0"/>
    <w:uiPriority w:val="99"/>
    <w:unhideWhenUsed/>
    <w:rsid w:val="006F6E33"/>
    <w:rPr>
      <w:color w:val="0563C1"/>
      <w:u w:val="single"/>
    </w:rPr>
  </w:style>
  <w:style w:type="character" w:styleId="af">
    <w:name w:val="Strong"/>
    <w:basedOn w:val="a0"/>
    <w:uiPriority w:val="22"/>
    <w:qFormat/>
    <w:rsid w:val="002A51CD"/>
    <w:rPr>
      <w:b/>
      <w:bCs/>
    </w:rPr>
  </w:style>
  <w:style w:type="paragraph" w:customStyle="1" w:styleId="ConsPlusNormal">
    <w:name w:val="ConsPlusNormal"/>
    <w:rsid w:val="00573C7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6">
    <w:name w:val="Абзац списка Знак"/>
    <w:aliases w:val="Алроса_маркер (Уровень 4) Знак,Маркер Знак,ПАРАГРАФ Знак,Абзац списка2 Знак"/>
    <w:link w:val="a5"/>
    <w:uiPriority w:val="34"/>
    <w:locked/>
    <w:rsid w:val="00573C7E"/>
    <w:rPr>
      <w:rFonts w:ascii="Times New Roman" w:hAnsi="Times New Roman" w:cs="Times New Roman"/>
      <w:sz w:val="20"/>
      <w:szCs w:val="20"/>
    </w:rPr>
  </w:style>
  <w:style w:type="table" w:styleId="af0">
    <w:name w:val="Table Grid"/>
    <w:basedOn w:val="a1"/>
    <w:uiPriority w:val="39"/>
    <w:rsid w:val="00573C7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73C7E"/>
    <w:pPr>
      <w:widowControl/>
      <w:tabs>
        <w:tab w:val="center" w:pos="4677"/>
        <w:tab w:val="right" w:pos="9355"/>
      </w:tabs>
      <w:autoSpaceDE/>
      <w:autoSpaceDN/>
      <w:adjustRightInd/>
      <w:spacing w:before="0" w:after="0"/>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573C7E"/>
    <w:rPr>
      <w:rFonts w:eastAsiaTheme="minorHAnsi"/>
      <w:lang w:eastAsia="en-US"/>
    </w:rPr>
  </w:style>
  <w:style w:type="paragraph" w:styleId="af3">
    <w:name w:val="footer"/>
    <w:basedOn w:val="a"/>
    <w:link w:val="af4"/>
    <w:uiPriority w:val="99"/>
    <w:unhideWhenUsed/>
    <w:rsid w:val="00573C7E"/>
    <w:pPr>
      <w:widowControl/>
      <w:tabs>
        <w:tab w:val="center" w:pos="4677"/>
        <w:tab w:val="right" w:pos="9355"/>
      </w:tabs>
      <w:autoSpaceDE/>
      <w:autoSpaceDN/>
      <w:adjustRightInd/>
      <w:spacing w:before="0" w:after="0"/>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573C7E"/>
    <w:rPr>
      <w:rFonts w:eastAsiaTheme="minorHAnsi"/>
      <w:lang w:eastAsia="en-US"/>
    </w:rPr>
  </w:style>
  <w:style w:type="paragraph" w:customStyle="1" w:styleId="Level1">
    <w:name w:val="Level 1"/>
    <w:basedOn w:val="a"/>
    <w:next w:val="a"/>
    <w:rsid w:val="00573C7E"/>
    <w:pPr>
      <w:keepNext/>
      <w:widowControl/>
      <w:numPr>
        <w:numId w:val="12"/>
      </w:numPr>
      <w:autoSpaceDE/>
      <w:autoSpaceDN/>
      <w:adjustRightInd/>
      <w:spacing w:before="280" w:after="140" w:line="290" w:lineRule="auto"/>
      <w:jc w:val="both"/>
      <w:outlineLvl w:val="0"/>
    </w:pPr>
    <w:rPr>
      <w:rFonts w:ascii="Arial" w:eastAsia="Times New Roman" w:hAnsi="Arial"/>
      <w:b/>
      <w:bCs/>
      <w:kern w:val="20"/>
      <w:sz w:val="22"/>
      <w:szCs w:val="32"/>
      <w:lang w:val="en-US" w:eastAsia="en-US"/>
    </w:rPr>
  </w:style>
  <w:style w:type="paragraph" w:customStyle="1" w:styleId="Level2">
    <w:name w:val="Level 2"/>
    <w:basedOn w:val="a"/>
    <w:link w:val="Level20"/>
    <w:rsid w:val="00573C7E"/>
    <w:pPr>
      <w:widowControl/>
      <w:numPr>
        <w:ilvl w:val="1"/>
        <w:numId w:val="12"/>
      </w:numPr>
      <w:autoSpaceDE/>
      <w:autoSpaceDN/>
      <w:adjustRightInd/>
      <w:spacing w:before="0" w:after="140" w:line="290" w:lineRule="auto"/>
      <w:jc w:val="both"/>
    </w:pPr>
    <w:rPr>
      <w:rFonts w:ascii="Arial" w:eastAsia="Times New Roman" w:hAnsi="Arial"/>
      <w:kern w:val="20"/>
      <w:szCs w:val="28"/>
      <w:lang w:val="en-US" w:eastAsia="en-US"/>
    </w:rPr>
  </w:style>
  <w:style w:type="character" w:customStyle="1" w:styleId="Level20">
    <w:name w:val="Level 2 Знак"/>
    <w:link w:val="Level2"/>
    <w:rsid w:val="00573C7E"/>
    <w:rPr>
      <w:rFonts w:ascii="Arial" w:eastAsia="Times New Roman" w:hAnsi="Arial" w:cs="Times New Roman"/>
      <w:kern w:val="20"/>
      <w:sz w:val="20"/>
      <w:szCs w:val="28"/>
      <w:lang w:val="en-US" w:eastAsia="en-US"/>
    </w:rPr>
  </w:style>
  <w:style w:type="paragraph" w:customStyle="1" w:styleId="Level3">
    <w:name w:val="Level 3"/>
    <w:basedOn w:val="a"/>
    <w:rsid w:val="00573C7E"/>
    <w:pPr>
      <w:widowControl/>
      <w:numPr>
        <w:ilvl w:val="3"/>
        <w:numId w:val="12"/>
      </w:numPr>
      <w:tabs>
        <w:tab w:val="clear" w:pos="2041"/>
        <w:tab w:val="num" w:pos="1361"/>
      </w:tabs>
      <w:autoSpaceDE/>
      <w:autoSpaceDN/>
      <w:adjustRightInd/>
      <w:spacing w:before="0" w:after="140" w:line="290" w:lineRule="auto"/>
      <w:ind w:left="1361" w:hanging="681"/>
      <w:jc w:val="both"/>
    </w:pPr>
    <w:rPr>
      <w:rFonts w:ascii="Arial" w:eastAsia="Times New Roman" w:hAnsi="Arial"/>
      <w:kern w:val="20"/>
      <w:szCs w:val="28"/>
      <w:lang w:val="en-US" w:eastAsia="en-US"/>
    </w:rPr>
  </w:style>
  <w:style w:type="paragraph" w:customStyle="1" w:styleId="Level4">
    <w:name w:val="Level 4"/>
    <w:basedOn w:val="a"/>
    <w:rsid w:val="00573C7E"/>
    <w:pPr>
      <w:widowControl/>
      <w:tabs>
        <w:tab w:val="num" w:pos="2041"/>
      </w:tabs>
      <w:autoSpaceDE/>
      <w:autoSpaceDN/>
      <w:adjustRightInd/>
      <w:spacing w:before="0" w:after="140" w:line="290" w:lineRule="auto"/>
      <w:ind w:left="2041" w:hanging="680"/>
      <w:jc w:val="both"/>
    </w:pPr>
    <w:rPr>
      <w:rFonts w:ascii="Arial" w:eastAsia="Times New Roman" w:hAnsi="Arial"/>
      <w:kern w:val="20"/>
      <w:szCs w:val="24"/>
      <w:lang w:val="en-US" w:eastAsia="en-US"/>
    </w:rPr>
  </w:style>
  <w:style w:type="paragraph" w:customStyle="1" w:styleId="Level5">
    <w:name w:val="Level 5"/>
    <w:basedOn w:val="a"/>
    <w:rsid w:val="00573C7E"/>
    <w:pPr>
      <w:widowControl/>
      <w:tabs>
        <w:tab w:val="num" w:pos="2608"/>
      </w:tabs>
      <w:autoSpaceDE/>
      <w:autoSpaceDN/>
      <w:adjustRightInd/>
      <w:spacing w:before="0" w:after="140" w:line="290" w:lineRule="auto"/>
      <w:ind w:left="2608" w:hanging="567"/>
      <w:jc w:val="both"/>
    </w:pPr>
    <w:rPr>
      <w:rFonts w:ascii="Arial" w:eastAsia="Times New Roman" w:hAnsi="Arial"/>
      <w:kern w:val="20"/>
      <w:szCs w:val="24"/>
      <w:lang w:val="en-US" w:eastAsia="en-US"/>
    </w:rPr>
  </w:style>
  <w:style w:type="paragraph" w:customStyle="1" w:styleId="Level6">
    <w:name w:val="Level 6"/>
    <w:basedOn w:val="a"/>
    <w:rsid w:val="00573C7E"/>
    <w:pPr>
      <w:widowControl/>
      <w:tabs>
        <w:tab w:val="num" w:pos="3288"/>
      </w:tabs>
      <w:autoSpaceDE/>
      <w:autoSpaceDN/>
      <w:adjustRightInd/>
      <w:spacing w:before="0" w:after="140" w:line="290" w:lineRule="auto"/>
      <w:ind w:left="3288" w:hanging="680"/>
      <w:jc w:val="both"/>
    </w:pPr>
    <w:rPr>
      <w:rFonts w:ascii="Arial" w:eastAsia="Times New Roman" w:hAnsi="Arial"/>
      <w:kern w:val="20"/>
      <w:szCs w:val="24"/>
      <w:lang w:val="en-US" w:eastAsia="en-US"/>
    </w:rPr>
  </w:style>
  <w:style w:type="paragraph" w:customStyle="1" w:styleId="Level7">
    <w:name w:val="Level 7"/>
    <w:basedOn w:val="a"/>
    <w:rsid w:val="00573C7E"/>
    <w:pPr>
      <w:widowControl/>
      <w:tabs>
        <w:tab w:val="num" w:pos="3288"/>
      </w:tabs>
      <w:autoSpaceDE/>
      <w:autoSpaceDN/>
      <w:adjustRightInd/>
      <w:spacing w:before="0" w:after="140" w:line="290" w:lineRule="auto"/>
      <w:ind w:left="3288" w:hanging="680"/>
      <w:jc w:val="both"/>
      <w:outlineLvl w:val="6"/>
    </w:pPr>
    <w:rPr>
      <w:rFonts w:ascii="Arial" w:eastAsia="Times New Roman" w:hAnsi="Arial"/>
      <w:kern w:val="20"/>
      <w:szCs w:val="24"/>
      <w:lang w:val="en-US" w:eastAsia="en-US"/>
    </w:rPr>
  </w:style>
  <w:style w:type="paragraph" w:customStyle="1" w:styleId="Level8">
    <w:name w:val="Level 8"/>
    <w:basedOn w:val="a"/>
    <w:rsid w:val="00573C7E"/>
    <w:pPr>
      <w:widowControl/>
      <w:tabs>
        <w:tab w:val="num" w:pos="3288"/>
      </w:tabs>
      <w:autoSpaceDE/>
      <w:autoSpaceDN/>
      <w:adjustRightInd/>
      <w:spacing w:before="0" w:after="140" w:line="290" w:lineRule="auto"/>
      <w:ind w:left="3288" w:hanging="680"/>
      <w:jc w:val="both"/>
      <w:outlineLvl w:val="7"/>
    </w:pPr>
    <w:rPr>
      <w:rFonts w:ascii="Arial" w:eastAsia="Times New Roman" w:hAnsi="Arial"/>
      <w:kern w:val="20"/>
      <w:szCs w:val="24"/>
      <w:lang w:val="en-US" w:eastAsia="en-US"/>
    </w:rPr>
  </w:style>
  <w:style w:type="paragraph" w:customStyle="1" w:styleId="Level9">
    <w:name w:val="Level 9"/>
    <w:basedOn w:val="a"/>
    <w:rsid w:val="00573C7E"/>
    <w:pPr>
      <w:widowControl/>
      <w:tabs>
        <w:tab w:val="num" w:pos="3288"/>
      </w:tabs>
      <w:autoSpaceDE/>
      <w:autoSpaceDN/>
      <w:adjustRightInd/>
      <w:spacing w:before="0" w:after="140" w:line="290" w:lineRule="auto"/>
      <w:ind w:left="3288" w:hanging="680"/>
      <w:jc w:val="both"/>
      <w:outlineLvl w:val="8"/>
    </w:pPr>
    <w:rPr>
      <w:rFonts w:ascii="Arial" w:eastAsia="Times New Roman" w:hAnsi="Arial"/>
      <w:kern w:val="20"/>
      <w:szCs w:val="24"/>
      <w:lang w:val="en-US" w:eastAsia="en-US"/>
    </w:rPr>
  </w:style>
  <w:style w:type="paragraph" w:customStyle="1" w:styleId="Body1">
    <w:name w:val="Body 1"/>
    <w:basedOn w:val="a"/>
    <w:uiPriority w:val="99"/>
    <w:rsid w:val="00573C7E"/>
    <w:pPr>
      <w:widowControl/>
      <w:autoSpaceDE/>
      <w:autoSpaceDN/>
      <w:adjustRightInd/>
      <w:spacing w:before="0" w:after="140" w:line="290" w:lineRule="auto"/>
      <w:ind w:left="680"/>
      <w:jc w:val="both"/>
    </w:pPr>
    <w:rPr>
      <w:rFonts w:ascii="Arial" w:eastAsia="Times New Roman" w:hAnsi="Arial"/>
      <w:kern w:val="20"/>
      <w:szCs w:val="24"/>
      <w:lang w:val="en-US" w:eastAsia="en-US"/>
    </w:rPr>
  </w:style>
  <w:style w:type="paragraph" w:customStyle="1" w:styleId="bullet2">
    <w:name w:val="bullet 2"/>
    <w:basedOn w:val="a"/>
    <w:uiPriority w:val="99"/>
    <w:rsid w:val="00573C7E"/>
    <w:pPr>
      <w:widowControl/>
      <w:autoSpaceDE/>
      <w:autoSpaceDN/>
      <w:adjustRightInd/>
      <w:spacing w:before="0" w:after="140" w:line="290" w:lineRule="auto"/>
      <w:jc w:val="both"/>
    </w:pPr>
    <w:rPr>
      <w:rFonts w:ascii="Arial" w:eastAsia="Times New Roman" w:hAnsi="Arial"/>
      <w:kern w:val="20"/>
      <w:szCs w:val="24"/>
      <w:lang w:val="en-US" w:eastAsia="en-US"/>
    </w:rPr>
  </w:style>
  <w:style w:type="paragraph" w:customStyle="1" w:styleId="msonormal0">
    <w:name w:val="msonormal"/>
    <w:basedOn w:val="a"/>
    <w:rsid w:val="00573C7E"/>
    <w:pPr>
      <w:widowControl/>
      <w:autoSpaceDE/>
      <w:autoSpaceDN/>
      <w:adjustRightInd/>
      <w:spacing w:before="100" w:beforeAutospacing="1" w:after="100" w:afterAutospacing="1"/>
    </w:pPr>
    <w:rPr>
      <w:rFonts w:eastAsia="Times New Roman"/>
      <w:sz w:val="24"/>
      <w:szCs w:val="24"/>
    </w:rPr>
  </w:style>
  <w:style w:type="paragraph" w:customStyle="1" w:styleId="font5">
    <w:name w:val="font5"/>
    <w:basedOn w:val="a"/>
    <w:rsid w:val="00573C7E"/>
    <w:pPr>
      <w:widowControl/>
      <w:autoSpaceDE/>
      <w:autoSpaceDN/>
      <w:adjustRightInd/>
      <w:spacing w:before="100" w:beforeAutospacing="1" w:after="100" w:afterAutospacing="1"/>
    </w:pPr>
    <w:rPr>
      <w:rFonts w:ascii="Arial" w:eastAsia="Times New Roman" w:hAnsi="Arial" w:cs="Arial"/>
      <w:sz w:val="18"/>
      <w:szCs w:val="18"/>
    </w:rPr>
  </w:style>
  <w:style w:type="paragraph" w:customStyle="1" w:styleId="font6">
    <w:name w:val="font6"/>
    <w:basedOn w:val="a"/>
    <w:rsid w:val="00573C7E"/>
    <w:pPr>
      <w:widowControl/>
      <w:autoSpaceDE/>
      <w:autoSpaceDN/>
      <w:adjustRightInd/>
      <w:spacing w:before="100" w:beforeAutospacing="1" w:after="100" w:afterAutospacing="1"/>
    </w:pPr>
    <w:rPr>
      <w:rFonts w:ascii="Arial" w:eastAsia="Times New Roman" w:hAnsi="Arial" w:cs="Arial"/>
      <w:b/>
      <w:bCs/>
      <w:sz w:val="18"/>
      <w:szCs w:val="18"/>
    </w:rPr>
  </w:style>
  <w:style w:type="paragraph" w:customStyle="1" w:styleId="xl68">
    <w:name w:val="xl68"/>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24"/>
      <w:szCs w:val="24"/>
    </w:rPr>
  </w:style>
  <w:style w:type="paragraph" w:customStyle="1" w:styleId="xl69">
    <w:name w:val="xl69"/>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70">
    <w:name w:val="xl70"/>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b/>
      <w:bCs/>
      <w:sz w:val="22"/>
      <w:szCs w:val="22"/>
    </w:rPr>
  </w:style>
  <w:style w:type="paragraph" w:customStyle="1" w:styleId="xl71">
    <w:name w:val="xl71"/>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72">
    <w:name w:val="xl72"/>
    <w:basedOn w:val="a"/>
    <w:rsid w:val="00573C7E"/>
    <w:pPr>
      <w:widowControl/>
      <w:shd w:val="clear" w:color="000000" w:fill="F2F2F2"/>
      <w:autoSpaceDE/>
      <w:autoSpaceDN/>
      <w:adjustRightInd/>
      <w:spacing w:before="100" w:beforeAutospacing="1" w:after="100" w:afterAutospacing="1"/>
      <w:jc w:val="right"/>
    </w:pPr>
    <w:rPr>
      <w:rFonts w:ascii="Arial" w:eastAsia="Times New Roman" w:hAnsi="Arial" w:cs="Arial"/>
      <w:b/>
      <w:bCs/>
      <w:sz w:val="22"/>
      <w:szCs w:val="22"/>
    </w:rPr>
  </w:style>
  <w:style w:type="paragraph" w:customStyle="1" w:styleId="xl73">
    <w:name w:val="xl73"/>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74">
    <w:name w:val="xl74"/>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75">
    <w:name w:val="xl75"/>
    <w:basedOn w:val="a"/>
    <w:rsid w:val="00573C7E"/>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76">
    <w:name w:val="xl76"/>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77">
    <w:name w:val="xl77"/>
    <w:basedOn w:val="a"/>
    <w:rsid w:val="00573C7E"/>
    <w:pPr>
      <w:widowControl/>
      <w:pBdr>
        <w:top w:val="single" w:sz="4" w:space="0" w:color="auto"/>
        <w:bottom w:val="single" w:sz="8"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78">
    <w:name w:val="xl78"/>
    <w:basedOn w:val="a"/>
    <w:rsid w:val="00573C7E"/>
    <w:pPr>
      <w:widowControl/>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79">
    <w:name w:val="xl79"/>
    <w:basedOn w:val="a"/>
    <w:rsid w:val="00573C7E"/>
    <w:pPr>
      <w:widowControl/>
      <w:pBdr>
        <w:top w:val="single" w:sz="8"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0">
    <w:name w:val="xl80"/>
    <w:basedOn w:val="a"/>
    <w:rsid w:val="00573C7E"/>
    <w:pPr>
      <w:widowControl/>
      <w:pBdr>
        <w:top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1">
    <w:name w:val="xl81"/>
    <w:basedOn w:val="a"/>
    <w:rsid w:val="00573C7E"/>
    <w:pPr>
      <w:widowControl/>
      <w:pBdr>
        <w:top w:val="single" w:sz="8"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2">
    <w:name w:val="xl82"/>
    <w:basedOn w:val="a"/>
    <w:rsid w:val="00573C7E"/>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3">
    <w:name w:val="xl83"/>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4">
    <w:name w:val="xl84"/>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5">
    <w:name w:val="xl85"/>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6">
    <w:name w:val="xl86"/>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7">
    <w:name w:val="xl87"/>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8">
    <w:name w:val="xl88"/>
    <w:basedOn w:val="a"/>
    <w:rsid w:val="00573C7E"/>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9">
    <w:name w:val="xl89"/>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90">
    <w:name w:val="xl90"/>
    <w:basedOn w:val="a"/>
    <w:rsid w:val="00573C7E"/>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1">
    <w:name w:val="xl91"/>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92">
    <w:name w:val="xl92"/>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93">
    <w:name w:val="xl93"/>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94">
    <w:name w:val="xl94"/>
    <w:basedOn w:val="a"/>
    <w:rsid w:val="00573C7E"/>
    <w:pPr>
      <w:widowControl/>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95">
    <w:name w:val="xl95"/>
    <w:basedOn w:val="a"/>
    <w:rsid w:val="00573C7E"/>
    <w:pPr>
      <w:widowControl/>
      <w:pBdr>
        <w:top w:val="single" w:sz="4" w:space="0" w:color="auto"/>
        <w:lef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6">
    <w:name w:val="xl96"/>
    <w:basedOn w:val="a"/>
    <w:rsid w:val="00573C7E"/>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7">
    <w:name w:val="xl97"/>
    <w:basedOn w:val="a"/>
    <w:rsid w:val="00573C7E"/>
    <w:pPr>
      <w:widowControl/>
      <w:pBdr>
        <w:top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8">
    <w:name w:val="xl98"/>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99">
    <w:name w:val="xl99"/>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0">
    <w:name w:val="xl100"/>
    <w:basedOn w:val="a"/>
    <w:rsid w:val="00573C7E"/>
    <w:pPr>
      <w:widowControl/>
      <w:pBdr>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1">
    <w:name w:val="xl101"/>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2">
    <w:name w:val="xl102"/>
    <w:basedOn w:val="a"/>
    <w:rsid w:val="00573C7E"/>
    <w:pPr>
      <w:widowControl/>
      <w:pBdr>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3">
    <w:name w:val="xl103"/>
    <w:basedOn w:val="a"/>
    <w:rsid w:val="00573C7E"/>
    <w:pPr>
      <w:widowControl/>
      <w:pBdr>
        <w:bottom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104">
    <w:name w:val="xl104"/>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5">
    <w:name w:val="xl105"/>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6">
    <w:name w:val="xl106"/>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107">
    <w:name w:val="xl107"/>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8">
    <w:name w:val="xl108"/>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9">
    <w:name w:val="xl109"/>
    <w:basedOn w:val="a"/>
    <w:rsid w:val="00573C7E"/>
    <w:pPr>
      <w:widowControl/>
      <w:pBdr>
        <w:top w:val="single" w:sz="4" w:space="0" w:color="auto"/>
        <w:left w:val="single" w:sz="8"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10">
    <w:name w:val="xl110"/>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11">
    <w:name w:val="xl111"/>
    <w:basedOn w:val="a"/>
    <w:rsid w:val="00573C7E"/>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12">
    <w:name w:val="xl112"/>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113">
    <w:name w:val="xl113"/>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15">
    <w:name w:val="xl115"/>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16">
    <w:name w:val="xl116"/>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117">
    <w:name w:val="xl117"/>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118">
    <w:name w:val="xl118"/>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19">
    <w:name w:val="xl119"/>
    <w:basedOn w:val="a"/>
    <w:rsid w:val="00573C7E"/>
    <w:pPr>
      <w:widowControl/>
      <w:pBdr>
        <w:top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0">
    <w:name w:val="xl120"/>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1">
    <w:name w:val="xl121"/>
    <w:basedOn w:val="a"/>
    <w:rsid w:val="00573C7E"/>
    <w:pPr>
      <w:widowControl/>
      <w:pBdr>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2">
    <w:name w:val="xl122"/>
    <w:basedOn w:val="a"/>
    <w:rsid w:val="00573C7E"/>
    <w:pPr>
      <w:widowControl/>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3">
    <w:name w:val="xl123"/>
    <w:basedOn w:val="a"/>
    <w:rsid w:val="00573C7E"/>
    <w:pPr>
      <w:widowControl/>
      <w:pBdr>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4">
    <w:name w:val="xl124"/>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5">
    <w:name w:val="xl125"/>
    <w:basedOn w:val="a"/>
    <w:rsid w:val="00573C7E"/>
    <w:pPr>
      <w:widowControl/>
      <w:pBdr>
        <w:top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6">
    <w:name w:val="xl126"/>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7">
    <w:name w:val="xl127"/>
    <w:basedOn w:val="a"/>
    <w:rsid w:val="00573C7E"/>
    <w:pPr>
      <w:widowControl/>
      <w:pBdr>
        <w:lef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8">
    <w:name w:val="xl128"/>
    <w:basedOn w:val="a"/>
    <w:rsid w:val="00573C7E"/>
    <w:pPr>
      <w:widowControl/>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a"/>
    <w:rsid w:val="00573C7E"/>
    <w:pPr>
      <w:widowControl/>
      <w:pBdr>
        <w:righ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1">
    <w:name w:val="xl131"/>
    <w:basedOn w:val="a"/>
    <w:rsid w:val="00573C7E"/>
    <w:pPr>
      <w:widowControl/>
      <w:pBdr>
        <w:top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3">
    <w:name w:val="xl133"/>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4">
    <w:name w:val="xl134"/>
    <w:basedOn w:val="a"/>
    <w:rsid w:val="00573C7E"/>
    <w:pPr>
      <w:widowControl/>
      <w:pBdr>
        <w:top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5">
    <w:name w:val="xl135"/>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6">
    <w:name w:val="xl136"/>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37">
    <w:name w:val="xl137"/>
    <w:basedOn w:val="a"/>
    <w:rsid w:val="00573C7E"/>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38">
    <w:name w:val="xl138"/>
    <w:basedOn w:val="a"/>
    <w:rsid w:val="00573C7E"/>
    <w:pPr>
      <w:widowControl/>
      <w:pBdr>
        <w:top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139">
    <w:name w:val="xl139"/>
    <w:basedOn w:val="a"/>
    <w:rsid w:val="00573C7E"/>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40">
    <w:name w:val="xl140"/>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41">
    <w:name w:val="xl141"/>
    <w:basedOn w:val="a"/>
    <w:rsid w:val="00573C7E"/>
    <w:pPr>
      <w:widowControl/>
      <w:pBdr>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2">
    <w:name w:val="xl142"/>
    <w:basedOn w:val="a"/>
    <w:rsid w:val="00573C7E"/>
    <w:pPr>
      <w:widowControl/>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3">
    <w:name w:val="xl143"/>
    <w:basedOn w:val="a"/>
    <w:rsid w:val="00573C7E"/>
    <w:pPr>
      <w:widowControl/>
      <w:pBdr>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4">
    <w:name w:val="xl144"/>
    <w:basedOn w:val="a"/>
    <w:rsid w:val="00573C7E"/>
    <w:pPr>
      <w:widowControl/>
      <w:pBdr>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5">
    <w:name w:val="xl145"/>
    <w:basedOn w:val="a"/>
    <w:rsid w:val="00573C7E"/>
    <w:pPr>
      <w:widowControl/>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6">
    <w:name w:val="xl146"/>
    <w:basedOn w:val="a"/>
    <w:rsid w:val="00573C7E"/>
    <w:pPr>
      <w:widowControl/>
      <w:pBdr>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7">
    <w:name w:val="xl147"/>
    <w:basedOn w:val="a"/>
    <w:rsid w:val="00573C7E"/>
    <w:pPr>
      <w:widowControl/>
      <w:pBdr>
        <w:left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148">
    <w:name w:val="xl148"/>
    <w:basedOn w:val="a"/>
    <w:rsid w:val="00573C7E"/>
    <w:pPr>
      <w:widowControl/>
      <w:pBdr>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49">
    <w:name w:val="xl149"/>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0">
    <w:name w:val="xl150"/>
    <w:basedOn w:val="a"/>
    <w:rsid w:val="00573C7E"/>
    <w:pPr>
      <w:widowControl/>
      <w:pBdr>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1">
    <w:name w:val="xl151"/>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3">
    <w:name w:val="xl153"/>
    <w:basedOn w:val="a"/>
    <w:rsid w:val="00573C7E"/>
    <w:pPr>
      <w:widowControl/>
      <w:pBdr>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4">
    <w:name w:val="xl154"/>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5">
    <w:name w:val="xl155"/>
    <w:basedOn w:val="a"/>
    <w:rsid w:val="00573C7E"/>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56">
    <w:name w:val="xl156"/>
    <w:basedOn w:val="a"/>
    <w:rsid w:val="00573C7E"/>
    <w:pPr>
      <w:widowControl/>
      <w:pBdr>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57">
    <w:name w:val="xl157"/>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58">
    <w:name w:val="xl158"/>
    <w:basedOn w:val="a"/>
    <w:rsid w:val="00573C7E"/>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59">
    <w:name w:val="xl159"/>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60">
    <w:name w:val="xl160"/>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161">
    <w:name w:val="xl161"/>
    <w:basedOn w:val="a"/>
    <w:rsid w:val="00573C7E"/>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162">
    <w:name w:val="xl162"/>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3">
    <w:name w:val="xl163"/>
    <w:basedOn w:val="a"/>
    <w:rsid w:val="00573C7E"/>
    <w:pPr>
      <w:widowControl/>
      <w:pBdr>
        <w:top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4">
    <w:name w:val="xl164"/>
    <w:basedOn w:val="a"/>
    <w:rsid w:val="00573C7E"/>
    <w:pPr>
      <w:widowControl/>
      <w:pBdr>
        <w:top w:val="single" w:sz="8" w:space="0" w:color="auto"/>
        <w:lef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5">
    <w:name w:val="xl165"/>
    <w:basedOn w:val="a"/>
    <w:rsid w:val="00573C7E"/>
    <w:pPr>
      <w:widowControl/>
      <w:pBdr>
        <w:top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6">
    <w:name w:val="xl166"/>
    <w:basedOn w:val="a"/>
    <w:rsid w:val="00573C7E"/>
    <w:pPr>
      <w:widowControl/>
      <w:pBdr>
        <w:top w:val="single" w:sz="8"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7">
    <w:name w:val="xl167"/>
    <w:basedOn w:val="a"/>
    <w:rsid w:val="00573C7E"/>
    <w:pPr>
      <w:widowControl/>
      <w:pBdr>
        <w:top w:val="single" w:sz="8"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8">
    <w:name w:val="xl168"/>
    <w:basedOn w:val="a"/>
    <w:rsid w:val="00573C7E"/>
    <w:pPr>
      <w:widowControl/>
      <w:pBdr>
        <w:top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9">
    <w:name w:val="xl169"/>
    <w:basedOn w:val="a"/>
    <w:rsid w:val="00573C7E"/>
    <w:pPr>
      <w:widowControl/>
      <w:pBdr>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70">
    <w:name w:val="xl170"/>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71">
    <w:name w:val="xl171"/>
    <w:basedOn w:val="a"/>
    <w:rsid w:val="00573C7E"/>
    <w:pPr>
      <w:widowControl/>
      <w:pBdr>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72">
    <w:name w:val="xl172"/>
    <w:basedOn w:val="a"/>
    <w:rsid w:val="00573C7E"/>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173">
    <w:name w:val="xl173"/>
    <w:basedOn w:val="a"/>
    <w:rsid w:val="00573C7E"/>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4">
    <w:name w:val="xl174"/>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5">
    <w:name w:val="xl175"/>
    <w:basedOn w:val="a"/>
    <w:rsid w:val="00573C7E"/>
    <w:pPr>
      <w:widowControl/>
      <w:pBdr>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6">
    <w:name w:val="xl176"/>
    <w:basedOn w:val="a"/>
    <w:rsid w:val="00573C7E"/>
    <w:pPr>
      <w:widowControl/>
      <w:pBdr>
        <w:lef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7">
    <w:name w:val="xl177"/>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8">
    <w:name w:val="xl178"/>
    <w:basedOn w:val="a"/>
    <w:rsid w:val="00573C7E"/>
    <w:pPr>
      <w:widowControl/>
      <w:pBdr>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9">
    <w:name w:val="xl179"/>
    <w:basedOn w:val="a"/>
    <w:rsid w:val="00573C7E"/>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0">
    <w:name w:val="xl180"/>
    <w:basedOn w:val="a"/>
    <w:rsid w:val="00573C7E"/>
    <w:pPr>
      <w:widowControl/>
      <w:pBdr>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1">
    <w:name w:val="xl181"/>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2">
    <w:name w:val="xl182"/>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3">
    <w:name w:val="xl183"/>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4">
    <w:name w:val="xl184"/>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5">
    <w:name w:val="xl185"/>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6">
    <w:name w:val="xl186"/>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7">
    <w:name w:val="xl187"/>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8">
    <w:name w:val="xl188"/>
    <w:basedOn w:val="a"/>
    <w:rsid w:val="00573C7E"/>
    <w:pPr>
      <w:widowControl/>
      <w:pBdr>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9">
    <w:name w:val="xl189"/>
    <w:basedOn w:val="a"/>
    <w:rsid w:val="00573C7E"/>
    <w:pPr>
      <w:widowControl/>
      <w:pBdr>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0">
    <w:name w:val="xl190"/>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1">
    <w:name w:val="xl191"/>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2">
    <w:name w:val="xl192"/>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3">
    <w:name w:val="xl193"/>
    <w:basedOn w:val="a"/>
    <w:rsid w:val="00573C7E"/>
    <w:pPr>
      <w:widowControl/>
      <w:pBdr>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4">
    <w:name w:val="xl194"/>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95">
    <w:name w:val="xl195"/>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96">
    <w:name w:val="xl196"/>
    <w:basedOn w:val="a"/>
    <w:rsid w:val="00573C7E"/>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7">
    <w:name w:val="xl197"/>
    <w:basedOn w:val="a"/>
    <w:rsid w:val="00573C7E"/>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8">
    <w:name w:val="xl198"/>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9">
    <w:name w:val="xl199"/>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00">
    <w:name w:val="xl200"/>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01">
    <w:name w:val="xl201"/>
    <w:basedOn w:val="a"/>
    <w:rsid w:val="00573C7E"/>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02">
    <w:name w:val="xl202"/>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eastAsia="Times New Roman"/>
      <w:sz w:val="24"/>
      <w:szCs w:val="24"/>
    </w:rPr>
  </w:style>
  <w:style w:type="paragraph" w:customStyle="1" w:styleId="xl203">
    <w:name w:val="xl203"/>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eastAsia="Times New Roman"/>
      <w:sz w:val="24"/>
      <w:szCs w:val="24"/>
    </w:rPr>
  </w:style>
  <w:style w:type="paragraph" w:customStyle="1" w:styleId="xl204">
    <w:name w:val="xl204"/>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05">
    <w:name w:val="xl205"/>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06">
    <w:name w:val="xl206"/>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07">
    <w:name w:val="xl207"/>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08">
    <w:name w:val="xl208"/>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09">
    <w:name w:val="xl209"/>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10">
    <w:name w:val="xl210"/>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1">
    <w:name w:val="xl211"/>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2">
    <w:name w:val="xl212"/>
    <w:basedOn w:val="a"/>
    <w:rsid w:val="00573C7E"/>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3">
    <w:name w:val="xl213"/>
    <w:basedOn w:val="a"/>
    <w:rsid w:val="00573C7E"/>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14">
    <w:name w:val="xl214"/>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15">
    <w:name w:val="xl215"/>
    <w:basedOn w:val="a"/>
    <w:rsid w:val="00573C7E"/>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6">
    <w:name w:val="xl216"/>
    <w:basedOn w:val="a"/>
    <w:rsid w:val="00573C7E"/>
    <w:pPr>
      <w:widowControl/>
      <w:pBdr>
        <w:top w:val="single" w:sz="4" w:space="0" w:color="auto"/>
        <w:left w:val="single" w:sz="8"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7">
    <w:name w:val="xl217"/>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8">
    <w:name w:val="xl218"/>
    <w:basedOn w:val="a"/>
    <w:rsid w:val="00573C7E"/>
    <w:pPr>
      <w:widowControl/>
      <w:pBdr>
        <w:top w:val="single" w:sz="4" w:space="0" w:color="auto"/>
        <w:bottom w:val="single" w:sz="8"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9">
    <w:name w:val="xl219"/>
    <w:basedOn w:val="a"/>
    <w:rsid w:val="00573C7E"/>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20">
    <w:name w:val="xl220"/>
    <w:basedOn w:val="a"/>
    <w:rsid w:val="00573C7E"/>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21">
    <w:name w:val="xl221"/>
    <w:basedOn w:val="a"/>
    <w:rsid w:val="00573C7E"/>
    <w:pPr>
      <w:widowControl/>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22">
    <w:name w:val="xl222"/>
    <w:basedOn w:val="a"/>
    <w:rsid w:val="00573C7E"/>
    <w:pPr>
      <w:widowControl/>
      <w:pBdr>
        <w:top w:val="single" w:sz="8"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23">
    <w:name w:val="xl223"/>
    <w:basedOn w:val="a"/>
    <w:rsid w:val="00573C7E"/>
    <w:pPr>
      <w:widowControl/>
      <w:pBdr>
        <w:left w:val="single" w:sz="8"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4">
    <w:name w:val="xl224"/>
    <w:basedOn w:val="a"/>
    <w:rsid w:val="00573C7E"/>
    <w:pPr>
      <w:widowControl/>
      <w:pBdr>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5">
    <w:name w:val="xl225"/>
    <w:basedOn w:val="a"/>
    <w:rsid w:val="00573C7E"/>
    <w:pPr>
      <w:widowControl/>
      <w:pBdr>
        <w:bottom w:val="single" w:sz="8"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6">
    <w:name w:val="xl226"/>
    <w:basedOn w:val="a"/>
    <w:rsid w:val="00573C7E"/>
    <w:pPr>
      <w:widowControl/>
      <w:pBdr>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7">
    <w:name w:val="xl227"/>
    <w:basedOn w:val="a"/>
    <w:rsid w:val="00573C7E"/>
    <w:pPr>
      <w:widowControl/>
      <w:pBdr>
        <w:bottom w:val="single" w:sz="8"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8">
    <w:name w:val="xl228"/>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29">
    <w:name w:val="xl229"/>
    <w:basedOn w:val="a"/>
    <w:rsid w:val="00573C7E"/>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0">
    <w:name w:val="xl230"/>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1">
    <w:name w:val="xl231"/>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2">
    <w:name w:val="xl232"/>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3">
    <w:name w:val="xl233"/>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4">
    <w:name w:val="xl234"/>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35">
    <w:name w:val="xl235"/>
    <w:basedOn w:val="a"/>
    <w:rsid w:val="00573C7E"/>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color w:val="000000"/>
      <w:sz w:val="18"/>
      <w:szCs w:val="18"/>
    </w:rPr>
  </w:style>
  <w:style w:type="paragraph" w:customStyle="1" w:styleId="xl236">
    <w:name w:val="xl236"/>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color w:val="000000"/>
      <w:sz w:val="18"/>
      <w:szCs w:val="18"/>
    </w:rPr>
  </w:style>
  <w:style w:type="paragraph" w:customStyle="1" w:styleId="xl237">
    <w:name w:val="xl237"/>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color w:val="000000"/>
      <w:sz w:val="18"/>
      <w:szCs w:val="18"/>
    </w:rPr>
  </w:style>
  <w:style w:type="paragraph" w:customStyle="1" w:styleId="xl238">
    <w:name w:val="xl238"/>
    <w:basedOn w:val="a"/>
    <w:rsid w:val="00573C7E"/>
    <w:pPr>
      <w:widowControl/>
      <w:pBdr>
        <w:top w:val="single" w:sz="4" w:space="0" w:color="auto"/>
        <w:left w:val="single" w:sz="8"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39">
    <w:name w:val="xl239"/>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0">
    <w:name w:val="xl240"/>
    <w:basedOn w:val="a"/>
    <w:rsid w:val="00573C7E"/>
    <w:pPr>
      <w:widowControl/>
      <w:pBdr>
        <w:top w:val="single" w:sz="4" w:space="0" w:color="auto"/>
        <w:bottom w:val="single" w:sz="8"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1">
    <w:name w:val="xl241"/>
    <w:basedOn w:val="a"/>
    <w:rsid w:val="00573C7E"/>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2">
    <w:name w:val="xl242"/>
    <w:basedOn w:val="a"/>
    <w:rsid w:val="00573C7E"/>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3">
    <w:name w:val="xl243"/>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4">
    <w:name w:val="xl244"/>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5">
    <w:name w:val="xl245"/>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6">
    <w:name w:val="xl246"/>
    <w:basedOn w:val="a"/>
    <w:rsid w:val="00573C7E"/>
    <w:pPr>
      <w:widowControl/>
      <w:pBdr>
        <w:left w:val="single" w:sz="4" w:space="0" w:color="auto"/>
        <w:bottom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47">
    <w:name w:val="xl247"/>
    <w:basedOn w:val="a"/>
    <w:rsid w:val="00573C7E"/>
    <w:pPr>
      <w:widowControl/>
      <w:pBdr>
        <w:bottom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48">
    <w:name w:val="xl248"/>
    <w:basedOn w:val="a"/>
    <w:rsid w:val="00573C7E"/>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49">
    <w:name w:val="xl249"/>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0">
    <w:name w:val="xl250"/>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1">
    <w:name w:val="xl251"/>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252">
    <w:name w:val="xl252"/>
    <w:basedOn w:val="a"/>
    <w:rsid w:val="00573C7E"/>
    <w:pPr>
      <w:widowControl/>
      <w:pBdr>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a"/>
    <w:rsid w:val="00573C7E"/>
    <w:pPr>
      <w:widowControl/>
      <w:pBdr>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4">
    <w:name w:val="xl254"/>
    <w:basedOn w:val="a"/>
    <w:rsid w:val="00573C7E"/>
    <w:pPr>
      <w:widowControl/>
      <w:pBdr>
        <w:bottom w:val="single" w:sz="8"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5">
    <w:name w:val="xl255"/>
    <w:basedOn w:val="a"/>
    <w:rsid w:val="00573C7E"/>
    <w:pPr>
      <w:widowControl/>
      <w:pBdr>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6">
    <w:name w:val="xl256"/>
    <w:basedOn w:val="a"/>
    <w:rsid w:val="00573C7E"/>
    <w:pPr>
      <w:widowControl/>
      <w:pBdr>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57">
    <w:name w:val="xl257"/>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58">
    <w:name w:val="xl258"/>
    <w:basedOn w:val="a"/>
    <w:rsid w:val="00573C7E"/>
    <w:pPr>
      <w:widowControl/>
      <w:pBdr>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59">
    <w:name w:val="xl259"/>
    <w:basedOn w:val="a"/>
    <w:rsid w:val="00573C7E"/>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0">
    <w:name w:val="xl260"/>
    <w:basedOn w:val="a"/>
    <w:rsid w:val="00573C7E"/>
    <w:pPr>
      <w:widowControl/>
      <w:pBdr>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1">
    <w:name w:val="xl261"/>
    <w:basedOn w:val="a"/>
    <w:rsid w:val="00573C7E"/>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2">
    <w:name w:val="xl262"/>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3">
    <w:name w:val="xl263"/>
    <w:basedOn w:val="a"/>
    <w:rsid w:val="00573C7E"/>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4">
    <w:name w:val="xl264"/>
    <w:basedOn w:val="a"/>
    <w:rsid w:val="00573C7E"/>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5">
    <w:name w:val="xl265"/>
    <w:basedOn w:val="a"/>
    <w:rsid w:val="00573C7E"/>
    <w:pPr>
      <w:widowControl/>
      <w:pBdr>
        <w:top w:val="single" w:sz="4" w:space="0" w:color="auto"/>
        <w:left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6">
    <w:name w:val="xl266"/>
    <w:basedOn w:val="a"/>
    <w:rsid w:val="00573C7E"/>
    <w:pPr>
      <w:widowControl/>
      <w:pBdr>
        <w:top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7">
    <w:name w:val="xl267"/>
    <w:basedOn w:val="a"/>
    <w:rsid w:val="00573C7E"/>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68">
    <w:name w:val="xl268"/>
    <w:basedOn w:val="a"/>
    <w:rsid w:val="00573C7E"/>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9">
    <w:name w:val="xl269"/>
    <w:basedOn w:val="a"/>
    <w:rsid w:val="00573C7E"/>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70">
    <w:name w:val="xl270"/>
    <w:basedOn w:val="a"/>
    <w:rsid w:val="00573C7E"/>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71">
    <w:name w:val="xl271"/>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72">
    <w:name w:val="xl272"/>
    <w:basedOn w:val="a"/>
    <w:rsid w:val="00573C7E"/>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73">
    <w:name w:val="xl273"/>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74">
    <w:name w:val="xl274"/>
    <w:basedOn w:val="a"/>
    <w:rsid w:val="00573C7E"/>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75">
    <w:name w:val="xl275"/>
    <w:basedOn w:val="a"/>
    <w:rsid w:val="00573C7E"/>
    <w:pPr>
      <w:widowControl/>
      <w:pBdr>
        <w:top w:val="single" w:sz="8" w:space="0" w:color="auto"/>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76">
    <w:name w:val="xl276"/>
    <w:basedOn w:val="a"/>
    <w:rsid w:val="00573C7E"/>
    <w:pPr>
      <w:widowControl/>
      <w:pBdr>
        <w:top w:val="single" w:sz="8"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77">
    <w:name w:val="xl277"/>
    <w:basedOn w:val="a"/>
    <w:rsid w:val="00573C7E"/>
    <w:pPr>
      <w:widowControl/>
      <w:pBdr>
        <w:top w:val="single" w:sz="8" w:space="0" w:color="auto"/>
        <w:bottom w:val="single" w:sz="8"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78">
    <w:name w:val="xl278"/>
    <w:basedOn w:val="a"/>
    <w:rsid w:val="00573C7E"/>
    <w:pPr>
      <w:widowControl/>
      <w:pBdr>
        <w:top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79">
    <w:name w:val="xl279"/>
    <w:basedOn w:val="a"/>
    <w:rsid w:val="00573C7E"/>
    <w:pPr>
      <w:widowControl/>
      <w:pBdr>
        <w:top w:val="single" w:sz="8"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0">
    <w:name w:val="xl280"/>
    <w:basedOn w:val="a"/>
    <w:rsid w:val="00573C7E"/>
    <w:pPr>
      <w:widowControl/>
      <w:pBdr>
        <w:top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1">
    <w:name w:val="xl281"/>
    <w:basedOn w:val="a"/>
    <w:rsid w:val="00573C7E"/>
    <w:pPr>
      <w:widowControl/>
      <w:pBdr>
        <w:top w:val="single" w:sz="8"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2">
    <w:name w:val="xl282"/>
    <w:basedOn w:val="a"/>
    <w:rsid w:val="00573C7E"/>
    <w:pPr>
      <w:widowControl/>
      <w:pBdr>
        <w:top w:val="single" w:sz="8"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3">
    <w:name w:val="xl283"/>
    <w:basedOn w:val="a"/>
    <w:rsid w:val="00573C7E"/>
    <w:pPr>
      <w:widowControl/>
      <w:pBdr>
        <w:top w:val="single" w:sz="8"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4">
    <w:name w:val="xl284"/>
    <w:basedOn w:val="a"/>
    <w:rsid w:val="00573C7E"/>
    <w:pPr>
      <w:widowControl/>
      <w:pBdr>
        <w:bottom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85">
    <w:name w:val="xl285"/>
    <w:basedOn w:val="a"/>
    <w:rsid w:val="00573C7E"/>
    <w:pPr>
      <w:widowControl/>
      <w:shd w:val="clear" w:color="000000" w:fill="F2F2F2"/>
      <w:autoSpaceDE/>
      <w:autoSpaceDN/>
      <w:adjustRightInd/>
      <w:spacing w:before="100" w:beforeAutospacing="1" w:after="100" w:afterAutospacing="1"/>
      <w:jc w:val="center"/>
      <w:textAlignment w:val="top"/>
    </w:pPr>
    <w:rPr>
      <w:rFonts w:ascii="Arial" w:eastAsia="Times New Roman" w:hAnsi="Arial" w:cs="Arial"/>
      <w:sz w:val="18"/>
      <w:szCs w:val="18"/>
    </w:rPr>
  </w:style>
  <w:style w:type="paragraph" w:customStyle="1" w:styleId="xl286">
    <w:name w:val="xl286"/>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4"/>
      <w:szCs w:val="14"/>
    </w:rPr>
  </w:style>
  <w:style w:type="paragraph" w:customStyle="1" w:styleId="xl287">
    <w:name w:val="xl287"/>
    <w:basedOn w:val="a"/>
    <w:rsid w:val="00573C7E"/>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4"/>
      <w:szCs w:val="14"/>
    </w:rPr>
  </w:style>
  <w:style w:type="paragraph" w:customStyle="1" w:styleId="xl288">
    <w:name w:val="xl288"/>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sz w:val="14"/>
      <w:szCs w:val="14"/>
    </w:rPr>
  </w:style>
  <w:style w:type="paragraph" w:customStyle="1" w:styleId="xl289">
    <w:name w:val="xl289"/>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90">
    <w:name w:val="xl290"/>
    <w:basedOn w:val="a"/>
    <w:rsid w:val="00573C7E"/>
    <w:pPr>
      <w:widowControl/>
      <w:shd w:val="clear" w:color="000000" w:fill="F2F2F2"/>
      <w:autoSpaceDE/>
      <w:autoSpaceDN/>
      <w:adjustRightInd/>
      <w:spacing w:before="100" w:beforeAutospacing="1" w:after="100" w:afterAutospacing="1"/>
    </w:pPr>
    <w:rPr>
      <w:rFonts w:eastAsia="Times New Roman"/>
      <w:sz w:val="16"/>
      <w:szCs w:val="16"/>
    </w:rPr>
  </w:style>
  <w:style w:type="paragraph" w:customStyle="1" w:styleId="xl291">
    <w:name w:val="xl291"/>
    <w:basedOn w:val="a"/>
    <w:rsid w:val="00573C7E"/>
    <w:pPr>
      <w:widowControl/>
      <w:shd w:val="clear" w:color="000000" w:fill="F2F2F2"/>
      <w:autoSpaceDE/>
      <w:autoSpaceDN/>
      <w:adjustRightInd/>
      <w:spacing w:before="100" w:beforeAutospacing="1" w:after="100" w:afterAutospacing="1"/>
    </w:pPr>
    <w:rPr>
      <w:rFonts w:eastAsia="Times New Roman"/>
      <w:sz w:val="16"/>
      <w:szCs w:val="16"/>
    </w:rPr>
  </w:style>
  <w:style w:type="paragraph" w:customStyle="1" w:styleId="xl292">
    <w:name w:val="xl292"/>
    <w:basedOn w:val="a"/>
    <w:rsid w:val="00573C7E"/>
    <w:pPr>
      <w:widowControl/>
      <w:shd w:val="clear" w:color="000000" w:fill="F2F2F2"/>
      <w:autoSpaceDE/>
      <w:autoSpaceDN/>
      <w:adjustRightInd/>
      <w:spacing w:before="100" w:beforeAutospacing="1" w:after="100" w:afterAutospacing="1"/>
      <w:jc w:val="center"/>
    </w:pPr>
    <w:rPr>
      <w:rFonts w:ascii="Arial" w:eastAsia="Times New Roman" w:hAnsi="Arial" w:cs="Arial"/>
      <w:sz w:val="16"/>
      <w:szCs w:val="16"/>
    </w:rPr>
  </w:style>
  <w:style w:type="paragraph" w:customStyle="1" w:styleId="xl293">
    <w:name w:val="xl293"/>
    <w:basedOn w:val="a"/>
    <w:rsid w:val="00573C7E"/>
    <w:pPr>
      <w:widowControl/>
      <w:shd w:val="clear" w:color="000000" w:fill="F2F2F2"/>
      <w:autoSpaceDE/>
      <w:autoSpaceDN/>
      <w:adjustRightInd/>
      <w:spacing w:before="100" w:beforeAutospacing="1" w:after="100" w:afterAutospacing="1"/>
    </w:pPr>
    <w:rPr>
      <w:rFonts w:eastAsia="Times New Roman"/>
      <w:sz w:val="24"/>
      <w:szCs w:val="24"/>
    </w:rPr>
  </w:style>
  <w:style w:type="paragraph" w:customStyle="1" w:styleId="xl294">
    <w:name w:val="xl294"/>
    <w:basedOn w:val="a"/>
    <w:rsid w:val="00573C7E"/>
    <w:pPr>
      <w:widowControl/>
      <w:shd w:val="clear" w:color="000000" w:fill="F2F2F2"/>
      <w:autoSpaceDE/>
      <w:autoSpaceDN/>
      <w:adjustRightInd/>
      <w:spacing w:before="100" w:beforeAutospacing="1" w:after="100" w:afterAutospacing="1"/>
    </w:pPr>
    <w:rPr>
      <w:rFonts w:ascii="Arial" w:eastAsia="Times New Roman" w:hAnsi="Arial" w:cs="Arial"/>
      <w:sz w:val="6"/>
      <w:szCs w:val="6"/>
    </w:rPr>
  </w:style>
  <w:style w:type="paragraph" w:customStyle="1" w:styleId="xl295">
    <w:name w:val="xl295"/>
    <w:basedOn w:val="a"/>
    <w:rsid w:val="00573C7E"/>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character" w:customStyle="1" w:styleId="di2-bodytextselected-big">
    <w:name w:val="di2-body__text__selected-big"/>
    <w:basedOn w:val="a0"/>
    <w:rsid w:val="00573C7E"/>
  </w:style>
  <w:style w:type="paragraph" w:styleId="af5">
    <w:name w:val="footnote text"/>
    <w:aliases w:val="Знак Знак2 Знак,Car"/>
    <w:basedOn w:val="a"/>
    <w:link w:val="af6"/>
    <w:uiPriority w:val="99"/>
    <w:rsid w:val="00573C7E"/>
    <w:pPr>
      <w:widowControl/>
      <w:autoSpaceDE/>
      <w:autoSpaceDN/>
      <w:adjustRightInd/>
      <w:spacing w:before="0" w:after="0"/>
    </w:pPr>
    <w:rPr>
      <w:rFonts w:ascii="Calibri" w:eastAsiaTheme="minorHAnsi" w:hAnsi="Calibri" w:cs="Calibri"/>
      <w:sz w:val="22"/>
      <w:szCs w:val="22"/>
      <w:lang w:eastAsia="en-US"/>
    </w:rPr>
  </w:style>
  <w:style w:type="character" w:customStyle="1" w:styleId="af6">
    <w:name w:val="Текст сноски Знак"/>
    <w:aliases w:val="Знак Знак2 Знак Знак,Car Знак"/>
    <w:basedOn w:val="a0"/>
    <w:link w:val="af5"/>
    <w:uiPriority w:val="99"/>
    <w:rsid w:val="00573C7E"/>
    <w:rPr>
      <w:rFonts w:ascii="Calibri" w:eastAsiaTheme="minorHAnsi" w:hAnsi="Calibri" w:cs="Calibri"/>
      <w:lang w:eastAsia="en-US"/>
    </w:rPr>
  </w:style>
  <w:style w:type="character" w:styleId="af7">
    <w:name w:val="footnote reference"/>
    <w:basedOn w:val="a0"/>
    <w:uiPriority w:val="99"/>
    <w:rsid w:val="00573C7E"/>
    <w:rPr>
      <w:rFonts w:cs="Times New Roman"/>
      <w:vertAlign w:val="superscript"/>
    </w:rPr>
  </w:style>
  <w:style w:type="paragraph" w:styleId="af8">
    <w:name w:val="Normal (Web)"/>
    <w:basedOn w:val="a"/>
    <w:uiPriority w:val="99"/>
    <w:unhideWhenUsed/>
    <w:rsid w:val="00573C7E"/>
    <w:pPr>
      <w:widowControl/>
      <w:autoSpaceDE/>
      <w:autoSpaceDN/>
      <w:adjustRightInd/>
      <w:spacing w:before="100" w:beforeAutospacing="1" w:after="100" w:afterAutospacing="1"/>
    </w:pPr>
    <w:rPr>
      <w:rFonts w:eastAsia="Times New Roman"/>
      <w:sz w:val="24"/>
      <w:szCs w:val="24"/>
    </w:rPr>
  </w:style>
  <w:style w:type="character" w:styleId="af9">
    <w:name w:val="FollowedHyperlink"/>
    <w:basedOn w:val="a0"/>
    <w:uiPriority w:val="99"/>
    <w:semiHidden/>
    <w:unhideWhenUsed/>
    <w:rsid w:val="00325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263">
      <w:bodyDiv w:val="1"/>
      <w:marLeft w:val="0"/>
      <w:marRight w:val="0"/>
      <w:marTop w:val="0"/>
      <w:marBottom w:val="0"/>
      <w:divBdr>
        <w:top w:val="none" w:sz="0" w:space="0" w:color="auto"/>
        <w:left w:val="none" w:sz="0" w:space="0" w:color="auto"/>
        <w:bottom w:val="none" w:sz="0" w:space="0" w:color="auto"/>
        <w:right w:val="none" w:sz="0" w:space="0" w:color="auto"/>
      </w:divBdr>
    </w:div>
    <w:div w:id="74398257">
      <w:bodyDiv w:val="1"/>
      <w:marLeft w:val="0"/>
      <w:marRight w:val="0"/>
      <w:marTop w:val="0"/>
      <w:marBottom w:val="0"/>
      <w:divBdr>
        <w:top w:val="none" w:sz="0" w:space="0" w:color="auto"/>
        <w:left w:val="none" w:sz="0" w:space="0" w:color="auto"/>
        <w:bottom w:val="none" w:sz="0" w:space="0" w:color="auto"/>
        <w:right w:val="none" w:sz="0" w:space="0" w:color="auto"/>
      </w:divBdr>
    </w:div>
    <w:div w:id="13268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nebook.int.rual.ru/app/StructureInfo.aspx?StructureID=53592"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honebook.int.rual.ru/app/StructureInfo.aspx?StructureID=53592" TargetMode="Externa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s://login.consultant.ru/link/?req=doc&amp;base=LAW&amp;n=389961&amp;date=16.12.2021&amp;dst=101761&amp;field=1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321666DC3A21D5607ACA574E23658DEC17F2B55C12AD16F544801D2FE0947EF3FBD9C9F17F66E669F6FF9BD1CB8EA9ED8E3221A04K2x7I" TargetMode="Externa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yperlink" Target="https://www.e-disclosure.ru/portal/files.aspx?id=838&amp;type=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isclosure.ru/portal/files.aspx?id=838&amp;type=4"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90</Pages>
  <Words>45477</Words>
  <Characters>259223</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Lemisheva Aleksandra</dc:creator>
  <cp:keywords/>
  <dc:description/>
  <cp:lastModifiedBy>Ilchenko Irina</cp:lastModifiedBy>
  <cp:revision>3</cp:revision>
  <dcterms:created xsi:type="dcterms:W3CDTF">2024-09-27T07:35:00Z</dcterms:created>
  <dcterms:modified xsi:type="dcterms:W3CDTF">2024-09-27T07:37:00Z</dcterms:modified>
</cp:coreProperties>
</file>