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D3" w:rsidRDefault="002010D3" w:rsidP="002010D3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53842">
        <w:rPr>
          <w:b/>
          <w:color w:val="000000"/>
          <w:sz w:val="22"/>
          <w:szCs w:val="22"/>
          <w:shd w:val="clear" w:color="auto" w:fill="FFFFFF"/>
        </w:rPr>
        <w:t>Сообщение об изменении или корректировке информации,</w:t>
      </w:r>
    </w:p>
    <w:p w:rsidR="002010D3" w:rsidRDefault="002010D3" w:rsidP="002010D3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53842">
        <w:rPr>
          <w:b/>
          <w:color w:val="000000"/>
          <w:sz w:val="22"/>
          <w:szCs w:val="22"/>
          <w:shd w:val="clear" w:color="auto" w:fill="FFFFFF"/>
        </w:rPr>
        <w:t>ранее опубликованной в Ленте новостей</w:t>
      </w:r>
    </w:p>
    <w:p w:rsidR="002010D3" w:rsidRDefault="002010D3" w:rsidP="002010D3">
      <w:pPr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2010D3" w:rsidRPr="00B53842" w:rsidRDefault="002010D3" w:rsidP="002010D3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B53842">
        <w:rPr>
          <w:b/>
          <w:color w:val="000000"/>
          <w:sz w:val="22"/>
          <w:szCs w:val="22"/>
          <w:shd w:val="clear" w:color="auto" w:fill="FFFFFF"/>
        </w:rPr>
        <w:t>1. Общие сведения</w:t>
      </w:r>
    </w:p>
    <w:p w:rsidR="002010D3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«РУСАЛ Братский алюминиевый завод» </w:t>
      </w:r>
    </w:p>
    <w:p w:rsidR="002010D3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 xml:space="preserve">1.2. Адрес эмитента, указанный в едином государственном реестре юридических лиц: 665708, Иркутская </w:t>
      </w:r>
      <w:proofErr w:type="spellStart"/>
      <w:r w:rsidRPr="00B53842">
        <w:rPr>
          <w:color w:val="000000"/>
          <w:sz w:val="22"/>
          <w:szCs w:val="22"/>
          <w:shd w:val="clear" w:color="auto" w:fill="FFFFFF"/>
        </w:rPr>
        <w:t>обл</w:t>
      </w:r>
      <w:proofErr w:type="spellEnd"/>
      <w:r w:rsidRPr="00B5384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B53842">
        <w:rPr>
          <w:color w:val="000000"/>
          <w:sz w:val="22"/>
          <w:szCs w:val="22"/>
          <w:shd w:val="clear" w:color="auto" w:fill="FFFFFF"/>
        </w:rPr>
        <w:t>г.о</w:t>
      </w:r>
      <w:proofErr w:type="spellEnd"/>
      <w:r w:rsidRPr="00B53842">
        <w:rPr>
          <w:color w:val="000000"/>
          <w:sz w:val="22"/>
          <w:szCs w:val="22"/>
          <w:shd w:val="clear" w:color="auto" w:fill="FFFFFF"/>
        </w:rPr>
        <w:t xml:space="preserve">. город Братск, г Братск, ж/р Центральный, </w:t>
      </w:r>
      <w:proofErr w:type="spellStart"/>
      <w:r w:rsidRPr="00B53842">
        <w:rPr>
          <w:color w:val="000000"/>
          <w:sz w:val="22"/>
          <w:szCs w:val="22"/>
          <w:shd w:val="clear" w:color="auto" w:fill="FFFFFF"/>
        </w:rPr>
        <w:t>пл</w:t>
      </w:r>
      <w:proofErr w:type="spellEnd"/>
      <w:r w:rsidRPr="00B53842">
        <w:rPr>
          <w:color w:val="000000"/>
          <w:sz w:val="22"/>
          <w:szCs w:val="22"/>
          <w:shd w:val="clear" w:color="auto" w:fill="FFFFFF"/>
        </w:rPr>
        <w:t xml:space="preserve">-ка </w:t>
      </w:r>
      <w:proofErr w:type="spellStart"/>
      <w:r w:rsidRPr="00B53842">
        <w:rPr>
          <w:color w:val="000000"/>
          <w:sz w:val="22"/>
          <w:szCs w:val="22"/>
          <w:shd w:val="clear" w:color="auto" w:fill="FFFFFF"/>
        </w:rPr>
        <w:t>Промзона</w:t>
      </w:r>
      <w:proofErr w:type="spellEnd"/>
      <w:r w:rsidRPr="00B53842">
        <w:rPr>
          <w:color w:val="000000"/>
          <w:sz w:val="22"/>
          <w:szCs w:val="22"/>
          <w:shd w:val="clear" w:color="auto" w:fill="FFFFFF"/>
        </w:rPr>
        <w:t xml:space="preserve"> БрАЗа</w:t>
      </w:r>
    </w:p>
    <w:p w:rsidR="002010D3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>1.3. Основной государственный регистрационный номер (ОГРН) эмитен</w:t>
      </w:r>
      <w:r>
        <w:rPr>
          <w:color w:val="000000"/>
          <w:sz w:val="22"/>
          <w:szCs w:val="22"/>
          <w:shd w:val="clear" w:color="auto" w:fill="FFFFFF"/>
        </w:rPr>
        <w:t>та (при наличии): 1023800836377</w:t>
      </w:r>
    </w:p>
    <w:p w:rsidR="002010D3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>1.4. Идентификационный номер налогоплательщика (ИНН) эми</w:t>
      </w:r>
      <w:r>
        <w:rPr>
          <w:color w:val="000000"/>
          <w:sz w:val="22"/>
          <w:szCs w:val="22"/>
          <w:shd w:val="clear" w:color="auto" w:fill="FFFFFF"/>
        </w:rPr>
        <w:t>тента (при наличии): 3803100054</w:t>
      </w:r>
    </w:p>
    <w:p w:rsidR="002010D3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>1.5. Уникальный код эмитента, при</w:t>
      </w:r>
      <w:r>
        <w:rPr>
          <w:color w:val="000000"/>
          <w:sz w:val="22"/>
          <w:szCs w:val="22"/>
          <w:shd w:val="clear" w:color="auto" w:fill="FFFFFF"/>
        </w:rPr>
        <w:t>своенный Банком России: 20075-F</w:t>
      </w:r>
    </w:p>
    <w:p w:rsidR="002010D3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>1.6. Адрес страницы в сети "Интернет", используемой эмитентом для раскрытия информации: https://www.e-disclosure.ru/portal/company.asp</w:t>
      </w:r>
      <w:r>
        <w:rPr>
          <w:color w:val="000000"/>
          <w:sz w:val="22"/>
          <w:szCs w:val="22"/>
          <w:shd w:val="clear" w:color="auto" w:fill="FFFFFF"/>
        </w:rPr>
        <w:t xml:space="preserve">x?id=838; </w:t>
      </w:r>
      <w:hyperlink r:id="rId5" w:history="1">
        <w:r w:rsidRPr="00EC7A04">
          <w:rPr>
            <w:rStyle w:val="a5"/>
            <w:sz w:val="22"/>
            <w:szCs w:val="22"/>
            <w:shd w:val="clear" w:color="auto" w:fill="FFFFFF"/>
          </w:rPr>
          <w:t>http://braz-rusal.ru/</w:t>
        </w:r>
      </w:hyperlink>
    </w:p>
    <w:p w:rsidR="002010D3" w:rsidRPr="00B53842" w:rsidRDefault="002010D3" w:rsidP="002010D3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>1.7. Дата наступления события (существенного факта), о котором составлено сообщение: 20.02.2023</w:t>
      </w:r>
    </w:p>
    <w:p w:rsidR="002010D3" w:rsidRDefault="002010D3" w:rsidP="002010D3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2010D3" w:rsidRPr="00B53842" w:rsidRDefault="002010D3" w:rsidP="002010D3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B53842">
        <w:rPr>
          <w:b/>
          <w:color w:val="000000"/>
          <w:sz w:val="22"/>
          <w:szCs w:val="22"/>
          <w:shd w:val="clear" w:color="auto" w:fill="FFFFFF"/>
        </w:rPr>
        <w:t>2. Содержание сообщения</w:t>
      </w:r>
    </w:p>
    <w:p w:rsidR="002010D3" w:rsidRPr="00B53842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010D3" w:rsidRPr="00B53842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 xml:space="preserve">Настоящее сообщение публикуется в порядке изменения (корректировки) информации, содержащейся в ранее опубликованном сообщении. </w:t>
      </w:r>
    </w:p>
    <w:p w:rsidR="002010D3" w:rsidRPr="00B53842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010D3" w:rsidRPr="00B53842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 xml:space="preserve">Ссылка на ранее опубликованное сообщение, информация в котором изменяется (корректируется): "Проведение заседания совета директоров (наблюдательного совета) и его повестка дня" (опубликовано 21.02.2023 10:01:47) </w:t>
      </w:r>
      <w:hyperlink r:id="rId6" w:history="1">
        <w:r w:rsidRPr="00B53842">
          <w:rPr>
            <w:rStyle w:val="a5"/>
            <w:sz w:val="22"/>
            <w:szCs w:val="22"/>
            <w:shd w:val="clear" w:color="auto" w:fill="FFFFFF"/>
          </w:rPr>
          <w:t>https://www.e-disclosure.ru/portal/event.aspx?EventId=-A7zKyRESKkmHbUUvmd1vCg-B-B</w:t>
        </w:r>
      </w:hyperlink>
      <w:r w:rsidRPr="00B53842">
        <w:rPr>
          <w:color w:val="000000"/>
          <w:sz w:val="22"/>
          <w:szCs w:val="22"/>
          <w:shd w:val="clear" w:color="auto" w:fill="FFFFFF"/>
        </w:rPr>
        <w:t>.</w:t>
      </w:r>
    </w:p>
    <w:p w:rsidR="002010D3" w:rsidRPr="00B53842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010D3" w:rsidRPr="00B53842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 xml:space="preserve"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 </w:t>
      </w:r>
    </w:p>
    <w:p w:rsidR="002010D3" w:rsidRPr="00B53842" w:rsidRDefault="002010D3" w:rsidP="002010D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010D3" w:rsidRDefault="002010D3" w:rsidP="002010D3">
      <w:pPr>
        <w:jc w:val="both"/>
        <w:rPr>
          <w:b/>
          <w:sz w:val="22"/>
          <w:szCs w:val="22"/>
        </w:rPr>
      </w:pPr>
      <w:r w:rsidRPr="00642D38">
        <w:rPr>
          <w:b/>
          <w:sz w:val="22"/>
          <w:szCs w:val="22"/>
        </w:rPr>
        <w:t>Сообщение о существенном факте</w:t>
      </w:r>
    </w:p>
    <w:p w:rsidR="002010D3" w:rsidRPr="00E8564E" w:rsidRDefault="002010D3" w:rsidP="002010D3">
      <w:pPr>
        <w:adjustRightInd w:val="0"/>
        <w:jc w:val="both"/>
        <w:rPr>
          <w:b/>
          <w:sz w:val="22"/>
          <w:szCs w:val="22"/>
        </w:rPr>
      </w:pPr>
      <w:r w:rsidRPr="00E8564E">
        <w:rPr>
          <w:b/>
          <w:sz w:val="22"/>
          <w:szCs w:val="22"/>
        </w:rPr>
        <w:t>об отдельных решениях, принятых советом директоров (наблюдательным советом) эмитента</w:t>
      </w:r>
    </w:p>
    <w:p w:rsidR="002010D3" w:rsidRDefault="002010D3" w:rsidP="002010D3">
      <w:pPr>
        <w:jc w:val="both"/>
        <w:rPr>
          <w:b/>
          <w:sz w:val="22"/>
          <w:szCs w:val="22"/>
        </w:rPr>
      </w:pPr>
    </w:p>
    <w:p w:rsidR="002010D3" w:rsidRPr="00B53842" w:rsidRDefault="002010D3" w:rsidP="002010D3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B53842">
        <w:rPr>
          <w:b/>
          <w:color w:val="000000"/>
          <w:sz w:val="22"/>
          <w:szCs w:val="22"/>
          <w:shd w:val="clear" w:color="auto" w:fill="FFFFFF"/>
        </w:rPr>
        <w:t>1. Общие сведения</w:t>
      </w:r>
    </w:p>
    <w:p w:rsidR="002010D3" w:rsidRPr="00EA5A98" w:rsidRDefault="002010D3" w:rsidP="002010D3">
      <w:pPr>
        <w:jc w:val="both"/>
        <w:rPr>
          <w:b/>
          <w:i/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</w:t>
      </w:r>
      <w:r w:rsidRPr="00EA5A98">
        <w:rPr>
          <w:b/>
          <w:i/>
          <w:color w:val="000000"/>
          <w:sz w:val="22"/>
          <w:szCs w:val="22"/>
          <w:shd w:val="clear" w:color="auto" w:fill="FFFFFF"/>
        </w:rPr>
        <w:t xml:space="preserve">Публичное акционерное общество «РУСАЛ Братский алюминиевый завод» </w:t>
      </w:r>
    </w:p>
    <w:p w:rsidR="002010D3" w:rsidRPr="00EA5A98" w:rsidRDefault="002010D3" w:rsidP="002010D3">
      <w:pPr>
        <w:jc w:val="both"/>
        <w:rPr>
          <w:b/>
          <w:i/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 xml:space="preserve">1.2. Адрес эмитента, указанный в едином государственном реестре юридических лиц: </w:t>
      </w:r>
      <w:r w:rsidRPr="00EA5A98">
        <w:rPr>
          <w:b/>
          <w:i/>
          <w:color w:val="000000"/>
          <w:sz w:val="22"/>
          <w:szCs w:val="22"/>
          <w:shd w:val="clear" w:color="auto" w:fill="FFFFFF"/>
        </w:rPr>
        <w:t xml:space="preserve">665708, Иркутская </w:t>
      </w:r>
      <w:proofErr w:type="spellStart"/>
      <w:r w:rsidRPr="00EA5A98">
        <w:rPr>
          <w:b/>
          <w:i/>
          <w:color w:val="000000"/>
          <w:sz w:val="22"/>
          <w:szCs w:val="22"/>
          <w:shd w:val="clear" w:color="auto" w:fill="FFFFFF"/>
        </w:rPr>
        <w:t>обл</w:t>
      </w:r>
      <w:proofErr w:type="spellEnd"/>
      <w:r w:rsidRPr="00EA5A98">
        <w:rPr>
          <w:b/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A5A98">
        <w:rPr>
          <w:b/>
          <w:i/>
          <w:color w:val="000000"/>
          <w:sz w:val="22"/>
          <w:szCs w:val="22"/>
          <w:shd w:val="clear" w:color="auto" w:fill="FFFFFF"/>
        </w:rPr>
        <w:t>г.о</w:t>
      </w:r>
      <w:proofErr w:type="spellEnd"/>
      <w:r w:rsidRPr="00EA5A98">
        <w:rPr>
          <w:b/>
          <w:i/>
          <w:color w:val="000000"/>
          <w:sz w:val="22"/>
          <w:szCs w:val="22"/>
          <w:shd w:val="clear" w:color="auto" w:fill="FFFFFF"/>
        </w:rPr>
        <w:t xml:space="preserve">. город Братск, г Братск, ж/р Центральный, </w:t>
      </w:r>
      <w:proofErr w:type="spellStart"/>
      <w:r w:rsidRPr="00EA5A98">
        <w:rPr>
          <w:b/>
          <w:i/>
          <w:color w:val="000000"/>
          <w:sz w:val="22"/>
          <w:szCs w:val="22"/>
          <w:shd w:val="clear" w:color="auto" w:fill="FFFFFF"/>
        </w:rPr>
        <w:t>пл</w:t>
      </w:r>
      <w:proofErr w:type="spellEnd"/>
      <w:r w:rsidRPr="00EA5A98">
        <w:rPr>
          <w:b/>
          <w:i/>
          <w:color w:val="000000"/>
          <w:sz w:val="22"/>
          <w:szCs w:val="22"/>
          <w:shd w:val="clear" w:color="auto" w:fill="FFFFFF"/>
        </w:rPr>
        <w:t xml:space="preserve">-ка </w:t>
      </w:r>
      <w:proofErr w:type="spellStart"/>
      <w:r w:rsidRPr="00EA5A98">
        <w:rPr>
          <w:b/>
          <w:i/>
          <w:color w:val="000000"/>
          <w:sz w:val="22"/>
          <w:szCs w:val="22"/>
          <w:shd w:val="clear" w:color="auto" w:fill="FFFFFF"/>
        </w:rPr>
        <w:t>Промзона</w:t>
      </w:r>
      <w:proofErr w:type="spellEnd"/>
      <w:r w:rsidRPr="00EA5A98">
        <w:rPr>
          <w:b/>
          <w:i/>
          <w:color w:val="000000"/>
          <w:sz w:val="22"/>
          <w:szCs w:val="22"/>
          <w:shd w:val="clear" w:color="auto" w:fill="FFFFFF"/>
        </w:rPr>
        <w:t xml:space="preserve"> БрАЗа</w:t>
      </w:r>
    </w:p>
    <w:p w:rsidR="002010D3" w:rsidRPr="00EA5A98" w:rsidRDefault="002010D3" w:rsidP="002010D3">
      <w:pPr>
        <w:jc w:val="both"/>
        <w:rPr>
          <w:b/>
          <w:i/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>1.3. Основной государственный регистрационный номер (ОГРН) эмитен</w:t>
      </w:r>
      <w:r>
        <w:rPr>
          <w:color w:val="000000"/>
          <w:sz w:val="22"/>
          <w:szCs w:val="22"/>
          <w:shd w:val="clear" w:color="auto" w:fill="FFFFFF"/>
        </w:rPr>
        <w:t xml:space="preserve">та (при наличии): </w:t>
      </w:r>
      <w:r w:rsidRPr="00EA5A98">
        <w:rPr>
          <w:b/>
          <w:i/>
          <w:color w:val="000000"/>
          <w:sz w:val="22"/>
          <w:szCs w:val="22"/>
          <w:shd w:val="clear" w:color="auto" w:fill="FFFFFF"/>
        </w:rPr>
        <w:t>1023800836377</w:t>
      </w:r>
    </w:p>
    <w:p w:rsidR="002010D3" w:rsidRPr="00EA5A98" w:rsidRDefault="002010D3" w:rsidP="002010D3">
      <w:pPr>
        <w:jc w:val="both"/>
        <w:rPr>
          <w:b/>
          <w:i/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>1.4. Идентификационный номер налогоплательщика (ИНН) эми</w:t>
      </w:r>
      <w:r>
        <w:rPr>
          <w:color w:val="000000"/>
          <w:sz w:val="22"/>
          <w:szCs w:val="22"/>
          <w:shd w:val="clear" w:color="auto" w:fill="FFFFFF"/>
        </w:rPr>
        <w:t xml:space="preserve">тента (при наличии): </w:t>
      </w:r>
      <w:r w:rsidRPr="00EA5A98">
        <w:rPr>
          <w:b/>
          <w:i/>
          <w:color w:val="000000"/>
          <w:sz w:val="22"/>
          <w:szCs w:val="22"/>
          <w:shd w:val="clear" w:color="auto" w:fill="FFFFFF"/>
        </w:rPr>
        <w:t>3803100054</w:t>
      </w:r>
    </w:p>
    <w:p w:rsidR="002010D3" w:rsidRPr="00EA5A98" w:rsidRDefault="002010D3" w:rsidP="002010D3">
      <w:pPr>
        <w:jc w:val="both"/>
        <w:rPr>
          <w:b/>
          <w:i/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>1.5. Уникальный код эмитента, при</w:t>
      </w:r>
      <w:r>
        <w:rPr>
          <w:color w:val="000000"/>
          <w:sz w:val="22"/>
          <w:szCs w:val="22"/>
          <w:shd w:val="clear" w:color="auto" w:fill="FFFFFF"/>
        </w:rPr>
        <w:t xml:space="preserve">своенный Банком России: </w:t>
      </w:r>
      <w:r w:rsidRPr="00EA5A98">
        <w:rPr>
          <w:b/>
          <w:i/>
          <w:color w:val="000000"/>
          <w:sz w:val="22"/>
          <w:szCs w:val="22"/>
          <w:shd w:val="clear" w:color="auto" w:fill="FFFFFF"/>
        </w:rPr>
        <w:t>20075-F</w:t>
      </w:r>
    </w:p>
    <w:p w:rsidR="002010D3" w:rsidRPr="00EA5A98" w:rsidRDefault="002010D3" w:rsidP="002010D3">
      <w:pPr>
        <w:jc w:val="both"/>
        <w:rPr>
          <w:b/>
          <w:i/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r w:rsidRPr="00EA5A98">
        <w:rPr>
          <w:b/>
          <w:i/>
          <w:color w:val="000000"/>
          <w:sz w:val="22"/>
          <w:szCs w:val="22"/>
          <w:shd w:val="clear" w:color="auto" w:fill="FFFFFF"/>
        </w:rPr>
        <w:t xml:space="preserve">https://www.e-disclosure.ru/portal/company.aspx?id=838; </w:t>
      </w:r>
      <w:hyperlink r:id="rId7" w:history="1">
        <w:r w:rsidRPr="00EA5A98">
          <w:rPr>
            <w:rStyle w:val="a5"/>
            <w:b/>
            <w:i/>
            <w:sz w:val="22"/>
            <w:szCs w:val="22"/>
            <w:shd w:val="clear" w:color="auto" w:fill="FFFFFF"/>
          </w:rPr>
          <w:t>http://braz-rusal.ru/</w:t>
        </w:r>
      </w:hyperlink>
    </w:p>
    <w:p w:rsidR="002010D3" w:rsidRPr="00EA5A98" w:rsidRDefault="002010D3" w:rsidP="002010D3">
      <w:pPr>
        <w:jc w:val="both"/>
        <w:rPr>
          <w:b/>
          <w:i/>
          <w:color w:val="000000"/>
          <w:sz w:val="22"/>
          <w:szCs w:val="22"/>
          <w:shd w:val="clear" w:color="auto" w:fill="FFFFFF"/>
        </w:rPr>
      </w:pPr>
      <w:r w:rsidRPr="00B53842">
        <w:rPr>
          <w:color w:val="000000"/>
          <w:sz w:val="22"/>
          <w:szCs w:val="22"/>
          <w:shd w:val="clear" w:color="auto" w:fill="FFFFFF"/>
        </w:rPr>
        <w:t xml:space="preserve">1.7. Дата наступления события (существенного факта), о котором составлено сообщение: </w:t>
      </w:r>
      <w:r w:rsidRPr="00EA5A98">
        <w:rPr>
          <w:b/>
          <w:i/>
          <w:color w:val="000000"/>
          <w:sz w:val="22"/>
          <w:szCs w:val="22"/>
          <w:shd w:val="clear" w:color="auto" w:fill="FFFFFF"/>
        </w:rPr>
        <w:t>20.02.2023</w:t>
      </w:r>
    </w:p>
    <w:p w:rsidR="002010D3" w:rsidRPr="00B53842" w:rsidRDefault="002010D3" w:rsidP="002010D3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2010D3" w:rsidRDefault="002010D3" w:rsidP="002010D3">
      <w:pPr>
        <w:rPr>
          <w:b/>
          <w:sz w:val="22"/>
          <w:szCs w:val="22"/>
        </w:rPr>
      </w:pPr>
      <w:r w:rsidRPr="00642D38">
        <w:rPr>
          <w:b/>
          <w:sz w:val="22"/>
          <w:szCs w:val="22"/>
        </w:rPr>
        <w:t>2. Содержание сообщения</w:t>
      </w:r>
    </w:p>
    <w:p w:rsidR="002010D3" w:rsidRDefault="002010D3" w:rsidP="002010D3">
      <w:pPr>
        <w:rPr>
          <w:b/>
          <w:sz w:val="22"/>
          <w:szCs w:val="22"/>
        </w:rPr>
      </w:pPr>
    </w:p>
    <w:p w:rsidR="002010D3" w:rsidRPr="00642D38" w:rsidRDefault="002010D3" w:rsidP="002010D3">
      <w:pPr>
        <w:spacing w:before="120"/>
        <w:ind w:right="113"/>
        <w:jc w:val="both"/>
        <w:rPr>
          <w:sz w:val="22"/>
          <w:szCs w:val="22"/>
        </w:rPr>
      </w:pPr>
      <w:r w:rsidRPr="00642D38">
        <w:rPr>
          <w:sz w:val="22"/>
          <w:szCs w:val="22"/>
        </w:rPr>
        <w:t xml:space="preserve">2.1. </w:t>
      </w:r>
      <w:r w:rsidRPr="0067531C">
        <w:rPr>
          <w:sz w:val="22"/>
          <w:szCs w:val="22"/>
        </w:rPr>
        <w:t>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 «О раскрытии информации эмитентами эмиссионных ценных бумаг»:</w:t>
      </w:r>
    </w:p>
    <w:p w:rsidR="002010D3" w:rsidRPr="0067531C" w:rsidRDefault="002010D3" w:rsidP="002010D3">
      <w:pPr>
        <w:spacing w:before="120"/>
        <w:ind w:right="113"/>
        <w:jc w:val="both"/>
        <w:rPr>
          <w:b/>
          <w:bCs/>
          <w:i/>
          <w:sz w:val="22"/>
          <w:szCs w:val="22"/>
        </w:rPr>
      </w:pPr>
      <w:r w:rsidRPr="0067531C">
        <w:rPr>
          <w:b/>
          <w:bCs/>
          <w:i/>
          <w:sz w:val="22"/>
          <w:szCs w:val="22"/>
        </w:rPr>
        <w:t>В установленный срок получено 5 (пять) шт. бюллетеней для голосования. Принявшими участие в голосовании считаются 5 (пять) членов Совета директоров, что составляет 100% от общего числа членов Совета директоров. В соответствии с Федеральным законом «Об акционерных обществах» и Уставом ПАО «РУСАЛ Братск» кворум имеется. Решени</w:t>
      </w:r>
      <w:r>
        <w:rPr>
          <w:b/>
          <w:bCs/>
          <w:i/>
          <w:sz w:val="22"/>
          <w:szCs w:val="22"/>
        </w:rPr>
        <w:t>е</w:t>
      </w:r>
      <w:r w:rsidRPr="0067531C">
        <w:rPr>
          <w:b/>
          <w:bCs/>
          <w:i/>
          <w:sz w:val="22"/>
          <w:szCs w:val="22"/>
        </w:rPr>
        <w:t xml:space="preserve"> по вопросу повестки дня принят</w:t>
      </w:r>
      <w:r>
        <w:rPr>
          <w:b/>
          <w:bCs/>
          <w:i/>
          <w:sz w:val="22"/>
          <w:szCs w:val="22"/>
        </w:rPr>
        <w:t>о</w:t>
      </w:r>
      <w:r w:rsidRPr="0067531C">
        <w:rPr>
          <w:b/>
          <w:bCs/>
          <w:i/>
          <w:sz w:val="22"/>
          <w:szCs w:val="22"/>
        </w:rPr>
        <w:t>.</w:t>
      </w:r>
    </w:p>
    <w:p w:rsidR="002010D3" w:rsidRPr="0067531C" w:rsidRDefault="002010D3" w:rsidP="002010D3">
      <w:pPr>
        <w:spacing w:before="120" w:after="120"/>
        <w:ind w:right="113"/>
        <w:jc w:val="both"/>
        <w:rPr>
          <w:b/>
          <w:bCs/>
          <w:i/>
          <w:sz w:val="22"/>
          <w:szCs w:val="22"/>
        </w:rPr>
      </w:pPr>
      <w:r w:rsidRPr="0067531C">
        <w:rPr>
          <w:b/>
          <w:bCs/>
          <w:i/>
          <w:sz w:val="22"/>
          <w:szCs w:val="22"/>
        </w:rPr>
        <w:t xml:space="preserve">Результаты голосования: </w:t>
      </w:r>
    </w:p>
    <w:p w:rsidR="002010D3" w:rsidRDefault="002010D3" w:rsidP="002010D3">
      <w:pPr>
        <w:spacing w:before="120" w:after="120"/>
        <w:ind w:right="113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По вопросу № 1 повестки дня:</w:t>
      </w:r>
      <w:r w:rsidRPr="00B42F91">
        <w:rPr>
          <w:b/>
          <w:bCs/>
          <w:i/>
          <w:sz w:val="22"/>
          <w:szCs w:val="22"/>
        </w:rPr>
        <w:t xml:space="preserve"> </w:t>
      </w:r>
      <w:r w:rsidRPr="005E4E39">
        <w:rPr>
          <w:b/>
          <w:bCs/>
          <w:i/>
          <w:sz w:val="22"/>
          <w:szCs w:val="22"/>
        </w:rPr>
        <w:t>О предоставлении согласия на заключение Дополнительного соглашения № 2 к Договору поручительства № IMP/2019/316-П-2 от 03 февраля 2020 года между «Газпромбанк» (Акционерное общество) (далее - Банк ГПБ (АО)) и ПАО «РУСАЛ Братск», являющегося сделкой, в совершении которой имеется заинтересованность.</w:t>
      </w:r>
    </w:p>
    <w:p w:rsidR="002010D3" w:rsidRPr="0067531C" w:rsidRDefault="002010D3" w:rsidP="002010D3">
      <w:pPr>
        <w:spacing w:before="120" w:after="120"/>
        <w:ind w:right="113"/>
        <w:jc w:val="both"/>
        <w:rPr>
          <w:b/>
          <w:bCs/>
          <w:i/>
          <w:sz w:val="22"/>
          <w:szCs w:val="22"/>
        </w:rPr>
      </w:pPr>
      <w:r w:rsidRPr="0067531C">
        <w:rPr>
          <w:b/>
          <w:bCs/>
          <w:i/>
          <w:sz w:val="22"/>
          <w:szCs w:val="22"/>
        </w:rPr>
        <w:t xml:space="preserve"> «ЗА»</w:t>
      </w:r>
      <w:r w:rsidRPr="007706A6">
        <w:rPr>
          <w:b/>
          <w:bCs/>
          <w:i/>
          <w:sz w:val="22"/>
          <w:szCs w:val="22"/>
        </w:rPr>
        <w:t xml:space="preserve"> </w:t>
      </w:r>
      <w:r w:rsidRPr="0067531C">
        <w:rPr>
          <w:b/>
          <w:bCs/>
          <w:i/>
          <w:sz w:val="22"/>
          <w:szCs w:val="22"/>
        </w:rPr>
        <w:t>-</w:t>
      </w:r>
      <w:r w:rsidRPr="007706A6">
        <w:rPr>
          <w:b/>
          <w:bCs/>
          <w:i/>
          <w:sz w:val="22"/>
          <w:szCs w:val="22"/>
        </w:rPr>
        <w:t xml:space="preserve"> </w:t>
      </w:r>
      <w:r w:rsidRPr="0067531C">
        <w:rPr>
          <w:b/>
          <w:bCs/>
          <w:i/>
          <w:sz w:val="22"/>
          <w:szCs w:val="22"/>
        </w:rPr>
        <w:t xml:space="preserve">5 голосов </w:t>
      </w:r>
    </w:p>
    <w:p w:rsidR="002010D3" w:rsidRPr="0067531C" w:rsidRDefault="002010D3" w:rsidP="002010D3">
      <w:pPr>
        <w:spacing w:before="120" w:after="120"/>
        <w:ind w:right="113"/>
        <w:jc w:val="both"/>
        <w:rPr>
          <w:b/>
          <w:bCs/>
          <w:i/>
          <w:sz w:val="22"/>
          <w:szCs w:val="22"/>
        </w:rPr>
      </w:pPr>
      <w:r w:rsidRPr="0067531C">
        <w:rPr>
          <w:b/>
          <w:bCs/>
          <w:i/>
          <w:sz w:val="22"/>
          <w:szCs w:val="22"/>
        </w:rPr>
        <w:t>«ПРОТИВ» - 0 голосов</w:t>
      </w:r>
    </w:p>
    <w:p w:rsidR="002010D3" w:rsidRDefault="002010D3" w:rsidP="002010D3">
      <w:pPr>
        <w:spacing w:before="120" w:after="120"/>
        <w:ind w:right="113"/>
        <w:jc w:val="both"/>
        <w:rPr>
          <w:b/>
          <w:bCs/>
          <w:i/>
          <w:sz w:val="22"/>
          <w:szCs w:val="22"/>
        </w:rPr>
      </w:pPr>
      <w:r w:rsidRPr="0067531C">
        <w:rPr>
          <w:b/>
          <w:bCs/>
          <w:i/>
          <w:sz w:val="22"/>
          <w:szCs w:val="22"/>
        </w:rPr>
        <w:t>«ВОЗДЕРЖАЛСЯ» - 0 голосов</w:t>
      </w:r>
    </w:p>
    <w:p w:rsidR="002010D3" w:rsidRDefault="002010D3" w:rsidP="002010D3">
      <w:pPr>
        <w:spacing w:before="120" w:after="120"/>
        <w:ind w:right="113"/>
        <w:jc w:val="both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 xml:space="preserve"> </w:t>
      </w:r>
      <w:r w:rsidRPr="00642D38">
        <w:rPr>
          <w:sz w:val="22"/>
          <w:szCs w:val="22"/>
        </w:rPr>
        <w:t>2.2. Содержание решений, принятых советом директоров (наблюдательным советом) эмитента:</w:t>
      </w:r>
    </w:p>
    <w:p w:rsidR="002010D3" w:rsidRPr="003D6879" w:rsidRDefault="002010D3" w:rsidP="002010D3">
      <w:pPr>
        <w:spacing w:before="120" w:after="120"/>
        <w:ind w:right="113"/>
        <w:jc w:val="both"/>
        <w:rPr>
          <w:i/>
          <w:sz w:val="22"/>
          <w:szCs w:val="22"/>
        </w:rPr>
      </w:pPr>
      <w:r w:rsidRPr="003D6879">
        <w:rPr>
          <w:b/>
          <w:i/>
          <w:sz w:val="22"/>
          <w:szCs w:val="22"/>
          <w:u w:val="single"/>
        </w:rPr>
        <w:t>По вопросу № 1 повестки дня:</w:t>
      </w:r>
      <w:r w:rsidRPr="003D6879">
        <w:rPr>
          <w:i/>
          <w:sz w:val="22"/>
          <w:szCs w:val="22"/>
        </w:rPr>
        <w:t xml:space="preserve"> </w:t>
      </w:r>
    </w:p>
    <w:p w:rsidR="002010D3" w:rsidRDefault="002010D3" w:rsidP="002010D3">
      <w:pPr>
        <w:spacing w:before="120" w:after="120"/>
        <w:ind w:right="113"/>
        <w:jc w:val="both"/>
        <w:rPr>
          <w:sz w:val="22"/>
        </w:rPr>
      </w:pPr>
      <w:r w:rsidRPr="005E4E39">
        <w:rPr>
          <w:sz w:val="22"/>
        </w:rPr>
        <w:t>О предоставлении согласия на заключение Дополнительного соглашения № 2 к Договору поручительства № IMP/2019/316-П-2 от 03 февраля 2020 года между «Газпромбанк» (Акционерное общество) (далее - Банк ГПБ (АО)) и ПАО «РУСАЛ Братск», являющегося сделкой, в совершении которой имеется заинтересованность.</w:t>
      </w:r>
    </w:p>
    <w:p w:rsidR="002010D3" w:rsidRDefault="002010D3" w:rsidP="002010D3">
      <w:pPr>
        <w:spacing w:before="120" w:after="120"/>
        <w:ind w:right="113"/>
        <w:jc w:val="both"/>
        <w:rPr>
          <w:b/>
          <w:i/>
          <w:sz w:val="22"/>
          <w:szCs w:val="22"/>
          <w:u w:val="single"/>
        </w:rPr>
      </w:pPr>
      <w:r w:rsidRPr="003D6879">
        <w:rPr>
          <w:b/>
          <w:i/>
          <w:sz w:val="22"/>
          <w:szCs w:val="22"/>
          <w:u w:val="single"/>
        </w:rPr>
        <w:t>Принятое решение:</w:t>
      </w:r>
    </w:p>
    <w:p w:rsidR="002010D3" w:rsidRPr="002C124A" w:rsidRDefault="002010D3" w:rsidP="002010D3">
      <w:pPr>
        <w:widowControl w:val="0"/>
        <w:jc w:val="both"/>
        <w:outlineLvl w:val="1"/>
        <w:rPr>
          <w:sz w:val="22"/>
        </w:rPr>
      </w:pPr>
      <w:r>
        <w:rPr>
          <w:bCs/>
          <w:sz w:val="22"/>
        </w:rPr>
        <w:t>I</w:t>
      </w:r>
      <w:r w:rsidRPr="00092586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Pr="00D3655A">
        <w:rPr>
          <w:bCs/>
          <w:sz w:val="22"/>
        </w:rPr>
        <w:t xml:space="preserve">Принять решение о предоставлении согласия на заключение </w:t>
      </w:r>
      <w:r w:rsidRPr="002C124A">
        <w:rPr>
          <w:bCs/>
          <w:sz w:val="22"/>
        </w:rPr>
        <w:t xml:space="preserve">Дополнительного соглашения № 2  (далее – Дополнительное соглашение) к Договору поручительства </w:t>
      </w:r>
      <w:r w:rsidRPr="002C124A">
        <w:rPr>
          <w:sz w:val="22"/>
        </w:rPr>
        <w:t>№ IMP/2019/316-П-2 от 03 февраля 2020 года (далее – Договор поручительства</w:t>
      </w:r>
      <w:r>
        <w:rPr>
          <w:i/>
          <w:sz w:val="22"/>
        </w:rPr>
        <w:t xml:space="preserve">) </w:t>
      </w:r>
      <w:r w:rsidRPr="001E4B55">
        <w:rPr>
          <w:i/>
          <w:sz w:val="22"/>
        </w:rPr>
        <w:t xml:space="preserve"> </w:t>
      </w:r>
      <w:r w:rsidRPr="00D3655A">
        <w:rPr>
          <w:bCs/>
          <w:sz w:val="22"/>
        </w:rPr>
        <w:t>между</w:t>
      </w:r>
      <w:r w:rsidRPr="00D3655A">
        <w:rPr>
          <w:sz w:val="22"/>
        </w:rPr>
        <w:t xml:space="preserve"> Банком ГПБ (АО) (далее – Банк) и </w:t>
      </w:r>
      <w:r w:rsidRPr="002C124A">
        <w:rPr>
          <w:sz w:val="22"/>
        </w:rPr>
        <w:t xml:space="preserve">ПАО «РУСАЛ Братск»  (далее – Поручитель), являющегося </w:t>
      </w:r>
      <w:r w:rsidRPr="002C124A">
        <w:rPr>
          <w:bCs/>
          <w:sz w:val="22"/>
        </w:rPr>
        <w:t>сделкой, в совершении которой имеется заинтересованность,</w:t>
      </w:r>
      <w:r w:rsidRPr="002C124A">
        <w:rPr>
          <w:sz w:val="22"/>
        </w:rPr>
        <w:t xml:space="preserve"> заключенного в обеспечение исполнение обязательств Общества с ограниченной ответственностью «Литейно-механический завод «СКАД» (далее -Должник) по Договору об открытии аккредитивов № IMP/2019/316 от 03.02.2020 г (</w:t>
      </w:r>
      <w:r w:rsidRPr="002C124A">
        <w:rPr>
          <w:bCs/>
          <w:sz w:val="22"/>
        </w:rPr>
        <w:t xml:space="preserve">далее </w:t>
      </w:r>
      <w:r w:rsidRPr="002C124A">
        <w:rPr>
          <w:b/>
          <w:bCs/>
          <w:sz w:val="22"/>
        </w:rPr>
        <w:t>– «</w:t>
      </w:r>
      <w:r w:rsidRPr="002C124A">
        <w:rPr>
          <w:bCs/>
          <w:sz w:val="22"/>
        </w:rPr>
        <w:t>Договор об открытии аккредитивов</w:t>
      </w:r>
      <w:r w:rsidRPr="002C124A">
        <w:rPr>
          <w:b/>
          <w:bCs/>
          <w:sz w:val="22"/>
        </w:rPr>
        <w:t>»</w:t>
      </w:r>
      <w:r w:rsidRPr="002C124A">
        <w:rPr>
          <w:sz w:val="22"/>
        </w:rPr>
        <w:t>) между Банком и Должником, на следующих основных условиях:</w:t>
      </w:r>
    </w:p>
    <w:p w:rsidR="002010D3" w:rsidRPr="002C124A" w:rsidRDefault="002010D3" w:rsidP="002010D3">
      <w:pPr>
        <w:widowControl w:val="0"/>
        <w:numPr>
          <w:ilvl w:val="0"/>
          <w:numId w:val="1"/>
        </w:numPr>
        <w:autoSpaceDE/>
        <w:autoSpaceDN/>
        <w:ind w:left="321" w:hanging="324"/>
        <w:jc w:val="both"/>
        <w:rPr>
          <w:b/>
          <w:sz w:val="22"/>
        </w:rPr>
      </w:pPr>
      <w:r w:rsidRPr="002C124A">
        <w:rPr>
          <w:sz w:val="22"/>
        </w:rPr>
        <w:t>Изложить</w:t>
      </w:r>
      <w:r>
        <w:rPr>
          <w:sz w:val="22"/>
        </w:rPr>
        <w:t xml:space="preserve"> абзац 3 </w:t>
      </w:r>
      <w:r w:rsidRPr="002C124A">
        <w:rPr>
          <w:sz w:val="22"/>
        </w:rPr>
        <w:t>подпункт</w:t>
      </w:r>
      <w:r>
        <w:rPr>
          <w:sz w:val="22"/>
        </w:rPr>
        <w:t>а</w:t>
      </w:r>
      <w:r w:rsidRPr="002C124A">
        <w:rPr>
          <w:sz w:val="22"/>
        </w:rPr>
        <w:t xml:space="preserve"> «а» пункта 1.1. Договора поручительства в следующей редакции:</w:t>
      </w:r>
    </w:p>
    <w:p w:rsidR="002010D3" w:rsidRPr="002C124A" w:rsidRDefault="002010D3" w:rsidP="002010D3">
      <w:pPr>
        <w:widowControl w:val="0"/>
        <w:tabs>
          <w:tab w:val="left" w:pos="851"/>
        </w:tabs>
        <w:jc w:val="both"/>
        <w:rPr>
          <w:sz w:val="22"/>
        </w:rPr>
      </w:pPr>
      <w:r w:rsidRPr="002C124A">
        <w:rPr>
          <w:b/>
          <w:sz w:val="22"/>
        </w:rPr>
        <w:t>«</w:t>
      </w:r>
      <w:r w:rsidRPr="002C124A">
        <w:rPr>
          <w:sz w:val="22"/>
        </w:rPr>
        <w:t>Сумма Аккредитива может быть номинирована (выражена) в российских рублях, китайских юанях или, по согласованию с Банком, в иной валюте (далее – «валюта Аккредитива»), в том числе с платежом в российских рублях по курсу Банка России на дату оплаты. Для целей расчета свободного остатка лимита применяется официальный курс российского рубля к иностранной валюте, в которой номинирован Аккредитив, установленный Банком России на дату открытия Аккредитива / увеличения суммы Аккредитива.»</w:t>
      </w:r>
    </w:p>
    <w:p w:rsidR="002010D3" w:rsidRPr="002C124A" w:rsidRDefault="002010D3" w:rsidP="002010D3">
      <w:pPr>
        <w:widowControl w:val="0"/>
        <w:numPr>
          <w:ilvl w:val="0"/>
          <w:numId w:val="1"/>
        </w:numPr>
        <w:tabs>
          <w:tab w:val="left" w:pos="321"/>
        </w:tabs>
        <w:autoSpaceDE/>
        <w:autoSpaceDN/>
        <w:ind w:left="0" w:firstLine="37"/>
        <w:jc w:val="both"/>
        <w:rPr>
          <w:b/>
          <w:sz w:val="22"/>
        </w:rPr>
      </w:pPr>
      <w:r w:rsidRPr="002C124A">
        <w:rPr>
          <w:sz w:val="22"/>
        </w:rPr>
        <w:t>Изложить подпункт «б» пункта 1.1. Договора поручительства в следующей редакции:</w:t>
      </w:r>
    </w:p>
    <w:p w:rsidR="002010D3" w:rsidRPr="002C124A" w:rsidRDefault="002010D3" w:rsidP="002010D3">
      <w:pPr>
        <w:widowControl w:val="0"/>
        <w:tabs>
          <w:tab w:val="left" w:pos="1418"/>
          <w:tab w:val="right" w:pos="10206"/>
        </w:tabs>
        <w:jc w:val="both"/>
        <w:rPr>
          <w:sz w:val="22"/>
        </w:rPr>
      </w:pPr>
      <w:r w:rsidRPr="002C124A">
        <w:rPr>
          <w:sz w:val="22"/>
        </w:rPr>
        <w:t>«б. Истечение срока действия каждого отдельного Аккредитива (с учетом пролонгаций) должно наступать не позднее 3 (Трех) лет с даты открытия Аккредитива, но в любом случае не позднее «31» декабря 2024 г. (включительно);».</w:t>
      </w:r>
    </w:p>
    <w:p w:rsidR="002010D3" w:rsidRPr="002C124A" w:rsidRDefault="002010D3" w:rsidP="002010D3">
      <w:pPr>
        <w:widowControl w:val="0"/>
        <w:numPr>
          <w:ilvl w:val="0"/>
          <w:numId w:val="1"/>
        </w:numPr>
        <w:tabs>
          <w:tab w:val="left" w:pos="321"/>
        </w:tabs>
        <w:autoSpaceDE/>
        <w:autoSpaceDN/>
        <w:ind w:left="0" w:firstLine="0"/>
        <w:jc w:val="both"/>
        <w:rPr>
          <w:b/>
          <w:sz w:val="22"/>
        </w:rPr>
      </w:pPr>
      <w:r w:rsidRPr="002C124A">
        <w:rPr>
          <w:sz w:val="22"/>
        </w:rPr>
        <w:t>Изложить 4.1. Договора поручительства в следующей редакции:</w:t>
      </w:r>
    </w:p>
    <w:p w:rsidR="002010D3" w:rsidRPr="002C124A" w:rsidRDefault="002010D3" w:rsidP="002010D3">
      <w:pPr>
        <w:widowControl w:val="0"/>
        <w:jc w:val="both"/>
        <w:rPr>
          <w:bCs/>
          <w:iCs/>
          <w:sz w:val="22"/>
        </w:rPr>
      </w:pPr>
      <w:r w:rsidRPr="002C124A">
        <w:rPr>
          <w:sz w:val="22"/>
        </w:rPr>
        <w:t xml:space="preserve">«4.1 Настоящий Договор вступает в силу со дня его подписания и действует </w:t>
      </w:r>
      <w:r w:rsidRPr="002C124A">
        <w:rPr>
          <w:sz w:val="22"/>
        </w:rPr>
        <w:br/>
        <w:t>до «31» декабря 2027 года.</w:t>
      </w:r>
      <w:r>
        <w:rPr>
          <w:sz w:val="22"/>
        </w:rPr>
        <w:t>».</w:t>
      </w:r>
    </w:p>
    <w:p w:rsidR="002010D3" w:rsidRPr="002C124A" w:rsidRDefault="002010D3" w:rsidP="002010D3">
      <w:pPr>
        <w:widowControl w:val="0"/>
        <w:numPr>
          <w:ilvl w:val="0"/>
          <w:numId w:val="1"/>
        </w:numPr>
        <w:tabs>
          <w:tab w:val="left" w:pos="321"/>
        </w:tabs>
        <w:autoSpaceDE/>
        <w:autoSpaceDN/>
        <w:spacing w:after="120"/>
        <w:ind w:left="0" w:firstLine="0"/>
        <w:jc w:val="both"/>
        <w:rPr>
          <w:sz w:val="22"/>
        </w:rPr>
      </w:pPr>
      <w:r w:rsidRPr="002C124A">
        <w:rPr>
          <w:sz w:val="22"/>
        </w:rPr>
        <w:t>Поручителю известны все условия Дополнительного соглашения №2 к Договору об открытии аккредитивов между Банком и Обществом с ограниченной ответственностью «Литейно-механический завод «СКАД», с текстом которого Поручитель ознакомился до подписания Дополнительного соглашения, копия которого у Поручителя имеется. Поручитель согласен отвечать перед Банком за исполнение всех обязательств Общества с ограниченной ответственностью «Литейно-механический завод «СКАД» по Договору об открытии аккредитивов, в редакции изменений, внесенных Дополнительным соглашением №2 к нему.</w:t>
      </w:r>
    </w:p>
    <w:p w:rsidR="002010D3" w:rsidRPr="00791B05" w:rsidRDefault="002010D3" w:rsidP="002010D3">
      <w:pPr>
        <w:jc w:val="both"/>
        <w:outlineLvl w:val="0"/>
        <w:rPr>
          <w:sz w:val="22"/>
        </w:rPr>
      </w:pPr>
      <w:r w:rsidRPr="002C124A">
        <w:rPr>
          <w:sz w:val="22"/>
        </w:rPr>
        <w:t xml:space="preserve">Лицами, имеющими заинтересованность в заключении указанного </w:t>
      </w:r>
      <w:r>
        <w:rPr>
          <w:sz w:val="22"/>
        </w:rPr>
        <w:t xml:space="preserve">Дополнительного соглашения к </w:t>
      </w:r>
      <w:r w:rsidRPr="002C124A">
        <w:rPr>
          <w:rFonts w:eastAsia="Calibri"/>
          <w:snapToGrid w:val="0"/>
          <w:sz w:val="22"/>
        </w:rPr>
        <w:t>Договор</w:t>
      </w:r>
      <w:r>
        <w:rPr>
          <w:rFonts w:eastAsia="Calibri"/>
          <w:snapToGrid w:val="0"/>
          <w:sz w:val="22"/>
        </w:rPr>
        <w:t>у</w:t>
      </w:r>
      <w:r w:rsidRPr="002C124A">
        <w:rPr>
          <w:rFonts w:eastAsia="Calibri"/>
          <w:snapToGrid w:val="0"/>
          <w:sz w:val="22"/>
        </w:rPr>
        <w:t xml:space="preserve"> </w:t>
      </w:r>
      <w:proofErr w:type="gramStart"/>
      <w:r w:rsidRPr="002C124A">
        <w:rPr>
          <w:rFonts w:eastAsia="Calibri"/>
          <w:snapToGrid w:val="0"/>
          <w:sz w:val="22"/>
        </w:rPr>
        <w:t>поручительства</w:t>
      </w:r>
      <w:proofErr w:type="gramEnd"/>
      <w:r w:rsidRPr="002C124A">
        <w:rPr>
          <w:rFonts w:eastAsia="Calibri"/>
          <w:snapToGrid w:val="0"/>
          <w:sz w:val="22"/>
        </w:rPr>
        <w:t xml:space="preserve"> являются</w:t>
      </w:r>
      <w:r w:rsidRPr="002C124A">
        <w:rPr>
          <w:sz w:val="22"/>
        </w:rPr>
        <w:t>:</w:t>
      </w:r>
    </w:p>
    <w:p w:rsidR="002010D3" w:rsidRPr="005E4E39" w:rsidRDefault="002010D3" w:rsidP="002010D3">
      <w:pPr>
        <w:jc w:val="both"/>
        <w:outlineLvl w:val="0"/>
        <w:rPr>
          <w:rFonts w:eastAsia="Calibri"/>
          <w:snapToGrid w:val="0"/>
          <w:sz w:val="22"/>
        </w:rPr>
      </w:pPr>
      <w:r w:rsidRPr="005E4E39">
        <w:rPr>
          <w:rFonts w:eastAsia="Calibri"/>
          <w:snapToGrid w:val="0"/>
          <w:sz w:val="22"/>
        </w:rPr>
        <w:t>а) МКПАО «ОК РУСАЛ»</w:t>
      </w:r>
    </w:p>
    <w:p w:rsidR="002010D3" w:rsidRPr="005E4E39" w:rsidRDefault="002010D3" w:rsidP="002010D3">
      <w:pPr>
        <w:jc w:val="both"/>
        <w:outlineLvl w:val="0"/>
        <w:rPr>
          <w:rFonts w:eastAsia="Calibri"/>
          <w:snapToGrid w:val="0"/>
          <w:sz w:val="22"/>
        </w:rPr>
      </w:pPr>
      <w:r w:rsidRPr="005E4E39">
        <w:rPr>
          <w:rFonts w:eastAsia="Calibri"/>
          <w:snapToGrid w:val="0"/>
          <w:sz w:val="22"/>
        </w:rPr>
        <w:t>Основание заинтересованности: лицо, являющееся контролирующим лицом ПАО «РУСАЛ Братск», а также Общества с ограниченной ответственностью «Литейно-механический завод «СКАД», являющегося выгодоприобретателем в сделке.</w:t>
      </w:r>
    </w:p>
    <w:p w:rsidR="002010D3" w:rsidRPr="005E4E39" w:rsidRDefault="002010D3" w:rsidP="002010D3">
      <w:pPr>
        <w:ind w:left="567"/>
        <w:jc w:val="both"/>
        <w:outlineLvl w:val="0"/>
        <w:rPr>
          <w:rFonts w:eastAsia="Calibri"/>
          <w:snapToGrid w:val="0"/>
          <w:sz w:val="22"/>
        </w:rPr>
      </w:pPr>
    </w:p>
    <w:p w:rsidR="002010D3" w:rsidRPr="005E4E39" w:rsidRDefault="002010D3" w:rsidP="002010D3">
      <w:pPr>
        <w:jc w:val="both"/>
        <w:outlineLvl w:val="0"/>
        <w:rPr>
          <w:rFonts w:eastAsia="Calibri"/>
          <w:snapToGrid w:val="0"/>
          <w:sz w:val="22"/>
        </w:rPr>
      </w:pPr>
      <w:r w:rsidRPr="005E4E39">
        <w:rPr>
          <w:rFonts w:eastAsia="Calibri"/>
          <w:snapToGrid w:val="0"/>
          <w:sz w:val="22"/>
        </w:rPr>
        <w:t>б) Международная компания публичное акционерное общество «ЭН+ ГРУП»</w:t>
      </w:r>
    </w:p>
    <w:p w:rsidR="002010D3" w:rsidRPr="005E4E39" w:rsidRDefault="002010D3" w:rsidP="002010D3">
      <w:pPr>
        <w:jc w:val="both"/>
        <w:outlineLvl w:val="0"/>
        <w:rPr>
          <w:rFonts w:eastAsia="Calibri"/>
          <w:snapToGrid w:val="0"/>
          <w:sz w:val="22"/>
        </w:rPr>
      </w:pPr>
      <w:r w:rsidRPr="005E4E39">
        <w:rPr>
          <w:rFonts w:eastAsia="Calibri"/>
          <w:snapToGrid w:val="0"/>
          <w:sz w:val="22"/>
        </w:rPr>
        <w:t>Основание заинтересованности: лицо, являющееся контролирующим лицом ПАО «РУСАЛ Братск», а также Общества с ограниченной ответственностью «Литейно-механический завод «СКАД», являющегося выгодоприобретателем в сделке.</w:t>
      </w:r>
    </w:p>
    <w:p w:rsidR="002010D3" w:rsidRPr="005E4E39" w:rsidRDefault="002010D3" w:rsidP="002010D3">
      <w:pPr>
        <w:ind w:left="567"/>
        <w:jc w:val="both"/>
        <w:outlineLvl w:val="0"/>
        <w:rPr>
          <w:rFonts w:eastAsia="Calibri"/>
          <w:snapToGrid w:val="0"/>
          <w:sz w:val="22"/>
        </w:rPr>
      </w:pPr>
    </w:p>
    <w:p w:rsidR="002010D3" w:rsidRPr="005E4E39" w:rsidRDefault="002010D3" w:rsidP="002010D3">
      <w:pPr>
        <w:jc w:val="both"/>
        <w:outlineLvl w:val="0"/>
        <w:rPr>
          <w:rFonts w:eastAsia="Calibri"/>
          <w:snapToGrid w:val="0"/>
          <w:sz w:val="22"/>
        </w:rPr>
      </w:pPr>
      <w:r w:rsidRPr="005E4E39">
        <w:rPr>
          <w:rFonts w:eastAsia="Calibri"/>
          <w:snapToGrid w:val="0"/>
          <w:sz w:val="22"/>
        </w:rPr>
        <w:t>в) Акционерное общество «РУССКИЙ АЛЮМИНИЙ»</w:t>
      </w:r>
    </w:p>
    <w:p w:rsidR="002010D3" w:rsidRPr="005E4E39" w:rsidRDefault="002010D3" w:rsidP="002010D3">
      <w:pPr>
        <w:jc w:val="both"/>
        <w:outlineLvl w:val="0"/>
        <w:rPr>
          <w:rFonts w:eastAsia="Calibri"/>
          <w:snapToGrid w:val="0"/>
          <w:sz w:val="22"/>
        </w:rPr>
      </w:pPr>
      <w:r w:rsidRPr="005E4E39">
        <w:rPr>
          <w:rFonts w:eastAsia="Calibri"/>
          <w:snapToGrid w:val="0"/>
          <w:sz w:val="22"/>
        </w:rPr>
        <w:t>Основание заинтересованности: лицо, являющееся контролирующим лицом ПАО «РУСАЛ Братск», а также Общества с ограниченной ответственностью «Литейно-механический завод «СКАД», являющегося выгодоприобретателем в сделке.</w:t>
      </w:r>
    </w:p>
    <w:p w:rsidR="002010D3" w:rsidRPr="005E4E39" w:rsidRDefault="002010D3" w:rsidP="002010D3">
      <w:pPr>
        <w:ind w:left="567"/>
        <w:jc w:val="both"/>
        <w:outlineLvl w:val="0"/>
        <w:rPr>
          <w:rFonts w:eastAsia="Calibri"/>
          <w:snapToGrid w:val="0"/>
          <w:sz w:val="22"/>
        </w:rPr>
      </w:pPr>
    </w:p>
    <w:p w:rsidR="002010D3" w:rsidRPr="005E4E39" w:rsidRDefault="002010D3" w:rsidP="002010D3">
      <w:pPr>
        <w:jc w:val="both"/>
        <w:outlineLvl w:val="0"/>
        <w:rPr>
          <w:rFonts w:eastAsia="Calibri"/>
          <w:snapToGrid w:val="0"/>
          <w:sz w:val="22"/>
        </w:rPr>
      </w:pPr>
      <w:r w:rsidRPr="005E4E39">
        <w:rPr>
          <w:rFonts w:eastAsia="Calibri"/>
          <w:snapToGrid w:val="0"/>
          <w:sz w:val="22"/>
        </w:rPr>
        <w:t>г) Акционерное общество «РУССКИЙ АЛЮМИНИЙ Менеджмент»</w:t>
      </w:r>
    </w:p>
    <w:p w:rsidR="002010D3" w:rsidRPr="005E4E39" w:rsidRDefault="002010D3" w:rsidP="002010D3">
      <w:pPr>
        <w:jc w:val="both"/>
        <w:outlineLvl w:val="0"/>
        <w:rPr>
          <w:rFonts w:eastAsia="Calibri"/>
          <w:snapToGrid w:val="0"/>
          <w:sz w:val="22"/>
        </w:rPr>
      </w:pPr>
      <w:r w:rsidRPr="005E4E39">
        <w:rPr>
          <w:rFonts w:eastAsia="Calibri"/>
          <w:snapToGrid w:val="0"/>
          <w:sz w:val="22"/>
        </w:rPr>
        <w:t>Основание заинтересованности: лицо, осуществляющее функции единоличного исполнительного органа ПАО «РУСАЛ Братск», а также Общества с ограниченной ответственностью «Литейно-механический завод «СКАД», являющегося выгодоприобретателем в сделке.</w:t>
      </w:r>
    </w:p>
    <w:p w:rsidR="002010D3" w:rsidRPr="00AE62EA" w:rsidRDefault="002010D3" w:rsidP="002010D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010D3" w:rsidRPr="00791B05" w:rsidRDefault="002010D3" w:rsidP="002010D3">
      <w:pPr>
        <w:jc w:val="both"/>
        <w:outlineLvl w:val="0"/>
        <w:rPr>
          <w:rFonts w:eastAsia="Calibri"/>
          <w:snapToGrid w:val="0"/>
          <w:sz w:val="22"/>
        </w:rPr>
      </w:pPr>
      <w:r w:rsidRPr="005E4E39">
        <w:rPr>
          <w:rFonts w:eastAsia="Calibri"/>
          <w:snapToGrid w:val="0"/>
          <w:sz w:val="22"/>
        </w:rPr>
        <w:t>Термины, указанные в настоящем решении с заглавной буквы, имеют значение, установленное в соответствующем Дополнительном согл</w:t>
      </w:r>
      <w:bookmarkStart w:id="0" w:name="_GoBack"/>
      <w:bookmarkEnd w:id="0"/>
      <w:r w:rsidRPr="005E4E39">
        <w:rPr>
          <w:rFonts w:eastAsia="Calibri"/>
          <w:snapToGrid w:val="0"/>
          <w:sz w:val="22"/>
        </w:rPr>
        <w:t>ашении и Договоре поручительства, если иное не определено настоящим решением.</w:t>
      </w:r>
    </w:p>
    <w:p w:rsidR="002010D3" w:rsidRDefault="002010D3" w:rsidP="002010D3">
      <w:pPr>
        <w:spacing w:before="120" w:after="120"/>
        <w:ind w:right="113"/>
        <w:jc w:val="both"/>
        <w:rPr>
          <w:sz w:val="22"/>
        </w:rPr>
      </w:pPr>
      <w:r>
        <w:rPr>
          <w:sz w:val="22"/>
        </w:rPr>
        <w:lastRenderedPageBreak/>
        <w:t>II</w:t>
      </w:r>
      <w:r w:rsidRPr="00092586">
        <w:rPr>
          <w:sz w:val="22"/>
        </w:rPr>
        <w:t>.</w:t>
      </w:r>
      <w:r w:rsidRPr="00DB4B20">
        <w:rPr>
          <w:sz w:val="22"/>
        </w:rPr>
        <w:t xml:space="preserve"> </w:t>
      </w:r>
      <w:r w:rsidRPr="001E4B55">
        <w:rPr>
          <w:sz w:val="22"/>
        </w:rPr>
        <w:t xml:space="preserve">Определить цену </w:t>
      </w:r>
      <w:r>
        <w:rPr>
          <w:sz w:val="22"/>
        </w:rPr>
        <w:t xml:space="preserve">Дополнительного соглашения </w:t>
      </w:r>
      <w:r w:rsidRPr="001E4B55">
        <w:rPr>
          <w:sz w:val="22"/>
        </w:rPr>
        <w:t>в соответствии со ст.</w:t>
      </w:r>
      <w:r>
        <w:rPr>
          <w:sz w:val="22"/>
        </w:rPr>
        <w:t xml:space="preserve"> </w:t>
      </w:r>
      <w:r w:rsidRPr="001E4B55">
        <w:rPr>
          <w:sz w:val="22"/>
        </w:rPr>
        <w:t xml:space="preserve">77 Федерального закона «Об акционерных обществах» в размере </w:t>
      </w:r>
      <w:r>
        <w:rPr>
          <w:bCs/>
          <w:color w:val="000000"/>
          <w:sz w:val="22"/>
        </w:rPr>
        <w:t xml:space="preserve">1 699 506 328,77 (один миллиард шестьсот девяносто девять миллионов пятьсот шесть тысяч триста двадцать восемь 77/100) </w:t>
      </w:r>
      <w:r w:rsidRPr="00BA1E87">
        <w:rPr>
          <w:sz w:val="22"/>
        </w:rPr>
        <w:t>ру</w:t>
      </w:r>
      <w:r w:rsidRPr="001E4B55">
        <w:rPr>
          <w:sz w:val="22"/>
        </w:rPr>
        <w:t>блей.</w:t>
      </w:r>
    </w:p>
    <w:p w:rsidR="002010D3" w:rsidRPr="00487B3D" w:rsidRDefault="002010D3" w:rsidP="002010D3">
      <w:pPr>
        <w:spacing w:before="120" w:after="120"/>
        <w:ind w:right="113"/>
        <w:jc w:val="both"/>
        <w:rPr>
          <w:b/>
          <w:i/>
          <w:sz w:val="22"/>
          <w:szCs w:val="22"/>
        </w:rPr>
      </w:pPr>
      <w:r w:rsidRPr="00642D38">
        <w:rPr>
          <w:sz w:val="22"/>
          <w:szCs w:val="22"/>
        </w:rPr>
        <w:t xml:space="preserve">2.3. Дата </w:t>
      </w:r>
      <w:r w:rsidRPr="00A644B9">
        <w:rPr>
          <w:sz w:val="22"/>
          <w:szCs w:val="22"/>
        </w:rPr>
        <w:t xml:space="preserve">проведения заседания совета директоров (наблюдательного совета) эмитента, на котором приняты </w:t>
      </w:r>
      <w:r w:rsidRPr="00487B3D">
        <w:rPr>
          <w:sz w:val="22"/>
          <w:szCs w:val="22"/>
        </w:rPr>
        <w:t xml:space="preserve">решения: </w:t>
      </w:r>
      <w:r w:rsidRPr="005E4E39">
        <w:rPr>
          <w:b/>
          <w:i/>
          <w:sz w:val="22"/>
          <w:szCs w:val="22"/>
        </w:rPr>
        <w:t>20 февраля 2023</w:t>
      </w:r>
      <w:r w:rsidRPr="00487B3D">
        <w:rPr>
          <w:b/>
          <w:i/>
          <w:sz w:val="22"/>
          <w:szCs w:val="22"/>
        </w:rPr>
        <w:t xml:space="preserve"> года.</w:t>
      </w:r>
    </w:p>
    <w:p w:rsidR="002010D3" w:rsidRDefault="002010D3" w:rsidP="002010D3">
      <w:pPr>
        <w:rPr>
          <w:b/>
          <w:color w:val="000000"/>
          <w:sz w:val="22"/>
          <w:szCs w:val="22"/>
          <w:shd w:val="clear" w:color="auto" w:fill="FFFFFF"/>
        </w:rPr>
      </w:pPr>
      <w:r w:rsidRPr="00487B3D">
        <w:rPr>
          <w:sz w:val="22"/>
          <w:szCs w:val="22"/>
        </w:rPr>
        <w:t xml:space="preserve">2.4. Дата составления и номер протокола заседания совета директоров (наблюдательного совета) эмитента, на котором приняты решения: </w:t>
      </w:r>
      <w:r>
        <w:rPr>
          <w:b/>
          <w:i/>
          <w:sz w:val="22"/>
          <w:szCs w:val="22"/>
        </w:rPr>
        <w:t xml:space="preserve">20 </w:t>
      </w:r>
      <w:proofErr w:type="gramStart"/>
      <w:r>
        <w:rPr>
          <w:b/>
          <w:i/>
          <w:sz w:val="22"/>
          <w:szCs w:val="22"/>
        </w:rPr>
        <w:t>февраля  2023</w:t>
      </w:r>
      <w:proofErr w:type="gramEnd"/>
      <w:r w:rsidRPr="004245E2">
        <w:rPr>
          <w:b/>
          <w:i/>
          <w:sz w:val="22"/>
          <w:szCs w:val="22"/>
        </w:rPr>
        <w:t xml:space="preserve"> г., № </w:t>
      </w:r>
      <w:r w:rsidRPr="00C27274">
        <w:rPr>
          <w:b/>
          <w:i/>
          <w:sz w:val="22"/>
          <w:szCs w:val="22"/>
        </w:rPr>
        <w:t>240.</w:t>
      </w:r>
    </w:p>
    <w:p w:rsidR="002010D3" w:rsidRDefault="002010D3" w:rsidP="002010D3">
      <w:pPr>
        <w:rPr>
          <w:b/>
          <w:color w:val="000000"/>
          <w:sz w:val="22"/>
          <w:szCs w:val="22"/>
          <w:shd w:val="clear" w:color="auto" w:fill="FFFFFF"/>
        </w:rPr>
      </w:pPr>
    </w:p>
    <w:p w:rsidR="002010D3" w:rsidRDefault="002010D3" w:rsidP="002010D3">
      <w:pPr>
        <w:rPr>
          <w:b/>
          <w:sz w:val="22"/>
          <w:szCs w:val="22"/>
        </w:rPr>
      </w:pPr>
      <w:r w:rsidRPr="00EA5A98">
        <w:rPr>
          <w:b/>
          <w:sz w:val="22"/>
          <w:szCs w:val="22"/>
        </w:rPr>
        <w:t>3. Подпись</w:t>
      </w:r>
      <w:r>
        <w:rPr>
          <w:b/>
          <w:sz w:val="22"/>
          <w:szCs w:val="22"/>
        </w:rPr>
        <w:t xml:space="preserve"> </w:t>
      </w:r>
    </w:p>
    <w:p w:rsidR="002010D3" w:rsidRDefault="002010D3" w:rsidP="002010D3">
      <w:pPr>
        <w:rPr>
          <w:b/>
          <w:color w:val="000000"/>
          <w:sz w:val="22"/>
          <w:szCs w:val="22"/>
          <w:shd w:val="clear" w:color="auto" w:fill="FFFFFF"/>
        </w:rPr>
      </w:pPr>
    </w:p>
    <w:p w:rsidR="002010D3" w:rsidRDefault="002010D3" w:rsidP="002010D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642D38">
        <w:rPr>
          <w:sz w:val="22"/>
          <w:szCs w:val="22"/>
        </w:rPr>
        <w:t>.1. Управляющий директор</w:t>
      </w:r>
      <w:r>
        <w:rPr>
          <w:sz w:val="22"/>
          <w:szCs w:val="22"/>
        </w:rPr>
        <w:t xml:space="preserve"> ПАО «РУСАЛ Братск»        </w:t>
      </w:r>
    </w:p>
    <w:p w:rsidR="002010D3" w:rsidRDefault="002010D3" w:rsidP="002010D3">
      <w:pPr>
        <w:rPr>
          <w:sz w:val="22"/>
          <w:szCs w:val="22"/>
        </w:rPr>
      </w:pPr>
      <w:r>
        <w:rPr>
          <w:sz w:val="22"/>
          <w:szCs w:val="22"/>
        </w:rPr>
        <w:t xml:space="preserve">     ______подпись___________              </w:t>
      </w:r>
      <w:r w:rsidRPr="00642D38">
        <w:rPr>
          <w:sz w:val="22"/>
          <w:szCs w:val="22"/>
        </w:rPr>
        <w:t>Е.Ю. Зенкин</w:t>
      </w:r>
    </w:p>
    <w:p w:rsidR="002010D3" w:rsidRDefault="002010D3" w:rsidP="002010D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010D3" w:rsidRDefault="002010D3" w:rsidP="002010D3">
      <w:pPr>
        <w:rPr>
          <w:sz w:val="22"/>
          <w:szCs w:val="22"/>
        </w:rPr>
      </w:pPr>
      <w:r w:rsidRPr="005E4E39">
        <w:rPr>
          <w:sz w:val="22"/>
          <w:szCs w:val="22"/>
        </w:rPr>
        <w:t xml:space="preserve">3.2. Дата «21» </w:t>
      </w:r>
      <w:proofErr w:type="gramStart"/>
      <w:r w:rsidRPr="005E4E39">
        <w:rPr>
          <w:sz w:val="22"/>
          <w:szCs w:val="22"/>
        </w:rPr>
        <w:t>февраля  2023</w:t>
      </w:r>
      <w:proofErr w:type="gramEnd"/>
      <w:r w:rsidRPr="005E4E39">
        <w:rPr>
          <w:sz w:val="22"/>
          <w:szCs w:val="22"/>
        </w:rPr>
        <w:t xml:space="preserve"> г.</w:t>
      </w:r>
    </w:p>
    <w:p w:rsidR="002010D3" w:rsidRDefault="002010D3" w:rsidP="002010D3">
      <w:pPr>
        <w:rPr>
          <w:sz w:val="22"/>
          <w:szCs w:val="22"/>
        </w:rPr>
      </w:pPr>
    </w:p>
    <w:p w:rsidR="002010D3" w:rsidRDefault="002010D3" w:rsidP="002010D3">
      <w:pPr>
        <w:rPr>
          <w:sz w:val="22"/>
          <w:szCs w:val="22"/>
        </w:rPr>
      </w:pPr>
    </w:p>
    <w:p w:rsidR="002010D3" w:rsidRPr="00EA5A98" w:rsidRDefault="002010D3" w:rsidP="002010D3">
      <w:pPr>
        <w:rPr>
          <w:b/>
          <w:color w:val="000000"/>
          <w:sz w:val="22"/>
          <w:szCs w:val="22"/>
          <w:shd w:val="clear" w:color="auto" w:fill="FFFFFF"/>
        </w:rPr>
      </w:pPr>
      <w:r w:rsidRPr="00EA5A98">
        <w:rPr>
          <w:b/>
          <w:color w:val="000000"/>
          <w:sz w:val="22"/>
          <w:szCs w:val="22"/>
          <w:shd w:val="clear" w:color="auto" w:fill="FFFFFF"/>
        </w:rPr>
        <w:t xml:space="preserve">Краткое описание внесенных изменений и причин (обстоятельств), послуживших основанием их внесения: </w:t>
      </w:r>
    </w:p>
    <w:p w:rsidR="002010D3" w:rsidRDefault="002010D3" w:rsidP="002010D3">
      <w:pPr>
        <w:rPr>
          <w:color w:val="000000"/>
          <w:sz w:val="22"/>
          <w:szCs w:val="22"/>
          <w:shd w:val="clear" w:color="auto" w:fill="FFFFFF"/>
        </w:rPr>
      </w:pPr>
      <w:r w:rsidRPr="00EA5A98">
        <w:rPr>
          <w:color w:val="000000"/>
          <w:sz w:val="22"/>
          <w:szCs w:val="22"/>
          <w:shd w:val="clear" w:color="auto" w:fill="FFFFFF"/>
        </w:rPr>
        <w:t xml:space="preserve">В целях устранения технической ошибки при формировании Сообщения о существенном факте наименование заголовка "Проведение заседания совета директоров (наблюдательного совета) и его повестка дня" изменено на соответствующее содержанию Сообщения - "Решения совета директоров (наблюдательного совета)" </w:t>
      </w:r>
    </w:p>
    <w:p w:rsidR="002010D3" w:rsidRDefault="002010D3" w:rsidP="002010D3">
      <w:pPr>
        <w:rPr>
          <w:color w:val="000000"/>
          <w:sz w:val="22"/>
          <w:szCs w:val="22"/>
          <w:shd w:val="clear" w:color="auto" w:fill="FFFFFF"/>
        </w:rPr>
      </w:pPr>
    </w:p>
    <w:p w:rsidR="002010D3" w:rsidRDefault="002010D3" w:rsidP="002010D3">
      <w:pPr>
        <w:rPr>
          <w:b/>
          <w:sz w:val="22"/>
          <w:szCs w:val="22"/>
        </w:rPr>
      </w:pPr>
      <w:r w:rsidRPr="00EA5A98">
        <w:rPr>
          <w:b/>
          <w:sz w:val="22"/>
          <w:szCs w:val="22"/>
        </w:rPr>
        <w:t>3. Подпись</w:t>
      </w:r>
      <w:r w:rsidRPr="00EA5A98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2010D3" w:rsidRPr="00EA5A98" w:rsidRDefault="002010D3" w:rsidP="002010D3">
      <w:pPr>
        <w:rPr>
          <w:b/>
          <w:color w:val="000000"/>
          <w:sz w:val="22"/>
          <w:szCs w:val="22"/>
          <w:shd w:val="clear" w:color="auto" w:fill="FFFFFF"/>
        </w:rPr>
      </w:pPr>
    </w:p>
    <w:p w:rsidR="002010D3" w:rsidRDefault="002010D3" w:rsidP="002010D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642D38">
        <w:rPr>
          <w:sz w:val="22"/>
          <w:szCs w:val="22"/>
        </w:rPr>
        <w:t>.1. Управляющий директор</w:t>
      </w:r>
      <w:r>
        <w:rPr>
          <w:sz w:val="22"/>
          <w:szCs w:val="22"/>
        </w:rPr>
        <w:t xml:space="preserve">                                 _____________________                                </w:t>
      </w:r>
      <w:r w:rsidRPr="00642D38">
        <w:rPr>
          <w:sz w:val="22"/>
          <w:szCs w:val="22"/>
        </w:rPr>
        <w:t>Е.Ю. Зенкин</w:t>
      </w:r>
    </w:p>
    <w:p w:rsidR="002010D3" w:rsidRDefault="002010D3" w:rsidP="002010D3">
      <w:pPr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</w:t>
      </w:r>
      <w:r w:rsidRPr="00EA5A98">
        <w:rPr>
          <w:color w:val="000000"/>
          <w:sz w:val="22"/>
          <w:szCs w:val="22"/>
          <w:shd w:val="clear" w:color="auto" w:fill="FFFFFF"/>
        </w:rPr>
        <w:t>ПАО «РУСАЛ Братск»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010D3" w:rsidRDefault="002010D3" w:rsidP="002010D3">
      <w:pPr>
        <w:rPr>
          <w:sz w:val="22"/>
          <w:szCs w:val="22"/>
        </w:rPr>
      </w:pPr>
    </w:p>
    <w:p w:rsidR="002010D3" w:rsidRDefault="002010D3" w:rsidP="002010D3">
      <w:pPr>
        <w:rPr>
          <w:sz w:val="22"/>
          <w:szCs w:val="22"/>
        </w:rPr>
      </w:pPr>
      <w:r w:rsidRPr="005E4E39">
        <w:rPr>
          <w:sz w:val="22"/>
          <w:szCs w:val="22"/>
        </w:rPr>
        <w:t xml:space="preserve">3.2. Дата «21» </w:t>
      </w:r>
      <w:proofErr w:type="gramStart"/>
      <w:r w:rsidRPr="005E4E39">
        <w:rPr>
          <w:sz w:val="22"/>
          <w:szCs w:val="22"/>
        </w:rPr>
        <w:t>февраля  2023</w:t>
      </w:r>
      <w:proofErr w:type="gramEnd"/>
      <w:r w:rsidRPr="005E4E39">
        <w:rPr>
          <w:sz w:val="22"/>
          <w:szCs w:val="22"/>
        </w:rPr>
        <w:t xml:space="preserve"> г.</w:t>
      </w:r>
    </w:p>
    <w:p w:rsidR="002010D3" w:rsidRDefault="002010D3" w:rsidP="002010D3">
      <w:pPr>
        <w:rPr>
          <w:sz w:val="22"/>
          <w:szCs w:val="22"/>
        </w:rPr>
      </w:pPr>
    </w:p>
    <w:p w:rsidR="002010D3" w:rsidRDefault="002010D3" w:rsidP="002010D3">
      <w:pPr>
        <w:rPr>
          <w:color w:val="000000"/>
          <w:sz w:val="22"/>
          <w:szCs w:val="22"/>
          <w:shd w:val="clear" w:color="auto" w:fill="FFFFFF"/>
        </w:rPr>
      </w:pPr>
    </w:p>
    <w:p w:rsidR="002F180C" w:rsidRDefault="002F180C"/>
    <w:sectPr w:rsidR="002F180C" w:rsidSect="00BB26FF">
      <w:headerReference w:type="default" r:id="rId8"/>
      <w:pgSz w:w="11906" w:h="16838"/>
      <w:pgMar w:top="851" w:right="567" w:bottom="142" w:left="851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46" w:rsidRDefault="002010D3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84065"/>
    <w:multiLevelType w:val="hybridMultilevel"/>
    <w:tmpl w:val="601474CA"/>
    <w:lvl w:ilvl="0" w:tplc="0542FF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D3"/>
    <w:rsid w:val="002010D3"/>
    <w:rsid w:val="002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C0E00-1E39-4192-A4CC-098622BC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10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010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2010D3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uiPriority w:val="99"/>
    <w:rsid w:val="002010D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disclosure.ru/portal/event.aspx?EventId=-A7zKyRESKkmHbUUvmd1vCg-B-B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Ilchenko Irina</dc:creator>
  <cp:keywords/>
  <dc:description/>
  <cp:lastModifiedBy>Ilchenko Irina</cp:lastModifiedBy>
  <cp:revision>1</cp:revision>
  <dcterms:created xsi:type="dcterms:W3CDTF">2023-02-22T07:29:00Z</dcterms:created>
  <dcterms:modified xsi:type="dcterms:W3CDTF">2023-02-22T07:34:00Z</dcterms:modified>
</cp:coreProperties>
</file>