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AAB" w:rsidRDefault="007F673C" w:rsidP="007F673C">
      <w:pPr>
        <w:jc w:val="center"/>
        <w:rPr>
          <w:b/>
          <w:sz w:val="22"/>
          <w:szCs w:val="22"/>
        </w:rPr>
      </w:pPr>
      <w:r w:rsidRPr="00666B00">
        <w:rPr>
          <w:b/>
          <w:sz w:val="22"/>
          <w:szCs w:val="22"/>
        </w:rPr>
        <w:t xml:space="preserve">Сообщение о существенном факте </w:t>
      </w:r>
    </w:p>
    <w:p w:rsidR="007F673C" w:rsidRPr="00EA4D78" w:rsidRDefault="00C84AAB" w:rsidP="007F673C">
      <w:pPr>
        <w:jc w:val="center"/>
        <w:rPr>
          <w:b/>
          <w:sz w:val="22"/>
          <w:szCs w:val="22"/>
        </w:rPr>
      </w:pPr>
      <w:r>
        <w:rPr>
          <w:b/>
          <w:sz w:val="22"/>
          <w:szCs w:val="22"/>
        </w:rPr>
        <w:t>«</w:t>
      </w:r>
      <w:r w:rsidR="007C0040">
        <w:rPr>
          <w:b/>
          <w:sz w:val="22"/>
          <w:szCs w:val="22"/>
          <w:lang w:val="en-US"/>
        </w:rPr>
        <w:t>C</w:t>
      </w:r>
      <w:r w:rsidR="007C0040" w:rsidRPr="007C0040">
        <w:rPr>
          <w:b/>
          <w:sz w:val="22"/>
          <w:szCs w:val="22"/>
        </w:rPr>
        <w:t>ведения об иных событиях (действиях), оказывающих, по мнению эмитента, существенное влияние на стоимость или котировки его ценных бумаг</w:t>
      </w:r>
      <w:r>
        <w:rPr>
          <w:b/>
          <w:sz w:val="22"/>
          <w:szCs w:val="22"/>
        </w:rPr>
        <w:t>»</w:t>
      </w:r>
      <w:r w:rsidR="007F673C" w:rsidRPr="00666B00">
        <w:rPr>
          <w:b/>
          <w:sz w:val="22"/>
          <w:szCs w:val="22"/>
        </w:rPr>
        <w:br/>
      </w: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1"/>
        <w:gridCol w:w="5246"/>
      </w:tblGrid>
      <w:tr w:rsidR="0080633A" w:rsidRPr="00EA4D78" w:rsidTr="001E6D18">
        <w:trPr>
          <w:cantSplit/>
          <w:trHeight w:val="284"/>
        </w:trPr>
        <w:tc>
          <w:tcPr>
            <w:tcW w:w="10057" w:type="dxa"/>
            <w:gridSpan w:val="2"/>
            <w:vAlign w:val="center"/>
          </w:tcPr>
          <w:p w:rsidR="007F673C" w:rsidRPr="00EA4D78" w:rsidRDefault="007F673C" w:rsidP="001E6D18">
            <w:pPr>
              <w:jc w:val="center"/>
              <w:rPr>
                <w:sz w:val="22"/>
                <w:szCs w:val="22"/>
              </w:rPr>
            </w:pPr>
            <w:r w:rsidRPr="00EA4D78">
              <w:rPr>
                <w:sz w:val="22"/>
                <w:szCs w:val="22"/>
              </w:rPr>
              <w:t>1. Общие сведения</w:t>
            </w:r>
          </w:p>
        </w:tc>
      </w:tr>
      <w:tr w:rsidR="002621D3" w:rsidRPr="00EA4D78" w:rsidTr="002621D3">
        <w:trPr>
          <w:trHeight w:val="285"/>
        </w:trPr>
        <w:tc>
          <w:tcPr>
            <w:tcW w:w="4811" w:type="dxa"/>
            <w:vAlign w:val="center"/>
          </w:tcPr>
          <w:p w:rsidR="002621D3" w:rsidRPr="002C436A" w:rsidRDefault="002621D3" w:rsidP="002621D3">
            <w:pPr>
              <w:ind w:left="142" w:right="143"/>
              <w:jc w:val="both"/>
              <w:rPr>
                <w:snapToGrid w:val="0"/>
                <w:sz w:val="22"/>
                <w:szCs w:val="22"/>
              </w:rPr>
            </w:pPr>
            <w:r w:rsidRPr="00EA4D78">
              <w:rPr>
                <w:snapToGrid w:val="0"/>
                <w:sz w:val="22"/>
                <w:szCs w:val="22"/>
              </w:rPr>
              <w:t xml:space="preserve">1.1. Полное фирменное наименование эмитента </w:t>
            </w:r>
          </w:p>
        </w:tc>
        <w:tc>
          <w:tcPr>
            <w:tcW w:w="5246" w:type="dxa"/>
          </w:tcPr>
          <w:p w:rsidR="002621D3" w:rsidRPr="00EA4D78" w:rsidRDefault="002621D3" w:rsidP="002621D3">
            <w:pPr>
              <w:ind w:left="85" w:right="85"/>
              <w:jc w:val="both"/>
              <w:rPr>
                <w:b/>
                <w:i/>
                <w:sz w:val="22"/>
                <w:szCs w:val="22"/>
              </w:rPr>
            </w:pPr>
            <w:r w:rsidRPr="00EA4D78">
              <w:rPr>
                <w:b/>
                <w:i/>
                <w:sz w:val="22"/>
                <w:szCs w:val="22"/>
              </w:rPr>
              <w:t>Публичное акционерное общество «РУСАЛ Братский алюминиевый завод»</w:t>
            </w:r>
          </w:p>
        </w:tc>
      </w:tr>
      <w:tr w:rsidR="002621D3" w:rsidRPr="00EA4D78" w:rsidTr="002621D3">
        <w:trPr>
          <w:trHeight w:val="285"/>
        </w:trPr>
        <w:tc>
          <w:tcPr>
            <w:tcW w:w="4811" w:type="dxa"/>
          </w:tcPr>
          <w:p w:rsidR="002621D3" w:rsidRDefault="002621D3" w:rsidP="002621D3">
            <w:pPr>
              <w:ind w:left="142" w:right="143"/>
              <w:jc w:val="both"/>
            </w:pPr>
            <w:r>
              <w:rPr>
                <w:snapToGrid w:val="0"/>
                <w:sz w:val="22"/>
                <w:szCs w:val="22"/>
              </w:rPr>
              <w:t>1.2. Адрес эмитента, указанный в едином государственном реестре юридических лиц</w:t>
            </w:r>
          </w:p>
        </w:tc>
        <w:tc>
          <w:tcPr>
            <w:tcW w:w="5246" w:type="dxa"/>
          </w:tcPr>
          <w:p w:rsidR="002621D3" w:rsidRPr="00EA4D78" w:rsidRDefault="002621D3" w:rsidP="002621D3">
            <w:pPr>
              <w:ind w:left="85" w:right="85"/>
              <w:jc w:val="both"/>
              <w:rPr>
                <w:b/>
                <w:i/>
                <w:sz w:val="22"/>
                <w:szCs w:val="22"/>
              </w:rPr>
            </w:pPr>
            <w:r w:rsidRPr="002621D3">
              <w:rPr>
                <w:b/>
                <w:i/>
                <w:sz w:val="22"/>
                <w:szCs w:val="22"/>
              </w:rPr>
              <w:t>665708, Иркутская обл, г.о. город Братск, г Братск, ж/р Центральный, пл-ка Промзона БрАЗа</w:t>
            </w:r>
          </w:p>
        </w:tc>
      </w:tr>
      <w:tr w:rsidR="002621D3" w:rsidRPr="00EA4D78" w:rsidTr="002621D3">
        <w:trPr>
          <w:trHeight w:val="285"/>
        </w:trPr>
        <w:tc>
          <w:tcPr>
            <w:tcW w:w="4811" w:type="dxa"/>
            <w:vAlign w:val="center"/>
          </w:tcPr>
          <w:p w:rsidR="002621D3" w:rsidRPr="002C436A" w:rsidRDefault="002621D3" w:rsidP="002621D3">
            <w:pPr>
              <w:ind w:left="142" w:right="143"/>
              <w:jc w:val="both"/>
              <w:rPr>
                <w:snapToGrid w:val="0"/>
                <w:sz w:val="22"/>
                <w:szCs w:val="22"/>
              </w:rPr>
            </w:pPr>
            <w:r w:rsidRPr="002C436A">
              <w:rPr>
                <w:snapToGrid w:val="0"/>
                <w:sz w:val="22"/>
                <w:szCs w:val="22"/>
              </w:rPr>
              <w:t>1.3. Основной государственный регистрационный номер (ОГРН) эмитента</w:t>
            </w:r>
          </w:p>
        </w:tc>
        <w:tc>
          <w:tcPr>
            <w:tcW w:w="5246" w:type="dxa"/>
          </w:tcPr>
          <w:p w:rsidR="002621D3" w:rsidRPr="00EA4D78" w:rsidRDefault="002621D3" w:rsidP="002621D3">
            <w:pPr>
              <w:ind w:left="85" w:right="85"/>
              <w:jc w:val="both"/>
              <w:rPr>
                <w:b/>
                <w:i/>
                <w:sz w:val="22"/>
                <w:szCs w:val="22"/>
              </w:rPr>
            </w:pPr>
            <w:r w:rsidRPr="00EA4D78">
              <w:rPr>
                <w:b/>
                <w:i/>
                <w:sz w:val="22"/>
                <w:szCs w:val="22"/>
              </w:rPr>
              <w:t>1023800836377</w:t>
            </w:r>
          </w:p>
        </w:tc>
      </w:tr>
      <w:tr w:rsidR="002621D3" w:rsidRPr="00EA4D78" w:rsidTr="002621D3">
        <w:trPr>
          <w:trHeight w:val="285"/>
        </w:trPr>
        <w:tc>
          <w:tcPr>
            <w:tcW w:w="4811" w:type="dxa"/>
          </w:tcPr>
          <w:p w:rsidR="002621D3" w:rsidRPr="002C436F" w:rsidRDefault="002621D3" w:rsidP="002621D3">
            <w:pPr>
              <w:ind w:left="142" w:right="143"/>
              <w:jc w:val="both"/>
              <w:rPr>
                <w:snapToGrid w:val="0"/>
                <w:sz w:val="22"/>
                <w:szCs w:val="22"/>
              </w:rPr>
            </w:pPr>
            <w:r w:rsidRPr="002C436F">
              <w:rPr>
                <w:snapToGrid w:val="0"/>
                <w:sz w:val="22"/>
                <w:szCs w:val="22"/>
              </w:rPr>
              <w:t>1.4. Идентификационный номер н</w:t>
            </w:r>
            <w:r>
              <w:rPr>
                <w:snapToGrid w:val="0"/>
                <w:sz w:val="22"/>
                <w:szCs w:val="22"/>
              </w:rPr>
              <w:t>алогоплательщика (ИНН) эмитента</w:t>
            </w:r>
          </w:p>
        </w:tc>
        <w:tc>
          <w:tcPr>
            <w:tcW w:w="5246" w:type="dxa"/>
          </w:tcPr>
          <w:p w:rsidR="002621D3" w:rsidRPr="00EA4D78" w:rsidRDefault="002621D3" w:rsidP="002621D3">
            <w:pPr>
              <w:ind w:left="85" w:right="85"/>
              <w:jc w:val="both"/>
              <w:rPr>
                <w:b/>
                <w:i/>
                <w:sz w:val="22"/>
                <w:szCs w:val="22"/>
              </w:rPr>
            </w:pPr>
            <w:r w:rsidRPr="00EA4D78">
              <w:rPr>
                <w:b/>
                <w:i/>
                <w:sz w:val="22"/>
                <w:szCs w:val="22"/>
              </w:rPr>
              <w:t>3803100054</w:t>
            </w:r>
          </w:p>
        </w:tc>
      </w:tr>
      <w:tr w:rsidR="002621D3" w:rsidRPr="00EA4D78" w:rsidTr="002621D3">
        <w:trPr>
          <w:trHeight w:val="285"/>
        </w:trPr>
        <w:tc>
          <w:tcPr>
            <w:tcW w:w="4811" w:type="dxa"/>
          </w:tcPr>
          <w:p w:rsidR="002621D3" w:rsidRPr="002C436F" w:rsidRDefault="002621D3" w:rsidP="002621D3">
            <w:pPr>
              <w:ind w:left="142" w:right="143"/>
              <w:jc w:val="both"/>
              <w:rPr>
                <w:snapToGrid w:val="0"/>
                <w:sz w:val="22"/>
                <w:szCs w:val="22"/>
              </w:rPr>
            </w:pPr>
            <w:r w:rsidRPr="002C436F">
              <w:rPr>
                <w:snapToGrid w:val="0"/>
                <w:sz w:val="22"/>
                <w:szCs w:val="22"/>
              </w:rPr>
              <w:t>1.5. Уникальный код эмитента, присвоенный Банком России</w:t>
            </w:r>
          </w:p>
        </w:tc>
        <w:tc>
          <w:tcPr>
            <w:tcW w:w="5246" w:type="dxa"/>
          </w:tcPr>
          <w:p w:rsidR="002621D3" w:rsidRPr="00EA4D78" w:rsidRDefault="002621D3" w:rsidP="002621D3">
            <w:pPr>
              <w:ind w:left="85" w:right="85"/>
              <w:jc w:val="both"/>
              <w:rPr>
                <w:b/>
                <w:i/>
                <w:sz w:val="22"/>
                <w:szCs w:val="22"/>
              </w:rPr>
            </w:pPr>
            <w:r w:rsidRPr="00EA4D78">
              <w:rPr>
                <w:b/>
                <w:i/>
                <w:sz w:val="22"/>
                <w:szCs w:val="22"/>
              </w:rPr>
              <w:t>20075-F</w:t>
            </w:r>
          </w:p>
        </w:tc>
      </w:tr>
      <w:tr w:rsidR="002621D3" w:rsidRPr="00EA4D78" w:rsidTr="002621D3">
        <w:trPr>
          <w:trHeight w:val="285"/>
        </w:trPr>
        <w:tc>
          <w:tcPr>
            <w:tcW w:w="4811" w:type="dxa"/>
          </w:tcPr>
          <w:p w:rsidR="002621D3" w:rsidRPr="001A6DCB" w:rsidRDefault="002621D3" w:rsidP="002621D3">
            <w:pPr>
              <w:ind w:left="142" w:right="143"/>
              <w:jc w:val="both"/>
              <w:rPr>
                <w:snapToGrid w:val="0"/>
                <w:sz w:val="22"/>
                <w:szCs w:val="22"/>
              </w:rPr>
            </w:pPr>
            <w:r w:rsidRPr="001A6DCB">
              <w:rPr>
                <w:snapToGrid w:val="0"/>
                <w:sz w:val="22"/>
                <w:szCs w:val="22"/>
              </w:rPr>
              <w:t xml:space="preserve">1.6. Адрес страницы в сети </w:t>
            </w:r>
            <w:r>
              <w:rPr>
                <w:snapToGrid w:val="0"/>
                <w:sz w:val="22"/>
                <w:szCs w:val="22"/>
              </w:rPr>
              <w:t>«</w:t>
            </w:r>
            <w:r w:rsidRPr="001A6DCB">
              <w:rPr>
                <w:snapToGrid w:val="0"/>
                <w:sz w:val="22"/>
                <w:szCs w:val="22"/>
              </w:rPr>
              <w:t>Интернет</w:t>
            </w:r>
            <w:r>
              <w:rPr>
                <w:snapToGrid w:val="0"/>
                <w:sz w:val="22"/>
                <w:szCs w:val="22"/>
              </w:rPr>
              <w:t>»</w:t>
            </w:r>
            <w:r w:rsidRPr="001A6DCB">
              <w:rPr>
                <w:snapToGrid w:val="0"/>
                <w:sz w:val="22"/>
                <w:szCs w:val="22"/>
              </w:rPr>
              <w:t>, используемой эмитентом для раскрытия информации</w:t>
            </w:r>
          </w:p>
        </w:tc>
        <w:tc>
          <w:tcPr>
            <w:tcW w:w="5246" w:type="dxa"/>
          </w:tcPr>
          <w:p w:rsidR="002621D3" w:rsidRPr="00EA4D78" w:rsidRDefault="00CE6302" w:rsidP="002621D3">
            <w:pPr>
              <w:ind w:left="85" w:right="85"/>
              <w:rPr>
                <w:sz w:val="22"/>
                <w:szCs w:val="22"/>
              </w:rPr>
            </w:pPr>
            <w:hyperlink r:id="rId4" w:history="1">
              <w:r w:rsidR="002621D3" w:rsidRPr="00A33986">
                <w:rPr>
                  <w:rStyle w:val="a5"/>
                  <w:b/>
                  <w:i/>
                  <w:sz w:val="22"/>
                  <w:szCs w:val="22"/>
                </w:rPr>
                <w:t>http://braz-rusal.ru/</w:t>
              </w:r>
            </w:hyperlink>
            <w:r w:rsidR="002621D3" w:rsidRPr="00A33986">
              <w:rPr>
                <w:b/>
                <w:i/>
                <w:sz w:val="22"/>
                <w:szCs w:val="22"/>
              </w:rPr>
              <w:t xml:space="preserve">, </w:t>
            </w:r>
            <w:hyperlink r:id="rId5" w:history="1">
              <w:r w:rsidR="002621D3" w:rsidRPr="00A33986">
                <w:rPr>
                  <w:rStyle w:val="a5"/>
                  <w:b/>
                  <w:i/>
                  <w:sz w:val="22"/>
                  <w:szCs w:val="22"/>
                </w:rPr>
                <w:t>http://www.e-disclosure.ru/portal/company.aspx?id=838</w:t>
              </w:r>
            </w:hyperlink>
          </w:p>
        </w:tc>
      </w:tr>
      <w:tr w:rsidR="002621D3" w:rsidRPr="00EA4D78" w:rsidTr="002621D3">
        <w:trPr>
          <w:trHeight w:val="285"/>
        </w:trPr>
        <w:tc>
          <w:tcPr>
            <w:tcW w:w="4811" w:type="dxa"/>
          </w:tcPr>
          <w:p w:rsidR="002621D3" w:rsidRPr="001A6DCB" w:rsidRDefault="002621D3" w:rsidP="002621D3">
            <w:pPr>
              <w:ind w:left="142" w:right="143"/>
              <w:jc w:val="both"/>
              <w:rPr>
                <w:snapToGrid w:val="0"/>
                <w:sz w:val="22"/>
                <w:szCs w:val="22"/>
              </w:rPr>
            </w:pPr>
            <w:r w:rsidRPr="001A6DCB">
              <w:rPr>
                <w:snapToGrid w:val="0"/>
                <w:sz w:val="22"/>
                <w:szCs w:val="22"/>
              </w:rPr>
              <w:t>1.7. Дата наступления события (существенного факта), о котором составлено сообщение</w:t>
            </w:r>
          </w:p>
        </w:tc>
        <w:tc>
          <w:tcPr>
            <w:tcW w:w="5246" w:type="dxa"/>
          </w:tcPr>
          <w:p w:rsidR="002621D3" w:rsidRPr="00EE0888" w:rsidRDefault="00AD7ABA" w:rsidP="00AD7ABA">
            <w:pPr>
              <w:ind w:left="85" w:right="85"/>
              <w:rPr>
                <w:b/>
                <w:i/>
                <w:color w:val="000000"/>
                <w:sz w:val="22"/>
                <w:szCs w:val="22"/>
              </w:rPr>
            </w:pPr>
            <w:r>
              <w:rPr>
                <w:b/>
                <w:i/>
                <w:color w:val="000000"/>
                <w:sz w:val="22"/>
                <w:szCs w:val="22"/>
                <w:lang w:val="en-US"/>
              </w:rPr>
              <w:t>26</w:t>
            </w:r>
            <w:r w:rsidR="002621D3" w:rsidRPr="00183DF4">
              <w:rPr>
                <w:b/>
                <w:i/>
                <w:color w:val="000000"/>
                <w:sz w:val="22"/>
                <w:szCs w:val="22"/>
              </w:rPr>
              <w:t>.</w:t>
            </w:r>
            <w:r>
              <w:rPr>
                <w:b/>
                <w:i/>
                <w:color w:val="000000"/>
                <w:sz w:val="22"/>
                <w:szCs w:val="22"/>
                <w:lang w:val="en-US"/>
              </w:rPr>
              <w:t>10</w:t>
            </w:r>
            <w:r w:rsidR="002621D3">
              <w:rPr>
                <w:b/>
                <w:i/>
                <w:color w:val="000000"/>
                <w:sz w:val="22"/>
                <w:szCs w:val="22"/>
              </w:rPr>
              <w:t>.2022</w:t>
            </w:r>
          </w:p>
        </w:tc>
      </w:tr>
    </w:tbl>
    <w:p w:rsidR="007F673C" w:rsidRPr="00EA4D78" w:rsidRDefault="007F673C" w:rsidP="007F673C">
      <w:pPr>
        <w:pStyle w:val="a3"/>
        <w:tabs>
          <w:tab w:val="clear" w:pos="4677"/>
          <w:tab w:val="clear" w:pos="9355"/>
        </w:tabs>
        <w:rPr>
          <w:sz w:val="22"/>
          <w:szCs w:val="22"/>
        </w:rPr>
      </w:pP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57"/>
      </w:tblGrid>
      <w:tr w:rsidR="0080633A" w:rsidRPr="00EA4D78" w:rsidTr="001E6D18">
        <w:trPr>
          <w:cantSplit/>
          <w:trHeight w:val="284"/>
        </w:trPr>
        <w:tc>
          <w:tcPr>
            <w:tcW w:w="10057" w:type="dxa"/>
            <w:vAlign w:val="center"/>
          </w:tcPr>
          <w:p w:rsidR="007F673C" w:rsidRPr="00EA4D78" w:rsidRDefault="007F673C" w:rsidP="001E6D18">
            <w:pPr>
              <w:jc w:val="center"/>
              <w:rPr>
                <w:sz w:val="22"/>
                <w:szCs w:val="22"/>
              </w:rPr>
            </w:pPr>
            <w:r w:rsidRPr="00EA4D78">
              <w:rPr>
                <w:sz w:val="22"/>
                <w:szCs w:val="22"/>
              </w:rPr>
              <w:t>2. Содержание сообщения</w:t>
            </w:r>
          </w:p>
        </w:tc>
      </w:tr>
      <w:tr w:rsidR="0080633A" w:rsidRPr="00EA4D78" w:rsidTr="001E6D18">
        <w:trPr>
          <w:trHeight w:val="284"/>
        </w:trPr>
        <w:tc>
          <w:tcPr>
            <w:tcW w:w="10057" w:type="dxa"/>
            <w:vAlign w:val="center"/>
          </w:tcPr>
          <w:p w:rsidR="007510C1" w:rsidRPr="008705EF" w:rsidRDefault="007510C1" w:rsidP="007510C1">
            <w:pPr>
              <w:adjustRightInd w:val="0"/>
              <w:ind w:left="142" w:right="132"/>
              <w:jc w:val="both"/>
              <w:rPr>
                <w:b/>
                <w:i/>
                <w:sz w:val="22"/>
                <w:szCs w:val="22"/>
              </w:rPr>
            </w:pPr>
            <w:r>
              <w:rPr>
                <w:sz w:val="22"/>
                <w:szCs w:val="22"/>
              </w:rPr>
              <w:t>2.1 К</w:t>
            </w:r>
            <w:r w:rsidRPr="007510C1">
              <w:rPr>
                <w:sz w:val="22"/>
                <w:szCs w:val="22"/>
              </w:rPr>
              <w:t>раткое описание события (действия), наступление (совершение) которого, по мнению эмитента, оказывает влияние на стоимость или котировки его ценных бумаг</w:t>
            </w:r>
            <w:r>
              <w:rPr>
                <w:sz w:val="22"/>
                <w:szCs w:val="22"/>
              </w:rPr>
              <w:t>:</w:t>
            </w:r>
            <w:r w:rsidR="008705EF">
              <w:rPr>
                <w:sz w:val="22"/>
                <w:szCs w:val="22"/>
              </w:rPr>
              <w:t xml:space="preserve"> </w:t>
            </w:r>
            <w:r w:rsidR="008705EF" w:rsidRPr="008705EF">
              <w:rPr>
                <w:b/>
                <w:i/>
                <w:sz w:val="22"/>
                <w:szCs w:val="22"/>
              </w:rPr>
              <w:t xml:space="preserve">Принятие </w:t>
            </w:r>
            <w:r w:rsidR="008705EF">
              <w:rPr>
                <w:b/>
                <w:i/>
                <w:sz w:val="22"/>
                <w:szCs w:val="22"/>
              </w:rPr>
              <w:t>единоличным исполнительным органом</w:t>
            </w:r>
            <w:r w:rsidR="008705EF" w:rsidRPr="001228A4">
              <w:rPr>
                <w:b/>
                <w:i/>
                <w:sz w:val="22"/>
                <w:szCs w:val="22"/>
              </w:rPr>
              <w:t xml:space="preserve"> ПАО «РУСАЛ Братск» решения о досрочном погашении Биржевых облигаций</w:t>
            </w:r>
            <w:r w:rsidR="008705EF" w:rsidRPr="008705EF">
              <w:rPr>
                <w:b/>
                <w:i/>
                <w:sz w:val="22"/>
                <w:szCs w:val="22"/>
              </w:rPr>
              <w:t>.</w:t>
            </w:r>
          </w:p>
          <w:p w:rsidR="007510C1" w:rsidRPr="007510C1" w:rsidRDefault="007510C1" w:rsidP="007510C1">
            <w:pPr>
              <w:adjustRightInd w:val="0"/>
              <w:ind w:left="142" w:right="132"/>
              <w:jc w:val="both"/>
              <w:rPr>
                <w:sz w:val="22"/>
                <w:szCs w:val="22"/>
              </w:rPr>
            </w:pPr>
          </w:p>
          <w:p w:rsidR="007510C1" w:rsidRPr="009B7472" w:rsidRDefault="007510C1" w:rsidP="007510C1">
            <w:pPr>
              <w:adjustRightInd w:val="0"/>
              <w:ind w:left="142" w:right="132"/>
              <w:jc w:val="both"/>
              <w:rPr>
                <w:b/>
                <w:i/>
                <w:sz w:val="22"/>
                <w:szCs w:val="22"/>
              </w:rPr>
            </w:pPr>
            <w:r>
              <w:rPr>
                <w:sz w:val="22"/>
                <w:szCs w:val="22"/>
              </w:rPr>
              <w:t>2.2. В</w:t>
            </w:r>
            <w:r w:rsidRPr="007510C1">
              <w:rPr>
                <w:sz w:val="22"/>
                <w:szCs w:val="22"/>
              </w:rPr>
              <w:t xml:space="preserve"> случае если событие (действие) имеет отношение к третьему лицу - полное фирменное наименование (для коммерческой организации) или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 или фамилия, имя, отчество (при наличии) указанного лица</w:t>
            </w:r>
            <w:r>
              <w:rPr>
                <w:sz w:val="22"/>
                <w:szCs w:val="22"/>
              </w:rPr>
              <w:t>:</w:t>
            </w:r>
            <w:r w:rsidR="009B7472">
              <w:rPr>
                <w:rFonts w:ascii="Arial" w:hAnsi="Arial" w:cs="Arial"/>
                <w:sz w:val="18"/>
                <w:szCs w:val="18"/>
              </w:rPr>
              <w:t xml:space="preserve"> </w:t>
            </w:r>
            <w:r w:rsidR="009106C2">
              <w:rPr>
                <w:b/>
                <w:i/>
                <w:sz w:val="22"/>
                <w:szCs w:val="22"/>
              </w:rPr>
              <w:t>П</w:t>
            </w:r>
            <w:r w:rsidR="009B7472" w:rsidRPr="009B7472">
              <w:rPr>
                <w:b/>
                <w:i/>
                <w:sz w:val="22"/>
                <w:szCs w:val="22"/>
              </w:rPr>
              <w:t xml:space="preserve">ривести информацию не представляется возможным, т.к. информация затрагивает владельцев </w:t>
            </w:r>
            <w:r w:rsidR="009B7472">
              <w:rPr>
                <w:b/>
                <w:i/>
                <w:sz w:val="22"/>
                <w:szCs w:val="22"/>
              </w:rPr>
              <w:t>Биржевых облигаций</w:t>
            </w:r>
            <w:r w:rsidR="009B7472" w:rsidRPr="009B7472">
              <w:rPr>
                <w:b/>
                <w:i/>
                <w:sz w:val="22"/>
                <w:szCs w:val="22"/>
              </w:rPr>
              <w:t>.</w:t>
            </w:r>
          </w:p>
          <w:p w:rsidR="007510C1" w:rsidRPr="007510C1" w:rsidRDefault="007510C1" w:rsidP="007510C1">
            <w:pPr>
              <w:adjustRightInd w:val="0"/>
              <w:ind w:left="142" w:right="132"/>
              <w:jc w:val="both"/>
              <w:rPr>
                <w:sz w:val="22"/>
                <w:szCs w:val="22"/>
              </w:rPr>
            </w:pPr>
          </w:p>
          <w:p w:rsidR="007510C1" w:rsidRDefault="007510C1" w:rsidP="007510C1">
            <w:pPr>
              <w:adjustRightInd w:val="0"/>
              <w:ind w:left="142" w:right="132"/>
              <w:jc w:val="both"/>
              <w:rPr>
                <w:sz w:val="22"/>
                <w:szCs w:val="22"/>
              </w:rPr>
            </w:pPr>
            <w:r>
              <w:rPr>
                <w:sz w:val="22"/>
                <w:szCs w:val="22"/>
              </w:rPr>
              <w:t>2.3. В</w:t>
            </w:r>
            <w:r w:rsidRPr="007510C1">
              <w:rPr>
                <w:sz w:val="22"/>
                <w:szCs w:val="22"/>
              </w:rPr>
              <w:t xml:space="preserve"> случае если событие (действие) имеет отношение к решению, принятому уполномоченным органом управления (уполномоченным должностным лицом) эмитента или третьего лица, - наименование уполномоченного органа управления (уполномоченного должностного лица), дата принятия и содержание принятого решения, а если решение принято коллегиальным органом управления эмитента или третьего лица - также дата составления и номер протокола собрания (заседания) уполномоченного коллегиального органа управления эмитента или третьего лица</w:t>
            </w:r>
            <w:r w:rsidR="002A0B82">
              <w:rPr>
                <w:sz w:val="22"/>
                <w:szCs w:val="22"/>
              </w:rPr>
              <w:t>:</w:t>
            </w:r>
          </w:p>
          <w:p w:rsidR="00CF57A4" w:rsidRPr="00BC1A8A" w:rsidRDefault="002A0B82" w:rsidP="00BC1A8A">
            <w:pPr>
              <w:adjustRightInd w:val="0"/>
              <w:ind w:left="142" w:right="132"/>
              <w:jc w:val="both"/>
              <w:rPr>
                <w:b/>
                <w:i/>
                <w:sz w:val="22"/>
                <w:szCs w:val="22"/>
              </w:rPr>
            </w:pPr>
            <w:r w:rsidRPr="00BC1A8A">
              <w:rPr>
                <w:b/>
                <w:i/>
                <w:sz w:val="22"/>
                <w:szCs w:val="22"/>
              </w:rPr>
              <w:t xml:space="preserve">Уполномоченный орган управления эмитента, принявший решение: </w:t>
            </w:r>
            <w:r w:rsidR="00BC1A8A" w:rsidRPr="00BC1A8A">
              <w:rPr>
                <w:b/>
                <w:i/>
                <w:sz w:val="22"/>
                <w:szCs w:val="22"/>
              </w:rPr>
              <w:t>Генеральный директор Акционерного общества «РУСCКИЙ АЛЮМИНИЙ Менеджмент» - управляющей организации ПАО «РУСАЛ Братск», осуществляющей функции единоличного исполнительного органа ПАО «РУСАЛ Братск» на основании Договора о передаче полномочий единоличного исполнительного органа № РАМ</w:t>
            </w:r>
            <w:r w:rsidR="00BC1A8A" w:rsidRPr="00BC1A8A">
              <w:rPr>
                <w:b/>
                <w:i/>
                <w:sz w:val="22"/>
                <w:szCs w:val="22"/>
              </w:rPr>
              <w:noBreakHyphen/>
              <w:t>БРАЗ/2019 от 01.06.2019.</w:t>
            </w:r>
            <w:r w:rsidRPr="00BC1A8A">
              <w:rPr>
                <w:b/>
                <w:i/>
                <w:sz w:val="22"/>
                <w:szCs w:val="22"/>
              </w:rPr>
              <w:t xml:space="preserve"> </w:t>
            </w:r>
          </w:p>
          <w:p w:rsidR="00BC1A8A" w:rsidRDefault="002A0B82" w:rsidP="00001AD0">
            <w:pPr>
              <w:adjustRightInd w:val="0"/>
              <w:ind w:left="142" w:right="132"/>
              <w:jc w:val="both"/>
              <w:rPr>
                <w:sz w:val="22"/>
                <w:szCs w:val="22"/>
              </w:rPr>
            </w:pPr>
            <w:r w:rsidRPr="00CF57A4">
              <w:rPr>
                <w:sz w:val="22"/>
                <w:szCs w:val="22"/>
              </w:rPr>
              <w:t xml:space="preserve">Дата принятия </w:t>
            </w:r>
            <w:r w:rsidRPr="00183DF4">
              <w:rPr>
                <w:sz w:val="22"/>
                <w:szCs w:val="22"/>
              </w:rPr>
              <w:t xml:space="preserve">решения: </w:t>
            </w:r>
            <w:r w:rsidR="00AD7ABA">
              <w:rPr>
                <w:b/>
                <w:i/>
                <w:sz w:val="22"/>
                <w:szCs w:val="22"/>
              </w:rPr>
              <w:t>26</w:t>
            </w:r>
            <w:r w:rsidR="00BC1A8A" w:rsidRPr="00183DF4">
              <w:rPr>
                <w:b/>
                <w:i/>
                <w:sz w:val="22"/>
                <w:szCs w:val="22"/>
              </w:rPr>
              <w:t>.</w:t>
            </w:r>
            <w:r w:rsidR="00AD7ABA">
              <w:rPr>
                <w:b/>
                <w:i/>
                <w:sz w:val="22"/>
                <w:szCs w:val="22"/>
              </w:rPr>
              <w:t>10</w:t>
            </w:r>
            <w:r w:rsidR="00BC1A8A" w:rsidRPr="00183DF4">
              <w:rPr>
                <w:b/>
                <w:i/>
                <w:sz w:val="22"/>
                <w:szCs w:val="22"/>
              </w:rPr>
              <w:t>.2022</w:t>
            </w:r>
            <w:r w:rsidR="00BC1A8A" w:rsidRPr="00BC1A8A">
              <w:rPr>
                <w:b/>
                <w:i/>
                <w:sz w:val="22"/>
                <w:szCs w:val="22"/>
              </w:rPr>
              <w:t xml:space="preserve">, </w:t>
            </w:r>
            <w:r w:rsidRPr="00BC1A8A">
              <w:rPr>
                <w:b/>
                <w:i/>
                <w:sz w:val="22"/>
                <w:szCs w:val="22"/>
              </w:rPr>
              <w:t xml:space="preserve">Приказ № </w:t>
            </w:r>
            <w:r w:rsidR="00183DF4" w:rsidRPr="00183DF4">
              <w:rPr>
                <w:b/>
                <w:i/>
                <w:sz w:val="22"/>
                <w:szCs w:val="22"/>
              </w:rPr>
              <w:t>РАМ-22-</w:t>
            </w:r>
            <w:r w:rsidR="00183DF4">
              <w:rPr>
                <w:b/>
                <w:i/>
                <w:sz w:val="22"/>
                <w:szCs w:val="22"/>
              </w:rPr>
              <w:t>П0</w:t>
            </w:r>
            <w:r w:rsidR="00AD7ABA">
              <w:rPr>
                <w:b/>
                <w:i/>
                <w:sz w:val="22"/>
                <w:szCs w:val="22"/>
              </w:rPr>
              <w:t>94</w:t>
            </w:r>
            <w:r w:rsidR="00BC1A8A" w:rsidRPr="00BC1A8A">
              <w:rPr>
                <w:b/>
                <w:i/>
                <w:sz w:val="22"/>
                <w:szCs w:val="22"/>
              </w:rPr>
              <w:t>.</w:t>
            </w:r>
            <w:r w:rsidRPr="00001AD0">
              <w:rPr>
                <w:sz w:val="22"/>
                <w:szCs w:val="22"/>
              </w:rPr>
              <w:t xml:space="preserve"> </w:t>
            </w:r>
          </w:p>
          <w:p w:rsidR="00AD7ABA" w:rsidRPr="00AD7ABA" w:rsidRDefault="002A0B82" w:rsidP="00AD7ABA">
            <w:pPr>
              <w:adjustRightInd w:val="0"/>
              <w:ind w:left="142" w:right="132"/>
              <w:jc w:val="both"/>
              <w:rPr>
                <w:b/>
                <w:i/>
                <w:sz w:val="22"/>
                <w:szCs w:val="22"/>
              </w:rPr>
            </w:pPr>
            <w:r w:rsidRPr="00CF57A4">
              <w:rPr>
                <w:sz w:val="22"/>
                <w:szCs w:val="22"/>
              </w:rPr>
              <w:t>Содержание принятого решения:</w:t>
            </w:r>
            <w:r w:rsidRPr="00001AD0">
              <w:rPr>
                <w:sz w:val="22"/>
                <w:szCs w:val="22"/>
              </w:rPr>
              <w:t xml:space="preserve"> </w:t>
            </w:r>
            <w:r w:rsidRPr="00001AD0">
              <w:rPr>
                <w:b/>
                <w:i/>
                <w:sz w:val="22"/>
                <w:szCs w:val="22"/>
              </w:rPr>
              <w:t>«</w:t>
            </w:r>
            <w:r w:rsidR="00AD7ABA" w:rsidRPr="00AD7ABA">
              <w:rPr>
                <w:b/>
                <w:i/>
                <w:sz w:val="22"/>
                <w:szCs w:val="22"/>
              </w:rPr>
              <w:t xml:space="preserve">Досрочно погасить Биржевые облигации в дату окончания 12 (Двенадцатого) купонного периода – 10 ноября 2022 года, в соответствии с подпунктом В) пункта 9.5.2 Программы биржевых облигаций, утвержденной Советом директоров ОАО «РУСАЛ Братск» </w:t>
            </w:r>
            <w:r w:rsidR="00AD7ABA" w:rsidRPr="00AD7ABA">
              <w:rPr>
                <w:b/>
                <w:i/>
                <w:sz w:val="22"/>
                <w:szCs w:val="22"/>
              </w:rPr>
              <w:lastRenderedPageBreak/>
              <w:t>(Протокол от 31 марта 2016 года № 54) и подпунктом В) пункта 9.5.2 Условий выпуска биржевых облигаций в рамках программы биржевых облигаций, утвержденных решением Генерального директора Акционерного общества «РУССКИЙ АЛЮМИНИЙ Менеджмент» - управляющей компании ПАО «РУСАЛ Братск», осуществляющей функции единоличного исполнительного органа ПАО «РУСАЛ Братск» на основании Договора о передаче полномочий единоличного исполнительного органа № РАМ-БРАЗ/2019 от 01 июня 2019 года, (Приказ от 01 ноября 2019 года № РАМ-19-П053).</w:t>
            </w:r>
          </w:p>
          <w:p w:rsidR="00AD7ABA" w:rsidRPr="00AD7ABA" w:rsidRDefault="00AD7ABA" w:rsidP="00AD7ABA">
            <w:pPr>
              <w:adjustRightInd w:val="0"/>
              <w:ind w:left="142" w:right="132"/>
              <w:jc w:val="both"/>
              <w:rPr>
                <w:b/>
                <w:i/>
                <w:sz w:val="22"/>
                <w:szCs w:val="22"/>
              </w:rPr>
            </w:pPr>
            <w:r w:rsidRPr="00AD7ABA">
              <w:rPr>
                <w:b/>
                <w:i/>
                <w:sz w:val="22"/>
                <w:szCs w:val="22"/>
              </w:rPr>
              <w:t>Биржевые облигации досрочно погашаются по непогашенной части номинальной стоимости. При этом выплачивается купонный доход за 12 (Двенадцатый) купонный период.</w:t>
            </w:r>
          </w:p>
          <w:p w:rsidR="002A0B82" w:rsidRPr="00001AD0" w:rsidRDefault="00AD7ABA" w:rsidP="00AD7ABA">
            <w:pPr>
              <w:adjustRightInd w:val="0"/>
              <w:ind w:left="142" w:right="132"/>
              <w:jc w:val="both"/>
              <w:rPr>
                <w:b/>
                <w:i/>
                <w:sz w:val="22"/>
                <w:szCs w:val="22"/>
              </w:rPr>
            </w:pPr>
            <w:r w:rsidRPr="00AD7ABA">
              <w:rPr>
                <w:b/>
                <w:i/>
                <w:sz w:val="22"/>
                <w:szCs w:val="22"/>
              </w:rPr>
              <w:t>Иные порядок и условия осуществления досрочного погашения Биржевых облигаций по усмотрению ПАО «РУСАЛ Братск» указаны в подпункте В) пункта 9.5.2 Программы биржевых облигаций и подпункте В) пункта 9.5.2 Условий выпуска биржевых облигаций в рамках программы биржевых облигаций.</w:t>
            </w:r>
            <w:r w:rsidR="00CF57A4" w:rsidRPr="00001AD0">
              <w:rPr>
                <w:b/>
                <w:i/>
                <w:sz w:val="22"/>
                <w:szCs w:val="22"/>
              </w:rPr>
              <w:t>»</w:t>
            </w:r>
            <w:r w:rsidR="009106C2">
              <w:rPr>
                <w:b/>
                <w:i/>
                <w:sz w:val="22"/>
                <w:szCs w:val="22"/>
              </w:rPr>
              <w:t>.</w:t>
            </w:r>
          </w:p>
          <w:p w:rsidR="007510C1" w:rsidRDefault="007510C1" w:rsidP="007510C1">
            <w:pPr>
              <w:adjustRightInd w:val="0"/>
              <w:ind w:left="142" w:right="132"/>
              <w:jc w:val="both"/>
              <w:rPr>
                <w:sz w:val="22"/>
                <w:szCs w:val="22"/>
              </w:rPr>
            </w:pPr>
          </w:p>
          <w:p w:rsidR="007510C1" w:rsidRDefault="007510C1" w:rsidP="007510C1">
            <w:pPr>
              <w:adjustRightInd w:val="0"/>
              <w:ind w:left="142" w:right="132"/>
              <w:jc w:val="both"/>
              <w:rPr>
                <w:b/>
                <w:bCs/>
                <w:i/>
                <w:iCs/>
                <w:sz w:val="22"/>
                <w:szCs w:val="22"/>
              </w:rPr>
            </w:pPr>
            <w:r>
              <w:rPr>
                <w:sz w:val="22"/>
                <w:szCs w:val="22"/>
              </w:rPr>
              <w:t>2.4. В</w:t>
            </w:r>
            <w:r w:rsidRPr="007510C1">
              <w:rPr>
                <w:sz w:val="22"/>
                <w:szCs w:val="22"/>
              </w:rPr>
              <w:t xml:space="preserve"> случае если событие (действие) может оказать существенное влияние на стоимость или котировки ценных бумаг эмитента - вид, категория (тип), серия (при наличии) и иные идентификационные признаки ценных бумаг эмитента, указанные в решении о выпуске ценных бумаг, а также регистрационный номер выпуска (дополнительного выпу</w:t>
            </w:r>
            <w:bookmarkStart w:id="0" w:name="_GoBack"/>
            <w:bookmarkEnd w:id="0"/>
            <w:r w:rsidRPr="007510C1">
              <w:rPr>
                <w:sz w:val="22"/>
                <w:szCs w:val="22"/>
              </w:rPr>
              <w:t>ска) ценных бумаг и дата его регистрации</w:t>
            </w:r>
            <w:r>
              <w:rPr>
                <w:sz w:val="22"/>
                <w:szCs w:val="22"/>
              </w:rPr>
              <w:t xml:space="preserve">: </w:t>
            </w:r>
            <w:r w:rsidRPr="00A60393">
              <w:rPr>
                <w:b/>
                <w:bCs/>
                <w:i/>
                <w:iCs/>
                <w:sz w:val="22"/>
                <w:szCs w:val="22"/>
              </w:rPr>
              <w:t>Биржевые облигации неконвертируемые процентные документарные на предъявителя с обязательным централизованным хранением серии БО</w:t>
            </w:r>
            <w:r w:rsidR="00BC1A8A">
              <w:rPr>
                <w:b/>
                <w:bCs/>
                <w:i/>
                <w:iCs/>
                <w:sz w:val="22"/>
                <w:szCs w:val="22"/>
              </w:rPr>
              <w:t>-</w:t>
            </w:r>
            <w:r w:rsidRPr="00A60393">
              <w:rPr>
                <w:b/>
                <w:bCs/>
                <w:i/>
                <w:iCs/>
                <w:sz w:val="22"/>
                <w:szCs w:val="22"/>
              </w:rPr>
              <w:t>0</w:t>
            </w:r>
            <w:r>
              <w:rPr>
                <w:b/>
                <w:bCs/>
                <w:i/>
                <w:iCs/>
                <w:sz w:val="22"/>
                <w:szCs w:val="22"/>
              </w:rPr>
              <w:t>01Р</w:t>
            </w:r>
            <w:r w:rsidR="00BC1A8A">
              <w:rPr>
                <w:b/>
                <w:bCs/>
                <w:i/>
                <w:iCs/>
                <w:sz w:val="22"/>
                <w:szCs w:val="22"/>
              </w:rPr>
              <w:t>-</w:t>
            </w:r>
            <w:r>
              <w:rPr>
                <w:b/>
                <w:bCs/>
                <w:i/>
                <w:iCs/>
                <w:sz w:val="22"/>
                <w:szCs w:val="22"/>
              </w:rPr>
              <w:t>0</w:t>
            </w:r>
            <w:r w:rsidR="00AD7ABA">
              <w:rPr>
                <w:b/>
                <w:bCs/>
                <w:i/>
                <w:iCs/>
                <w:sz w:val="22"/>
                <w:szCs w:val="22"/>
              </w:rPr>
              <w:t>4</w:t>
            </w:r>
            <w:r>
              <w:rPr>
                <w:b/>
                <w:bCs/>
                <w:i/>
                <w:iCs/>
                <w:sz w:val="22"/>
                <w:szCs w:val="22"/>
              </w:rPr>
              <w:t>, р</w:t>
            </w:r>
            <w:r w:rsidRPr="00141B2A">
              <w:rPr>
                <w:b/>
                <w:bCs/>
                <w:i/>
                <w:iCs/>
                <w:sz w:val="22"/>
                <w:szCs w:val="22"/>
              </w:rPr>
              <w:t>азмещ</w:t>
            </w:r>
            <w:r w:rsidR="009F499D">
              <w:rPr>
                <w:b/>
                <w:bCs/>
                <w:i/>
                <w:iCs/>
                <w:sz w:val="22"/>
                <w:szCs w:val="22"/>
              </w:rPr>
              <w:t>енные</w:t>
            </w:r>
            <w:r w:rsidRPr="00141B2A">
              <w:rPr>
                <w:b/>
                <w:bCs/>
                <w:i/>
                <w:iCs/>
                <w:sz w:val="22"/>
                <w:szCs w:val="22"/>
              </w:rPr>
              <w:t xml:space="preserve"> по открытой подписке в рамках Программы биржевых облигаций серии 001Р, имеющей идентификационный номер 4</w:t>
            </w:r>
            <w:r>
              <w:rPr>
                <w:b/>
                <w:bCs/>
                <w:i/>
                <w:iCs/>
                <w:sz w:val="22"/>
                <w:szCs w:val="22"/>
              </w:rPr>
              <w:noBreakHyphen/>
              <w:t>20075</w:t>
            </w:r>
            <w:r w:rsidR="00BC1A8A">
              <w:rPr>
                <w:b/>
                <w:bCs/>
                <w:i/>
                <w:iCs/>
                <w:sz w:val="22"/>
                <w:szCs w:val="22"/>
              </w:rPr>
              <w:t>-</w:t>
            </w:r>
            <w:r>
              <w:rPr>
                <w:b/>
                <w:bCs/>
                <w:i/>
                <w:iCs/>
                <w:sz w:val="22"/>
                <w:szCs w:val="22"/>
              </w:rPr>
              <w:t>F</w:t>
            </w:r>
            <w:r w:rsidR="00BC1A8A">
              <w:rPr>
                <w:b/>
                <w:bCs/>
                <w:i/>
                <w:iCs/>
                <w:sz w:val="22"/>
                <w:szCs w:val="22"/>
              </w:rPr>
              <w:t>-</w:t>
            </w:r>
            <w:r>
              <w:rPr>
                <w:b/>
                <w:bCs/>
                <w:i/>
                <w:iCs/>
                <w:sz w:val="22"/>
                <w:szCs w:val="22"/>
              </w:rPr>
              <w:t>001P</w:t>
            </w:r>
            <w:r w:rsidR="00BC1A8A">
              <w:rPr>
                <w:b/>
                <w:bCs/>
                <w:i/>
                <w:iCs/>
                <w:sz w:val="22"/>
                <w:szCs w:val="22"/>
              </w:rPr>
              <w:t>-</w:t>
            </w:r>
            <w:r>
              <w:rPr>
                <w:b/>
                <w:bCs/>
                <w:i/>
                <w:iCs/>
                <w:sz w:val="22"/>
                <w:szCs w:val="22"/>
              </w:rPr>
              <w:t>02E от 30.06.2016.</w:t>
            </w:r>
          </w:p>
          <w:p w:rsidR="007510C1" w:rsidRDefault="007510C1" w:rsidP="007510C1">
            <w:pPr>
              <w:adjustRightInd w:val="0"/>
              <w:ind w:left="142" w:right="132"/>
              <w:jc w:val="both"/>
              <w:rPr>
                <w:b/>
                <w:bCs/>
                <w:i/>
                <w:iCs/>
                <w:sz w:val="22"/>
                <w:szCs w:val="22"/>
              </w:rPr>
            </w:pPr>
            <w:r>
              <w:rPr>
                <w:b/>
                <w:i/>
                <w:sz w:val="22"/>
                <w:szCs w:val="22"/>
              </w:rPr>
              <w:t>И</w:t>
            </w:r>
            <w:r w:rsidRPr="00E053D9">
              <w:rPr>
                <w:b/>
                <w:i/>
                <w:sz w:val="22"/>
                <w:szCs w:val="22"/>
              </w:rPr>
              <w:t xml:space="preserve">дентификационный номер выпуска ценных бумаг </w:t>
            </w:r>
            <w:r w:rsidR="00022380" w:rsidRPr="00022380">
              <w:rPr>
                <w:b/>
                <w:i/>
                <w:sz w:val="22"/>
                <w:szCs w:val="22"/>
              </w:rPr>
              <w:t>4B02-04-20075-F-001P</w:t>
            </w:r>
            <w:r w:rsidRPr="006035FE">
              <w:rPr>
                <w:b/>
                <w:i/>
                <w:sz w:val="22"/>
                <w:szCs w:val="22"/>
              </w:rPr>
              <w:t xml:space="preserve"> от </w:t>
            </w:r>
            <w:r w:rsidR="00022380">
              <w:rPr>
                <w:b/>
                <w:i/>
                <w:sz w:val="22"/>
                <w:szCs w:val="22"/>
              </w:rPr>
              <w:t>08</w:t>
            </w:r>
            <w:r w:rsidR="009F499D">
              <w:rPr>
                <w:b/>
                <w:i/>
                <w:sz w:val="22"/>
                <w:szCs w:val="22"/>
              </w:rPr>
              <w:t>.</w:t>
            </w:r>
            <w:r w:rsidR="00022380">
              <w:rPr>
                <w:b/>
                <w:i/>
                <w:sz w:val="22"/>
                <w:szCs w:val="22"/>
              </w:rPr>
              <w:t>11</w:t>
            </w:r>
            <w:r w:rsidRPr="006035FE">
              <w:rPr>
                <w:b/>
                <w:i/>
                <w:sz w:val="22"/>
                <w:szCs w:val="22"/>
              </w:rPr>
              <w:t>.2019</w:t>
            </w:r>
            <w:r w:rsidRPr="00E053D9">
              <w:rPr>
                <w:b/>
                <w:i/>
                <w:sz w:val="22"/>
                <w:szCs w:val="22"/>
              </w:rPr>
              <w:t>.</w:t>
            </w:r>
            <w:r>
              <w:rPr>
                <w:b/>
                <w:i/>
                <w:sz w:val="22"/>
                <w:szCs w:val="22"/>
              </w:rPr>
              <w:t xml:space="preserve"> М</w:t>
            </w:r>
            <w:r w:rsidRPr="00A60393">
              <w:rPr>
                <w:b/>
                <w:bCs/>
                <w:i/>
                <w:iCs/>
                <w:sz w:val="22"/>
                <w:szCs w:val="22"/>
              </w:rPr>
              <w:t xml:space="preserve">еждународный </w:t>
            </w:r>
            <w:r w:rsidRPr="00591BBE">
              <w:rPr>
                <w:b/>
                <w:bCs/>
                <w:i/>
                <w:iCs/>
                <w:sz w:val="22"/>
                <w:szCs w:val="22"/>
              </w:rPr>
              <w:t>идентификационны</w:t>
            </w:r>
            <w:r>
              <w:rPr>
                <w:b/>
                <w:bCs/>
                <w:i/>
                <w:iCs/>
                <w:sz w:val="22"/>
                <w:szCs w:val="22"/>
              </w:rPr>
              <w:t>й код</w:t>
            </w:r>
            <w:r w:rsidRPr="00591BBE">
              <w:rPr>
                <w:b/>
                <w:bCs/>
                <w:i/>
                <w:iCs/>
                <w:sz w:val="22"/>
                <w:szCs w:val="22"/>
              </w:rPr>
              <w:t xml:space="preserve"> ценных бумаг</w:t>
            </w:r>
            <w:r w:rsidRPr="00591BBE" w:rsidDel="00591BBE">
              <w:rPr>
                <w:b/>
                <w:bCs/>
                <w:i/>
                <w:iCs/>
                <w:sz w:val="22"/>
                <w:szCs w:val="22"/>
              </w:rPr>
              <w:t xml:space="preserve"> </w:t>
            </w:r>
            <w:r>
              <w:rPr>
                <w:b/>
                <w:bCs/>
                <w:i/>
                <w:iCs/>
                <w:sz w:val="22"/>
                <w:szCs w:val="22"/>
              </w:rPr>
              <w:t>(</w:t>
            </w:r>
            <w:r w:rsidRPr="00EA4D78">
              <w:rPr>
                <w:b/>
                <w:bCs/>
                <w:i/>
                <w:iCs/>
                <w:sz w:val="22"/>
                <w:szCs w:val="22"/>
              </w:rPr>
              <w:t>ISIN</w:t>
            </w:r>
            <w:r>
              <w:rPr>
                <w:b/>
                <w:bCs/>
                <w:i/>
                <w:iCs/>
                <w:sz w:val="22"/>
                <w:szCs w:val="22"/>
              </w:rPr>
              <w:t xml:space="preserve">) </w:t>
            </w:r>
            <w:r w:rsidRPr="00EA4D78">
              <w:rPr>
                <w:b/>
                <w:bCs/>
                <w:i/>
                <w:iCs/>
                <w:sz w:val="22"/>
                <w:szCs w:val="22"/>
              </w:rPr>
              <w:t>–</w:t>
            </w:r>
            <w:r>
              <w:rPr>
                <w:b/>
                <w:bCs/>
                <w:i/>
                <w:iCs/>
                <w:sz w:val="22"/>
                <w:szCs w:val="22"/>
              </w:rPr>
              <w:t xml:space="preserve"> </w:t>
            </w:r>
            <w:r w:rsidR="00022380" w:rsidRPr="00022380">
              <w:rPr>
                <w:b/>
                <w:bCs/>
                <w:i/>
                <w:iCs/>
                <w:sz w:val="22"/>
                <w:szCs w:val="22"/>
              </w:rPr>
              <w:t>RU000A1011C3</w:t>
            </w:r>
            <w:r w:rsidRPr="00EA4D78">
              <w:rPr>
                <w:b/>
                <w:bCs/>
                <w:i/>
                <w:iCs/>
                <w:sz w:val="22"/>
                <w:szCs w:val="22"/>
              </w:rPr>
              <w:t xml:space="preserve"> (</w:t>
            </w:r>
            <w:r w:rsidR="001228A4">
              <w:rPr>
                <w:b/>
                <w:bCs/>
                <w:i/>
                <w:iCs/>
                <w:sz w:val="22"/>
                <w:szCs w:val="22"/>
              </w:rPr>
              <w:t>ранее и далее</w:t>
            </w:r>
            <w:r w:rsidRPr="00EA4D78">
              <w:rPr>
                <w:b/>
                <w:bCs/>
                <w:i/>
                <w:iCs/>
                <w:sz w:val="22"/>
                <w:szCs w:val="22"/>
              </w:rPr>
              <w:t xml:space="preserve"> – Биржевые облигации).</w:t>
            </w:r>
          </w:p>
          <w:p w:rsidR="007510C1" w:rsidRPr="007510C1" w:rsidRDefault="007510C1" w:rsidP="007510C1">
            <w:pPr>
              <w:adjustRightInd w:val="0"/>
              <w:ind w:left="142" w:right="132"/>
              <w:jc w:val="both"/>
              <w:rPr>
                <w:sz w:val="22"/>
                <w:szCs w:val="22"/>
              </w:rPr>
            </w:pPr>
          </w:p>
          <w:p w:rsidR="007510C1" w:rsidRPr="001228A4" w:rsidRDefault="007510C1" w:rsidP="007510C1">
            <w:pPr>
              <w:adjustRightInd w:val="0"/>
              <w:ind w:left="142" w:right="132"/>
              <w:jc w:val="both"/>
              <w:rPr>
                <w:b/>
                <w:i/>
                <w:sz w:val="22"/>
                <w:szCs w:val="22"/>
              </w:rPr>
            </w:pPr>
            <w:r>
              <w:rPr>
                <w:sz w:val="22"/>
                <w:szCs w:val="22"/>
              </w:rPr>
              <w:t>2.5. Д</w:t>
            </w:r>
            <w:r w:rsidRPr="007510C1">
              <w:rPr>
                <w:sz w:val="22"/>
                <w:szCs w:val="22"/>
              </w:rPr>
              <w:t>ата наступления события (совершения действия), а если событие наступает в отношении третьего лица (действие совершается третьим лицом) - также дата, в которую эмитент узнал или должен был узнать о наступлении события (совершении действия)</w:t>
            </w:r>
            <w:r>
              <w:rPr>
                <w:sz w:val="22"/>
                <w:szCs w:val="22"/>
              </w:rPr>
              <w:t xml:space="preserve">: </w:t>
            </w:r>
            <w:r w:rsidR="00AD7ABA">
              <w:rPr>
                <w:b/>
                <w:i/>
                <w:sz w:val="22"/>
                <w:szCs w:val="22"/>
              </w:rPr>
              <w:t>26</w:t>
            </w:r>
            <w:r w:rsidRPr="00AB4363">
              <w:rPr>
                <w:b/>
                <w:i/>
                <w:sz w:val="22"/>
                <w:szCs w:val="22"/>
              </w:rPr>
              <w:t>.</w:t>
            </w:r>
            <w:r w:rsidR="00AD7ABA">
              <w:rPr>
                <w:b/>
                <w:i/>
                <w:sz w:val="22"/>
                <w:szCs w:val="22"/>
              </w:rPr>
              <w:t>10</w:t>
            </w:r>
            <w:r w:rsidRPr="00AB4363">
              <w:rPr>
                <w:b/>
                <w:i/>
                <w:sz w:val="22"/>
                <w:szCs w:val="22"/>
              </w:rPr>
              <w:t>.2022</w:t>
            </w:r>
            <w:r w:rsidRPr="001228A4">
              <w:rPr>
                <w:b/>
                <w:i/>
                <w:sz w:val="22"/>
                <w:szCs w:val="22"/>
              </w:rPr>
              <w:t xml:space="preserve"> (принятие </w:t>
            </w:r>
            <w:r w:rsidR="001228A4">
              <w:rPr>
                <w:b/>
                <w:i/>
                <w:sz w:val="22"/>
                <w:szCs w:val="22"/>
              </w:rPr>
              <w:t>единоличным исполнительным органом</w:t>
            </w:r>
            <w:r w:rsidRPr="001228A4">
              <w:rPr>
                <w:b/>
                <w:i/>
                <w:sz w:val="22"/>
                <w:szCs w:val="22"/>
              </w:rPr>
              <w:t xml:space="preserve"> </w:t>
            </w:r>
            <w:r w:rsidR="001228A4" w:rsidRPr="001228A4">
              <w:rPr>
                <w:b/>
                <w:i/>
                <w:sz w:val="22"/>
                <w:szCs w:val="22"/>
              </w:rPr>
              <w:t xml:space="preserve">ПАО «РУСАЛ Братск» </w:t>
            </w:r>
            <w:r w:rsidRPr="001228A4">
              <w:rPr>
                <w:b/>
                <w:i/>
                <w:sz w:val="22"/>
                <w:szCs w:val="22"/>
              </w:rPr>
              <w:t xml:space="preserve">решения о досрочном погашении </w:t>
            </w:r>
            <w:r w:rsidR="001228A4" w:rsidRPr="001228A4">
              <w:rPr>
                <w:b/>
                <w:i/>
                <w:sz w:val="22"/>
                <w:szCs w:val="22"/>
              </w:rPr>
              <w:t>Биржевых о</w:t>
            </w:r>
            <w:r w:rsidRPr="001228A4">
              <w:rPr>
                <w:b/>
                <w:i/>
                <w:sz w:val="22"/>
                <w:szCs w:val="22"/>
              </w:rPr>
              <w:t>блигаций).</w:t>
            </w:r>
          </w:p>
          <w:p w:rsidR="00382C41" w:rsidRPr="00FB1A75" w:rsidRDefault="00382C41" w:rsidP="001228A4">
            <w:pPr>
              <w:adjustRightInd w:val="0"/>
              <w:ind w:left="142" w:right="132"/>
              <w:jc w:val="both"/>
              <w:rPr>
                <w:b/>
                <w:i/>
                <w:sz w:val="22"/>
                <w:szCs w:val="22"/>
              </w:rPr>
            </w:pPr>
          </w:p>
        </w:tc>
      </w:tr>
    </w:tbl>
    <w:p w:rsidR="007F673C" w:rsidRPr="00EA4D78" w:rsidRDefault="007F673C" w:rsidP="007F673C">
      <w:pPr>
        <w:rPr>
          <w:sz w:val="22"/>
          <w:szCs w:val="22"/>
        </w:rPr>
      </w:pP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432"/>
        <w:gridCol w:w="198"/>
        <w:gridCol w:w="1410"/>
        <w:gridCol w:w="415"/>
        <w:gridCol w:w="297"/>
        <w:gridCol w:w="30"/>
        <w:gridCol w:w="2605"/>
        <w:gridCol w:w="142"/>
        <w:gridCol w:w="3402"/>
      </w:tblGrid>
      <w:tr w:rsidR="0080633A" w:rsidRPr="00EA4D78" w:rsidTr="001E6D18">
        <w:trPr>
          <w:cantSplit/>
          <w:trHeight w:val="284"/>
        </w:trPr>
        <w:tc>
          <w:tcPr>
            <w:tcW w:w="10065" w:type="dxa"/>
            <w:gridSpan w:val="10"/>
            <w:vAlign w:val="center"/>
          </w:tcPr>
          <w:p w:rsidR="007F673C" w:rsidRPr="00EA4D78" w:rsidRDefault="007F673C" w:rsidP="0048634E">
            <w:pPr>
              <w:jc w:val="center"/>
              <w:rPr>
                <w:sz w:val="22"/>
                <w:szCs w:val="22"/>
              </w:rPr>
            </w:pPr>
            <w:r w:rsidRPr="00EA4D78">
              <w:rPr>
                <w:sz w:val="22"/>
                <w:szCs w:val="22"/>
              </w:rPr>
              <w:t>3. Подпись</w:t>
            </w:r>
          </w:p>
        </w:tc>
      </w:tr>
      <w:tr w:rsidR="0080633A" w:rsidRPr="00EA4D78" w:rsidTr="001E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886" w:type="dxa"/>
            <w:gridSpan w:val="6"/>
            <w:vMerge w:val="restart"/>
            <w:tcBorders>
              <w:top w:val="nil"/>
              <w:left w:val="single" w:sz="4" w:space="0" w:color="auto"/>
              <w:bottom w:val="nil"/>
              <w:right w:val="nil"/>
            </w:tcBorders>
            <w:vAlign w:val="bottom"/>
          </w:tcPr>
          <w:p w:rsidR="007F673C" w:rsidRPr="00EA4D78" w:rsidRDefault="007F673C" w:rsidP="001E6D18">
            <w:pPr>
              <w:widowControl w:val="0"/>
              <w:rPr>
                <w:sz w:val="22"/>
                <w:szCs w:val="22"/>
              </w:rPr>
            </w:pPr>
          </w:p>
          <w:p w:rsidR="007F673C" w:rsidRPr="00EA4D78" w:rsidRDefault="007F673C" w:rsidP="001E6D18">
            <w:pPr>
              <w:widowControl w:val="0"/>
              <w:rPr>
                <w:sz w:val="22"/>
                <w:szCs w:val="22"/>
              </w:rPr>
            </w:pPr>
            <w:r w:rsidRPr="00EA4D78">
              <w:rPr>
                <w:sz w:val="22"/>
                <w:szCs w:val="22"/>
              </w:rPr>
              <w:t xml:space="preserve">3.1. Управляющий директор </w:t>
            </w:r>
          </w:p>
          <w:p w:rsidR="007F673C" w:rsidRPr="00EA4D78" w:rsidRDefault="00EA4D78" w:rsidP="001E6D18">
            <w:pPr>
              <w:ind w:left="57"/>
              <w:rPr>
                <w:sz w:val="22"/>
                <w:szCs w:val="22"/>
              </w:rPr>
            </w:pPr>
            <w:r w:rsidRPr="00EA4D78">
              <w:rPr>
                <w:sz w:val="22"/>
                <w:szCs w:val="22"/>
              </w:rPr>
              <w:t>П</w:t>
            </w:r>
            <w:r w:rsidR="007F673C" w:rsidRPr="00EA4D78">
              <w:rPr>
                <w:sz w:val="22"/>
                <w:szCs w:val="22"/>
              </w:rPr>
              <w:t>АО «РУСАЛ Братск»</w:t>
            </w:r>
          </w:p>
        </w:tc>
        <w:tc>
          <w:tcPr>
            <w:tcW w:w="2635" w:type="dxa"/>
            <w:gridSpan w:val="2"/>
            <w:tcBorders>
              <w:top w:val="nil"/>
              <w:left w:val="nil"/>
              <w:bottom w:val="single" w:sz="4" w:space="0" w:color="auto"/>
              <w:right w:val="nil"/>
            </w:tcBorders>
            <w:vAlign w:val="bottom"/>
          </w:tcPr>
          <w:p w:rsidR="007F673C" w:rsidRPr="00EA4D78" w:rsidRDefault="007F673C" w:rsidP="001E6D18">
            <w:pPr>
              <w:rPr>
                <w:sz w:val="22"/>
                <w:szCs w:val="22"/>
              </w:rPr>
            </w:pPr>
          </w:p>
          <w:p w:rsidR="007F673C" w:rsidRPr="00EA4D78" w:rsidRDefault="007F673C" w:rsidP="001E6D18">
            <w:pPr>
              <w:rPr>
                <w:sz w:val="22"/>
                <w:szCs w:val="22"/>
              </w:rPr>
            </w:pPr>
          </w:p>
        </w:tc>
        <w:tc>
          <w:tcPr>
            <w:tcW w:w="142" w:type="dxa"/>
            <w:tcBorders>
              <w:top w:val="nil"/>
              <w:left w:val="nil"/>
              <w:bottom w:val="nil"/>
              <w:right w:val="nil"/>
            </w:tcBorders>
            <w:vAlign w:val="bottom"/>
          </w:tcPr>
          <w:p w:rsidR="007F673C" w:rsidRPr="00EA4D78" w:rsidRDefault="007F673C" w:rsidP="001E6D18">
            <w:pPr>
              <w:rPr>
                <w:sz w:val="22"/>
                <w:szCs w:val="22"/>
              </w:rPr>
            </w:pPr>
          </w:p>
        </w:tc>
        <w:tc>
          <w:tcPr>
            <w:tcW w:w="3402" w:type="dxa"/>
            <w:tcBorders>
              <w:top w:val="nil"/>
              <w:left w:val="nil"/>
              <w:bottom w:val="nil"/>
              <w:right w:val="single" w:sz="4" w:space="0" w:color="auto"/>
            </w:tcBorders>
            <w:vAlign w:val="bottom"/>
          </w:tcPr>
          <w:p w:rsidR="007F673C" w:rsidRPr="00EA4D78" w:rsidRDefault="007F673C" w:rsidP="001E6D18">
            <w:pPr>
              <w:rPr>
                <w:sz w:val="22"/>
                <w:szCs w:val="22"/>
              </w:rPr>
            </w:pPr>
            <w:r w:rsidRPr="00EA4D78">
              <w:rPr>
                <w:sz w:val="22"/>
                <w:szCs w:val="22"/>
              </w:rPr>
              <w:t>Е.Ю. Зенкин</w:t>
            </w:r>
          </w:p>
        </w:tc>
      </w:tr>
      <w:tr w:rsidR="0080633A" w:rsidRPr="00EA4D78" w:rsidTr="001E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886" w:type="dxa"/>
            <w:gridSpan w:val="6"/>
            <w:vMerge/>
            <w:tcBorders>
              <w:top w:val="nil"/>
              <w:left w:val="single" w:sz="4" w:space="0" w:color="auto"/>
              <w:bottom w:val="nil"/>
              <w:right w:val="nil"/>
            </w:tcBorders>
            <w:vAlign w:val="bottom"/>
          </w:tcPr>
          <w:p w:rsidR="007F673C" w:rsidRPr="00EA4D78" w:rsidRDefault="007F673C" w:rsidP="001E6D18">
            <w:pPr>
              <w:rPr>
                <w:sz w:val="22"/>
                <w:szCs w:val="22"/>
              </w:rPr>
            </w:pPr>
          </w:p>
        </w:tc>
        <w:tc>
          <w:tcPr>
            <w:tcW w:w="2635" w:type="dxa"/>
            <w:gridSpan w:val="2"/>
            <w:tcBorders>
              <w:top w:val="nil"/>
              <w:left w:val="nil"/>
              <w:bottom w:val="nil"/>
              <w:right w:val="nil"/>
            </w:tcBorders>
          </w:tcPr>
          <w:p w:rsidR="007F673C" w:rsidRPr="00EA4D78" w:rsidRDefault="001228A4" w:rsidP="001E6D18">
            <w:pPr>
              <w:rPr>
                <w:sz w:val="22"/>
                <w:szCs w:val="22"/>
              </w:rPr>
            </w:pPr>
            <w:r>
              <w:rPr>
                <w:sz w:val="22"/>
                <w:szCs w:val="22"/>
              </w:rPr>
              <w:t xml:space="preserve">                 </w:t>
            </w:r>
            <w:r w:rsidR="007F673C" w:rsidRPr="00EA4D78">
              <w:rPr>
                <w:sz w:val="22"/>
                <w:szCs w:val="22"/>
              </w:rPr>
              <w:t>(подпись)</w:t>
            </w:r>
          </w:p>
        </w:tc>
        <w:tc>
          <w:tcPr>
            <w:tcW w:w="142" w:type="dxa"/>
            <w:tcBorders>
              <w:top w:val="nil"/>
              <w:left w:val="nil"/>
              <w:bottom w:val="nil"/>
              <w:right w:val="nil"/>
            </w:tcBorders>
          </w:tcPr>
          <w:p w:rsidR="007F673C" w:rsidRPr="00EA4D78" w:rsidRDefault="007F673C" w:rsidP="001E6D18">
            <w:pPr>
              <w:rPr>
                <w:sz w:val="22"/>
                <w:szCs w:val="22"/>
              </w:rPr>
            </w:pPr>
          </w:p>
        </w:tc>
        <w:tc>
          <w:tcPr>
            <w:tcW w:w="3402" w:type="dxa"/>
            <w:tcBorders>
              <w:top w:val="nil"/>
              <w:left w:val="nil"/>
              <w:bottom w:val="nil"/>
              <w:right w:val="single" w:sz="4" w:space="0" w:color="auto"/>
            </w:tcBorders>
          </w:tcPr>
          <w:p w:rsidR="007F673C" w:rsidRPr="00EA4D78" w:rsidRDefault="007F673C" w:rsidP="001E6D18">
            <w:pPr>
              <w:rPr>
                <w:sz w:val="22"/>
                <w:szCs w:val="22"/>
              </w:rPr>
            </w:pPr>
          </w:p>
        </w:tc>
      </w:tr>
      <w:tr w:rsidR="0080633A" w:rsidRPr="00EA4D78" w:rsidTr="001E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65" w:type="dxa"/>
            <w:gridSpan w:val="10"/>
            <w:tcBorders>
              <w:top w:val="nil"/>
              <w:left w:val="single" w:sz="4" w:space="0" w:color="auto"/>
              <w:right w:val="single" w:sz="4" w:space="0" w:color="auto"/>
            </w:tcBorders>
            <w:vAlign w:val="bottom"/>
          </w:tcPr>
          <w:p w:rsidR="007F673C" w:rsidRPr="00EA4D78" w:rsidRDefault="007F673C" w:rsidP="001E6D18">
            <w:pPr>
              <w:rPr>
                <w:sz w:val="22"/>
                <w:szCs w:val="22"/>
              </w:rPr>
            </w:pPr>
          </w:p>
        </w:tc>
      </w:tr>
      <w:tr w:rsidR="0080633A" w:rsidRPr="00EA4D78" w:rsidTr="001E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134" w:type="dxa"/>
            <w:tcBorders>
              <w:top w:val="nil"/>
              <w:left w:val="single" w:sz="4" w:space="0" w:color="auto"/>
              <w:bottom w:val="single" w:sz="4" w:space="0" w:color="auto"/>
              <w:right w:val="nil"/>
            </w:tcBorders>
            <w:vAlign w:val="bottom"/>
          </w:tcPr>
          <w:p w:rsidR="007F673C" w:rsidRPr="00EA4D78" w:rsidRDefault="007F673C" w:rsidP="001E6D18">
            <w:pPr>
              <w:tabs>
                <w:tab w:val="right" w:pos="1091"/>
              </w:tabs>
              <w:rPr>
                <w:sz w:val="22"/>
                <w:szCs w:val="22"/>
              </w:rPr>
            </w:pPr>
            <w:r w:rsidRPr="00EA4D78">
              <w:rPr>
                <w:sz w:val="22"/>
                <w:szCs w:val="22"/>
              </w:rPr>
              <w:t>3.2. Дата</w:t>
            </w:r>
            <w:r w:rsidRPr="00EA4D78">
              <w:rPr>
                <w:sz w:val="22"/>
                <w:szCs w:val="22"/>
              </w:rPr>
              <w:tab/>
              <w:t>«</w:t>
            </w:r>
          </w:p>
        </w:tc>
        <w:tc>
          <w:tcPr>
            <w:tcW w:w="432" w:type="dxa"/>
            <w:tcBorders>
              <w:top w:val="nil"/>
              <w:left w:val="nil"/>
              <w:bottom w:val="single" w:sz="4" w:space="0" w:color="auto"/>
              <w:right w:val="nil"/>
            </w:tcBorders>
            <w:vAlign w:val="bottom"/>
          </w:tcPr>
          <w:p w:rsidR="007F673C" w:rsidRPr="00EA4D78" w:rsidRDefault="00AD7ABA" w:rsidP="009F499D">
            <w:pPr>
              <w:rPr>
                <w:sz w:val="22"/>
                <w:szCs w:val="22"/>
              </w:rPr>
            </w:pPr>
            <w:r>
              <w:rPr>
                <w:sz w:val="22"/>
                <w:szCs w:val="22"/>
              </w:rPr>
              <w:t>27</w:t>
            </w:r>
          </w:p>
        </w:tc>
        <w:tc>
          <w:tcPr>
            <w:tcW w:w="198" w:type="dxa"/>
            <w:tcBorders>
              <w:top w:val="nil"/>
              <w:left w:val="nil"/>
              <w:bottom w:val="single" w:sz="4" w:space="0" w:color="auto"/>
              <w:right w:val="nil"/>
            </w:tcBorders>
            <w:vAlign w:val="bottom"/>
          </w:tcPr>
          <w:p w:rsidR="007F673C" w:rsidRPr="00EA4D78" w:rsidRDefault="007F673C" w:rsidP="001E6D18">
            <w:pPr>
              <w:rPr>
                <w:sz w:val="22"/>
                <w:szCs w:val="22"/>
              </w:rPr>
            </w:pPr>
            <w:r w:rsidRPr="00EA4D78">
              <w:rPr>
                <w:sz w:val="22"/>
                <w:szCs w:val="22"/>
              </w:rPr>
              <w:t>»</w:t>
            </w:r>
          </w:p>
        </w:tc>
        <w:tc>
          <w:tcPr>
            <w:tcW w:w="1410" w:type="dxa"/>
            <w:tcBorders>
              <w:top w:val="nil"/>
              <w:left w:val="nil"/>
              <w:bottom w:val="single" w:sz="4" w:space="0" w:color="auto"/>
              <w:right w:val="nil"/>
            </w:tcBorders>
            <w:vAlign w:val="bottom"/>
          </w:tcPr>
          <w:p w:rsidR="007F673C" w:rsidRPr="00EA4D78" w:rsidRDefault="00AD7ABA" w:rsidP="009F499D">
            <w:pPr>
              <w:rPr>
                <w:sz w:val="22"/>
                <w:szCs w:val="22"/>
              </w:rPr>
            </w:pPr>
            <w:r>
              <w:rPr>
                <w:sz w:val="22"/>
                <w:szCs w:val="22"/>
              </w:rPr>
              <w:t>октября</w:t>
            </w:r>
          </w:p>
        </w:tc>
        <w:tc>
          <w:tcPr>
            <w:tcW w:w="415" w:type="dxa"/>
            <w:tcBorders>
              <w:top w:val="nil"/>
              <w:left w:val="nil"/>
              <w:bottom w:val="single" w:sz="4" w:space="0" w:color="auto"/>
              <w:right w:val="nil"/>
            </w:tcBorders>
            <w:vAlign w:val="bottom"/>
          </w:tcPr>
          <w:p w:rsidR="007F673C" w:rsidRPr="00EA4D78" w:rsidRDefault="007F673C" w:rsidP="001E6D18">
            <w:pPr>
              <w:rPr>
                <w:sz w:val="22"/>
                <w:szCs w:val="22"/>
              </w:rPr>
            </w:pPr>
            <w:r w:rsidRPr="00EA4D78">
              <w:rPr>
                <w:sz w:val="22"/>
                <w:szCs w:val="22"/>
              </w:rPr>
              <w:t>20</w:t>
            </w:r>
          </w:p>
        </w:tc>
        <w:tc>
          <w:tcPr>
            <w:tcW w:w="327" w:type="dxa"/>
            <w:gridSpan w:val="2"/>
            <w:tcBorders>
              <w:top w:val="nil"/>
              <w:left w:val="nil"/>
              <w:bottom w:val="single" w:sz="4" w:space="0" w:color="auto"/>
              <w:right w:val="nil"/>
            </w:tcBorders>
            <w:vAlign w:val="bottom"/>
          </w:tcPr>
          <w:p w:rsidR="007F673C" w:rsidRPr="00EA4D78" w:rsidRDefault="00DF0F42" w:rsidP="005751FF">
            <w:pPr>
              <w:rPr>
                <w:sz w:val="22"/>
                <w:szCs w:val="22"/>
              </w:rPr>
            </w:pPr>
            <w:r>
              <w:rPr>
                <w:sz w:val="22"/>
                <w:szCs w:val="22"/>
              </w:rPr>
              <w:t>2</w:t>
            </w:r>
            <w:r w:rsidR="001C5CD5">
              <w:rPr>
                <w:sz w:val="22"/>
                <w:szCs w:val="22"/>
              </w:rPr>
              <w:t>2</w:t>
            </w:r>
          </w:p>
        </w:tc>
        <w:tc>
          <w:tcPr>
            <w:tcW w:w="6149" w:type="dxa"/>
            <w:gridSpan w:val="3"/>
            <w:tcBorders>
              <w:top w:val="nil"/>
              <w:left w:val="nil"/>
              <w:bottom w:val="single" w:sz="4" w:space="0" w:color="auto"/>
              <w:right w:val="single" w:sz="4" w:space="0" w:color="auto"/>
            </w:tcBorders>
            <w:vAlign w:val="bottom"/>
          </w:tcPr>
          <w:p w:rsidR="007F673C" w:rsidRPr="00EA4D78" w:rsidRDefault="007F673C" w:rsidP="001E6D18">
            <w:pPr>
              <w:pStyle w:val="a3"/>
              <w:tabs>
                <w:tab w:val="clear" w:pos="4677"/>
                <w:tab w:val="clear" w:pos="9355"/>
                <w:tab w:val="left" w:pos="1046"/>
              </w:tabs>
              <w:rPr>
                <w:sz w:val="22"/>
                <w:szCs w:val="22"/>
              </w:rPr>
            </w:pPr>
            <w:r w:rsidRPr="00EA4D78">
              <w:rPr>
                <w:sz w:val="22"/>
                <w:szCs w:val="22"/>
              </w:rPr>
              <w:t xml:space="preserve"> г.</w:t>
            </w:r>
            <w:r w:rsidRPr="00EA4D78">
              <w:rPr>
                <w:sz w:val="22"/>
                <w:szCs w:val="22"/>
              </w:rPr>
              <w:tab/>
              <w:t>М. П.</w:t>
            </w:r>
          </w:p>
        </w:tc>
      </w:tr>
    </w:tbl>
    <w:p w:rsidR="007F673C" w:rsidRPr="00EA4D78" w:rsidRDefault="007F673C" w:rsidP="007F673C">
      <w:pPr>
        <w:rPr>
          <w:sz w:val="22"/>
          <w:szCs w:val="22"/>
        </w:rPr>
      </w:pPr>
    </w:p>
    <w:p w:rsidR="007F673C" w:rsidRPr="00EA4D78" w:rsidRDefault="007F673C" w:rsidP="007F673C">
      <w:pPr>
        <w:rPr>
          <w:sz w:val="22"/>
          <w:szCs w:val="22"/>
        </w:rPr>
      </w:pPr>
    </w:p>
    <w:p w:rsidR="00566C08" w:rsidRPr="00EA4D78" w:rsidRDefault="00F928C8">
      <w:pPr>
        <w:rPr>
          <w:sz w:val="22"/>
          <w:szCs w:val="22"/>
        </w:rPr>
      </w:pPr>
      <w:r>
        <w:rPr>
          <w:sz w:val="22"/>
          <w:szCs w:val="22"/>
        </w:rPr>
        <w:t xml:space="preserve"> </w:t>
      </w:r>
    </w:p>
    <w:sectPr w:rsidR="00566C08" w:rsidRPr="00EA4D78" w:rsidSect="00566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3C"/>
    <w:rsid w:val="00001AD0"/>
    <w:rsid w:val="00022380"/>
    <w:rsid w:val="00030F0F"/>
    <w:rsid w:val="000355AF"/>
    <w:rsid w:val="000408E4"/>
    <w:rsid w:val="000465C7"/>
    <w:rsid w:val="00052099"/>
    <w:rsid w:val="00077906"/>
    <w:rsid w:val="000A270F"/>
    <w:rsid w:val="000A4570"/>
    <w:rsid w:val="000F0D43"/>
    <w:rsid w:val="001228A4"/>
    <w:rsid w:val="00134E6C"/>
    <w:rsid w:val="001409C0"/>
    <w:rsid w:val="00141B2A"/>
    <w:rsid w:val="0016222D"/>
    <w:rsid w:val="00176389"/>
    <w:rsid w:val="00183DF4"/>
    <w:rsid w:val="00194CCF"/>
    <w:rsid w:val="001A6DCB"/>
    <w:rsid w:val="001C5CD5"/>
    <w:rsid w:val="001D0031"/>
    <w:rsid w:val="001D3936"/>
    <w:rsid w:val="001E5D57"/>
    <w:rsid w:val="001F2938"/>
    <w:rsid w:val="001F2D69"/>
    <w:rsid w:val="002040BA"/>
    <w:rsid w:val="002621D3"/>
    <w:rsid w:val="002912C1"/>
    <w:rsid w:val="002A0B82"/>
    <w:rsid w:val="002A4F90"/>
    <w:rsid w:val="002C436A"/>
    <w:rsid w:val="002C436F"/>
    <w:rsid w:val="002C5F1D"/>
    <w:rsid w:val="002F119C"/>
    <w:rsid w:val="002F1403"/>
    <w:rsid w:val="00344024"/>
    <w:rsid w:val="00352DF2"/>
    <w:rsid w:val="0036369C"/>
    <w:rsid w:val="0036753F"/>
    <w:rsid w:val="00373502"/>
    <w:rsid w:val="00382C41"/>
    <w:rsid w:val="003B708A"/>
    <w:rsid w:val="00440F3C"/>
    <w:rsid w:val="00444E17"/>
    <w:rsid w:val="004471BC"/>
    <w:rsid w:val="00462B71"/>
    <w:rsid w:val="0048634E"/>
    <w:rsid w:val="00492B86"/>
    <w:rsid w:val="004C33D9"/>
    <w:rsid w:val="004D1A27"/>
    <w:rsid w:val="004D6A42"/>
    <w:rsid w:val="0052796D"/>
    <w:rsid w:val="00566C08"/>
    <w:rsid w:val="005751FF"/>
    <w:rsid w:val="00591BBE"/>
    <w:rsid w:val="005E1C40"/>
    <w:rsid w:val="005F1391"/>
    <w:rsid w:val="006035FE"/>
    <w:rsid w:val="00611A15"/>
    <w:rsid w:val="0062222F"/>
    <w:rsid w:val="00631167"/>
    <w:rsid w:val="00664026"/>
    <w:rsid w:val="00666B00"/>
    <w:rsid w:val="00711D8B"/>
    <w:rsid w:val="007139DC"/>
    <w:rsid w:val="007510C1"/>
    <w:rsid w:val="00753E9F"/>
    <w:rsid w:val="00796E07"/>
    <w:rsid w:val="007B6366"/>
    <w:rsid w:val="007C0040"/>
    <w:rsid w:val="007D2647"/>
    <w:rsid w:val="007F673C"/>
    <w:rsid w:val="008026BF"/>
    <w:rsid w:val="0080633A"/>
    <w:rsid w:val="008705EF"/>
    <w:rsid w:val="00896F06"/>
    <w:rsid w:val="008C72F8"/>
    <w:rsid w:val="008D64C6"/>
    <w:rsid w:val="008F53A2"/>
    <w:rsid w:val="009063DE"/>
    <w:rsid w:val="009106C2"/>
    <w:rsid w:val="00972BA9"/>
    <w:rsid w:val="009B7472"/>
    <w:rsid w:val="009C2272"/>
    <w:rsid w:val="009F499D"/>
    <w:rsid w:val="00A14013"/>
    <w:rsid w:val="00A23E55"/>
    <w:rsid w:val="00A31793"/>
    <w:rsid w:val="00A60393"/>
    <w:rsid w:val="00A6486E"/>
    <w:rsid w:val="00AB4363"/>
    <w:rsid w:val="00AC1C82"/>
    <w:rsid w:val="00AC3709"/>
    <w:rsid w:val="00AD2926"/>
    <w:rsid w:val="00AD7ABA"/>
    <w:rsid w:val="00AF207E"/>
    <w:rsid w:val="00BB62B7"/>
    <w:rsid w:val="00BC1A8A"/>
    <w:rsid w:val="00BE7DF0"/>
    <w:rsid w:val="00BF0A5E"/>
    <w:rsid w:val="00C4776E"/>
    <w:rsid w:val="00C84AAB"/>
    <w:rsid w:val="00CA3A68"/>
    <w:rsid w:val="00CB66BB"/>
    <w:rsid w:val="00CC6F90"/>
    <w:rsid w:val="00CE6302"/>
    <w:rsid w:val="00CF0379"/>
    <w:rsid w:val="00CF57A4"/>
    <w:rsid w:val="00CF5CD6"/>
    <w:rsid w:val="00D0410F"/>
    <w:rsid w:val="00D10F4C"/>
    <w:rsid w:val="00D10FB7"/>
    <w:rsid w:val="00D343C5"/>
    <w:rsid w:val="00D3698D"/>
    <w:rsid w:val="00D96359"/>
    <w:rsid w:val="00DB2505"/>
    <w:rsid w:val="00DB2CB6"/>
    <w:rsid w:val="00DE357C"/>
    <w:rsid w:val="00DF0F42"/>
    <w:rsid w:val="00E053D9"/>
    <w:rsid w:val="00E71060"/>
    <w:rsid w:val="00E75463"/>
    <w:rsid w:val="00EA249E"/>
    <w:rsid w:val="00EA4D78"/>
    <w:rsid w:val="00EC2F34"/>
    <w:rsid w:val="00F15678"/>
    <w:rsid w:val="00F22B42"/>
    <w:rsid w:val="00F31C18"/>
    <w:rsid w:val="00F928C8"/>
    <w:rsid w:val="00FA4831"/>
    <w:rsid w:val="00FB1A75"/>
    <w:rsid w:val="00FD2441"/>
    <w:rsid w:val="00FF6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A7A342-69B0-483D-BD62-6C126530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73C"/>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673C"/>
    <w:pPr>
      <w:tabs>
        <w:tab w:val="center" w:pos="4677"/>
        <w:tab w:val="right" w:pos="9355"/>
      </w:tabs>
    </w:pPr>
  </w:style>
  <w:style w:type="character" w:customStyle="1" w:styleId="a4">
    <w:name w:val="Верхний колонтитул Знак"/>
    <w:basedOn w:val="a0"/>
    <w:link w:val="a3"/>
    <w:uiPriority w:val="99"/>
    <w:rsid w:val="007F673C"/>
    <w:rPr>
      <w:rFonts w:ascii="Times New Roman" w:eastAsia="Times New Roman" w:hAnsi="Times New Roman" w:cs="Times New Roman"/>
      <w:sz w:val="24"/>
      <w:szCs w:val="24"/>
      <w:lang w:eastAsia="ru-RU"/>
    </w:rPr>
  </w:style>
  <w:style w:type="character" w:styleId="a5">
    <w:name w:val="Hyperlink"/>
    <w:basedOn w:val="a0"/>
    <w:uiPriority w:val="99"/>
    <w:rsid w:val="007F673C"/>
    <w:rPr>
      <w:rFonts w:ascii="Times New Roman" w:hAnsi="Times New Roman" w:cs="Times New Roman"/>
      <w:color w:val="0000FF"/>
      <w:u w:val="single"/>
    </w:rPr>
  </w:style>
  <w:style w:type="character" w:styleId="a6">
    <w:name w:val="annotation reference"/>
    <w:basedOn w:val="a0"/>
    <w:uiPriority w:val="99"/>
    <w:semiHidden/>
    <w:unhideWhenUsed/>
    <w:rsid w:val="00611A15"/>
    <w:rPr>
      <w:sz w:val="16"/>
      <w:szCs w:val="16"/>
    </w:rPr>
  </w:style>
  <w:style w:type="paragraph" w:styleId="a7">
    <w:name w:val="annotation text"/>
    <w:basedOn w:val="a"/>
    <w:link w:val="a8"/>
    <w:uiPriority w:val="99"/>
    <w:semiHidden/>
    <w:unhideWhenUsed/>
    <w:rsid w:val="00611A15"/>
    <w:rPr>
      <w:sz w:val="20"/>
      <w:szCs w:val="20"/>
    </w:rPr>
  </w:style>
  <w:style w:type="character" w:customStyle="1" w:styleId="a8">
    <w:name w:val="Текст примечания Знак"/>
    <w:basedOn w:val="a0"/>
    <w:link w:val="a7"/>
    <w:uiPriority w:val="99"/>
    <w:semiHidden/>
    <w:rsid w:val="00611A15"/>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611A15"/>
    <w:rPr>
      <w:b/>
      <w:bCs/>
    </w:rPr>
  </w:style>
  <w:style w:type="character" w:customStyle="1" w:styleId="aa">
    <w:name w:val="Тема примечания Знак"/>
    <w:basedOn w:val="a8"/>
    <w:link w:val="a9"/>
    <w:uiPriority w:val="99"/>
    <w:semiHidden/>
    <w:rsid w:val="00611A15"/>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611A15"/>
    <w:rPr>
      <w:rFonts w:ascii="Tahoma" w:hAnsi="Tahoma" w:cs="Tahoma"/>
      <w:sz w:val="16"/>
      <w:szCs w:val="16"/>
    </w:rPr>
  </w:style>
  <w:style w:type="character" w:customStyle="1" w:styleId="ac">
    <w:name w:val="Текст выноски Знак"/>
    <w:basedOn w:val="a0"/>
    <w:link w:val="ab"/>
    <w:uiPriority w:val="99"/>
    <w:semiHidden/>
    <w:rsid w:val="00611A15"/>
    <w:rPr>
      <w:rFonts w:ascii="Tahoma" w:eastAsia="Times New Roman" w:hAnsi="Tahoma" w:cs="Tahoma"/>
      <w:sz w:val="16"/>
      <w:szCs w:val="16"/>
      <w:lang w:eastAsia="ru-RU"/>
    </w:rPr>
  </w:style>
  <w:style w:type="character" w:styleId="ad">
    <w:name w:val="FollowedHyperlink"/>
    <w:basedOn w:val="a0"/>
    <w:uiPriority w:val="99"/>
    <w:semiHidden/>
    <w:unhideWhenUsed/>
    <w:rsid w:val="00CF0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4116">
      <w:bodyDiv w:val="1"/>
      <w:marLeft w:val="0"/>
      <w:marRight w:val="0"/>
      <w:marTop w:val="0"/>
      <w:marBottom w:val="0"/>
      <w:divBdr>
        <w:top w:val="none" w:sz="0" w:space="0" w:color="auto"/>
        <w:left w:val="none" w:sz="0" w:space="0" w:color="auto"/>
        <w:bottom w:val="none" w:sz="0" w:space="0" w:color="auto"/>
        <w:right w:val="none" w:sz="0" w:space="0" w:color="auto"/>
      </w:divBdr>
    </w:div>
    <w:div w:id="469060597">
      <w:bodyDiv w:val="1"/>
      <w:marLeft w:val="0"/>
      <w:marRight w:val="0"/>
      <w:marTop w:val="0"/>
      <w:marBottom w:val="0"/>
      <w:divBdr>
        <w:top w:val="none" w:sz="0" w:space="0" w:color="auto"/>
        <w:left w:val="none" w:sz="0" w:space="0" w:color="auto"/>
        <w:bottom w:val="none" w:sz="0" w:space="0" w:color="auto"/>
        <w:right w:val="none" w:sz="0" w:space="0" w:color="auto"/>
      </w:divBdr>
    </w:div>
    <w:div w:id="486701788">
      <w:bodyDiv w:val="1"/>
      <w:marLeft w:val="0"/>
      <w:marRight w:val="0"/>
      <w:marTop w:val="0"/>
      <w:marBottom w:val="0"/>
      <w:divBdr>
        <w:top w:val="none" w:sz="0" w:space="0" w:color="auto"/>
        <w:left w:val="none" w:sz="0" w:space="0" w:color="auto"/>
        <w:bottom w:val="none" w:sz="0" w:space="0" w:color="auto"/>
        <w:right w:val="none" w:sz="0" w:space="0" w:color="auto"/>
      </w:divBdr>
    </w:div>
    <w:div w:id="19309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838" TargetMode="External"/><Relationship Id="rId4" Type="http://schemas.openxmlformats.org/officeDocument/2006/relationships/hyperlink" Target="http://braz-rus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809</Words>
  <Characters>4617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Gracheva Irina</dc:creator>
  <cp:lastModifiedBy>Ilchenko Irina</cp:lastModifiedBy>
  <cp:revision>2</cp:revision>
  <dcterms:created xsi:type="dcterms:W3CDTF">2022-10-27T02:17:00Z</dcterms:created>
  <dcterms:modified xsi:type="dcterms:W3CDTF">2022-10-27T02:17:00Z</dcterms:modified>
</cp:coreProperties>
</file>