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F4" w:rsidRPr="00B84593" w:rsidRDefault="004E0BF4" w:rsidP="008C3BE4">
      <w:pPr>
        <w:jc w:val="center"/>
        <w:rPr>
          <w:b/>
          <w:sz w:val="22"/>
          <w:szCs w:val="22"/>
        </w:rPr>
      </w:pPr>
      <w:r w:rsidRPr="00B84593">
        <w:rPr>
          <w:b/>
          <w:sz w:val="22"/>
          <w:szCs w:val="22"/>
        </w:rPr>
        <w:t>Сообщение о существенном факте</w:t>
      </w:r>
    </w:p>
    <w:p w:rsidR="008451FA" w:rsidRPr="00B84593" w:rsidRDefault="004E0BF4" w:rsidP="00184E76">
      <w:pPr>
        <w:spacing w:after="60"/>
        <w:jc w:val="center"/>
        <w:rPr>
          <w:b/>
          <w:sz w:val="20"/>
          <w:szCs w:val="20"/>
        </w:rPr>
      </w:pPr>
      <w:r w:rsidRPr="00B84593">
        <w:rPr>
          <w:b/>
          <w:sz w:val="22"/>
          <w:szCs w:val="22"/>
        </w:rPr>
        <w:t xml:space="preserve">о </w:t>
      </w:r>
      <w:r w:rsidR="008451FA" w:rsidRPr="00B84593">
        <w:rPr>
          <w:b/>
          <w:sz w:val="22"/>
          <w:szCs w:val="22"/>
        </w:rPr>
        <w:t>проведении заседания совета директоров (наблюдательного совета) эмитента и его повестк</w:t>
      </w:r>
      <w:r w:rsidR="000225E2" w:rsidRPr="00B84593">
        <w:rPr>
          <w:b/>
          <w:sz w:val="22"/>
          <w:szCs w:val="22"/>
        </w:rPr>
        <w:t>е</w:t>
      </w:r>
      <w:r w:rsidR="008451FA" w:rsidRPr="00B84593">
        <w:rPr>
          <w:b/>
          <w:sz w:val="22"/>
          <w:szCs w:val="22"/>
        </w:rPr>
        <w:t xml:space="preserve"> дня, а также о</w:t>
      </w:r>
      <w:r w:rsidR="000225E2" w:rsidRPr="00B84593">
        <w:rPr>
          <w:b/>
          <w:sz w:val="22"/>
          <w:szCs w:val="22"/>
        </w:rPr>
        <w:t xml:space="preserve"> следующих </w:t>
      </w:r>
      <w:r w:rsidR="008451FA" w:rsidRPr="00B84593">
        <w:rPr>
          <w:b/>
          <w:sz w:val="22"/>
          <w:szCs w:val="22"/>
        </w:rPr>
        <w:t>принятых советом директоров (наблюдательным советом) эмитента</w:t>
      </w:r>
      <w:r w:rsidR="000225E2" w:rsidRPr="00B84593">
        <w:rPr>
          <w:b/>
          <w:sz w:val="22"/>
          <w:szCs w:val="22"/>
        </w:rPr>
        <w:t xml:space="preserve"> решениях</w:t>
      </w:r>
      <w:r w:rsidR="00A91469" w:rsidRPr="00B84593">
        <w:rPr>
          <w:b/>
          <w:sz w:val="22"/>
          <w:szCs w:val="22"/>
        </w:rPr>
        <w:t xml:space="preserve"> </w:t>
      </w:r>
      <w:r w:rsidR="0023683F" w:rsidRPr="00B84593">
        <w:rPr>
          <w:b/>
          <w:sz w:val="22"/>
          <w:szCs w:val="22"/>
        </w:rPr>
        <w:t xml:space="preserve"> </w:t>
      </w:r>
      <w:r w:rsidR="007873EB" w:rsidRPr="00B84593">
        <w:rPr>
          <w:b/>
          <w:sz w:val="20"/>
          <w:szCs w:val="20"/>
        </w:rPr>
        <w:t xml:space="preserve">    </w:t>
      </w:r>
      <w:r w:rsidR="0058452A" w:rsidRPr="00B84593">
        <w:rPr>
          <w:b/>
          <w:sz w:val="20"/>
          <w:szCs w:val="20"/>
        </w:rPr>
        <w:t xml:space="preserve"> </w:t>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4669"/>
      </w:tblGrid>
      <w:tr w:rsidR="004E0BF4" w:rsidRPr="00B84593" w:rsidTr="007D58C7">
        <w:trPr>
          <w:cantSplit/>
          <w:trHeight w:val="284"/>
        </w:trPr>
        <w:tc>
          <w:tcPr>
            <w:tcW w:w="10057" w:type="dxa"/>
            <w:gridSpan w:val="2"/>
            <w:vAlign w:val="center"/>
          </w:tcPr>
          <w:p w:rsidR="004E0BF4" w:rsidRPr="00B84593" w:rsidRDefault="004E0BF4" w:rsidP="00486841">
            <w:pPr>
              <w:jc w:val="center"/>
              <w:rPr>
                <w:color w:val="000000"/>
                <w:sz w:val="22"/>
                <w:szCs w:val="22"/>
              </w:rPr>
            </w:pPr>
            <w:r w:rsidRPr="00B84593">
              <w:rPr>
                <w:color w:val="000000"/>
                <w:sz w:val="22"/>
                <w:szCs w:val="22"/>
              </w:rPr>
              <w:t>1. Общие сведения</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 xml:space="preserve">1.1. Полное фирменное наименование эмитента </w:t>
            </w:r>
          </w:p>
        </w:tc>
        <w:tc>
          <w:tcPr>
            <w:tcW w:w="4669" w:type="dxa"/>
          </w:tcPr>
          <w:p w:rsidR="004E0BF4" w:rsidRPr="00B84593" w:rsidRDefault="0010235D" w:rsidP="00486841">
            <w:pPr>
              <w:ind w:left="85" w:right="85"/>
              <w:jc w:val="both"/>
              <w:rPr>
                <w:sz w:val="22"/>
                <w:szCs w:val="22"/>
              </w:rPr>
            </w:pPr>
            <w:r w:rsidRPr="00B84593">
              <w:rPr>
                <w:b/>
                <w:i/>
                <w:sz w:val="22"/>
                <w:szCs w:val="22"/>
              </w:rPr>
              <w:t>Публичное</w:t>
            </w:r>
            <w:r w:rsidR="004E0BF4" w:rsidRPr="00B84593">
              <w:rPr>
                <w:b/>
                <w:i/>
                <w:sz w:val="22"/>
                <w:szCs w:val="22"/>
              </w:rPr>
              <w:t xml:space="preserve"> акционерное общество «РУСАЛ Братский алюминиевый завод»</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1.2. Сокращенное фирменное наименование эмитента</w:t>
            </w:r>
          </w:p>
        </w:tc>
        <w:tc>
          <w:tcPr>
            <w:tcW w:w="4669" w:type="dxa"/>
          </w:tcPr>
          <w:p w:rsidR="004E0BF4" w:rsidRPr="00B84593" w:rsidRDefault="008D3C63" w:rsidP="0053011C">
            <w:pPr>
              <w:spacing w:before="120" w:after="120"/>
              <w:ind w:left="85" w:right="85"/>
              <w:jc w:val="both"/>
              <w:rPr>
                <w:sz w:val="22"/>
                <w:szCs w:val="22"/>
              </w:rPr>
            </w:pPr>
            <w:r w:rsidRPr="00B84593">
              <w:rPr>
                <w:b/>
                <w:i/>
                <w:sz w:val="22"/>
                <w:szCs w:val="22"/>
              </w:rPr>
              <w:t>П</w:t>
            </w:r>
            <w:r w:rsidR="004E0BF4" w:rsidRPr="00B84593">
              <w:rPr>
                <w:b/>
                <w:i/>
                <w:sz w:val="22"/>
                <w:szCs w:val="22"/>
              </w:rPr>
              <w:t>АО «РУСАЛ Братск»</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1.3. Место нахождения эмитента</w:t>
            </w:r>
          </w:p>
        </w:tc>
        <w:tc>
          <w:tcPr>
            <w:tcW w:w="4669" w:type="dxa"/>
          </w:tcPr>
          <w:p w:rsidR="004E0BF4" w:rsidRPr="00B84593" w:rsidRDefault="004E0BF4" w:rsidP="00486841">
            <w:pPr>
              <w:ind w:left="85" w:right="85"/>
              <w:jc w:val="both"/>
              <w:rPr>
                <w:sz w:val="22"/>
                <w:szCs w:val="22"/>
              </w:rPr>
            </w:pPr>
            <w:r w:rsidRPr="00B84593">
              <w:rPr>
                <w:b/>
                <w:i/>
                <w:sz w:val="22"/>
                <w:szCs w:val="22"/>
              </w:rPr>
              <w:t>665716, Российская Федерация, Иркутская область, г. Братск</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1.4. ОГРН эмитента</w:t>
            </w:r>
          </w:p>
        </w:tc>
        <w:tc>
          <w:tcPr>
            <w:tcW w:w="4669" w:type="dxa"/>
          </w:tcPr>
          <w:p w:rsidR="004E0BF4" w:rsidRPr="00B84593" w:rsidRDefault="004E0BF4" w:rsidP="00486841">
            <w:pPr>
              <w:ind w:left="85" w:right="85"/>
              <w:jc w:val="both"/>
              <w:rPr>
                <w:sz w:val="22"/>
                <w:szCs w:val="22"/>
              </w:rPr>
            </w:pPr>
            <w:r w:rsidRPr="00B84593">
              <w:rPr>
                <w:b/>
                <w:i/>
                <w:sz w:val="22"/>
                <w:szCs w:val="22"/>
              </w:rPr>
              <w:t>1023800836377</w:t>
            </w:r>
          </w:p>
        </w:tc>
      </w:tr>
      <w:tr w:rsidR="004E0BF4" w:rsidRPr="00B84593" w:rsidTr="0053011C">
        <w:trPr>
          <w:trHeight w:val="583"/>
        </w:trPr>
        <w:tc>
          <w:tcPr>
            <w:tcW w:w="5388" w:type="dxa"/>
            <w:vAlign w:val="center"/>
          </w:tcPr>
          <w:p w:rsidR="004E0BF4" w:rsidRPr="00B84593" w:rsidRDefault="004E0BF4" w:rsidP="004D0F14">
            <w:pPr>
              <w:ind w:left="57"/>
              <w:rPr>
                <w:color w:val="000000"/>
                <w:sz w:val="22"/>
                <w:szCs w:val="22"/>
              </w:rPr>
            </w:pPr>
            <w:r w:rsidRPr="00B84593">
              <w:rPr>
                <w:color w:val="000000"/>
                <w:sz w:val="22"/>
                <w:szCs w:val="22"/>
              </w:rPr>
              <w:t>1.5. ИНН эмитента</w:t>
            </w:r>
          </w:p>
        </w:tc>
        <w:tc>
          <w:tcPr>
            <w:tcW w:w="4669" w:type="dxa"/>
          </w:tcPr>
          <w:p w:rsidR="004E0BF4" w:rsidRPr="00B84593" w:rsidRDefault="004E0BF4" w:rsidP="00486841">
            <w:pPr>
              <w:ind w:left="85" w:right="85"/>
              <w:jc w:val="both"/>
              <w:rPr>
                <w:sz w:val="22"/>
                <w:szCs w:val="22"/>
              </w:rPr>
            </w:pPr>
            <w:r w:rsidRPr="00B84593">
              <w:rPr>
                <w:b/>
                <w:i/>
                <w:sz w:val="22"/>
                <w:szCs w:val="22"/>
              </w:rPr>
              <w:t>3803100054</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1.6. Уникальный код эмитента, присвоенный регистрирующим органом</w:t>
            </w:r>
          </w:p>
        </w:tc>
        <w:tc>
          <w:tcPr>
            <w:tcW w:w="4669" w:type="dxa"/>
          </w:tcPr>
          <w:p w:rsidR="004E0BF4" w:rsidRPr="00B84593" w:rsidRDefault="004E0BF4" w:rsidP="00486841">
            <w:pPr>
              <w:ind w:left="85" w:right="85"/>
              <w:jc w:val="both"/>
              <w:rPr>
                <w:sz w:val="22"/>
                <w:szCs w:val="22"/>
              </w:rPr>
            </w:pPr>
            <w:r w:rsidRPr="00B84593">
              <w:rPr>
                <w:b/>
                <w:i/>
                <w:sz w:val="22"/>
                <w:szCs w:val="22"/>
              </w:rPr>
              <w:t>20075-F</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1.7. Адрес страницы в сети Интернет, используемой эмитентом для раскрытия информации</w:t>
            </w:r>
          </w:p>
        </w:tc>
        <w:tc>
          <w:tcPr>
            <w:tcW w:w="4669" w:type="dxa"/>
          </w:tcPr>
          <w:p w:rsidR="004E0BF4" w:rsidRPr="00B84593" w:rsidRDefault="0049014C" w:rsidP="00486841">
            <w:pPr>
              <w:ind w:left="85" w:right="85"/>
              <w:rPr>
                <w:sz w:val="22"/>
                <w:szCs w:val="22"/>
              </w:rPr>
            </w:pPr>
            <w:hyperlink r:id="rId6" w:history="1">
              <w:r w:rsidR="004E0BF4" w:rsidRPr="00B84593">
                <w:rPr>
                  <w:rStyle w:val="a6"/>
                  <w:b/>
                  <w:i/>
                  <w:sz w:val="22"/>
                  <w:szCs w:val="22"/>
                </w:rPr>
                <w:t>http://braz-rusal.ru/</w:t>
              </w:r>
            </w:hyperlink>
            <w:r w:rsidR="004E0BF4" w:rsidRPr="00B84593">
              <w:rPr>
                <w:b/>
                <w:i/>
                <w:sz w:val="22"/>
                <w:szCs w:val="22"/>
              </w:rPr>
              <w:t xml:space="preserve">, </w:t>
            </w:r>
            <w:hyperlink r:id="rId7" w:history="1">
              <w:r w:rsidR="004E0BF4" w:rsidRPr="00B84593">
                <w:rPr>
                  <w:rStyle w:val="a6"/>
                  <w:b/>
                  <w:i/>
                  <w:sz w:val="22"/>
                  <w:szCs w:val="22"/>
                </w:rPr>
                <w:t>http://www.e-disclosure.ru/portal/company.aspx?id=838</w:t>
              </w:r>
            </w:hyperlink>
          </w:p>
        </w:tc>
      </w:tr>
      <w:tr w:rsidR="00660A48" w:rsidRPr="00B84593" w:rsidTr="00940E33">
        <w:trPr>
          <w:trHeight w:val="284"/>
        </w:trPr>
        <w:tc>
          <w:tcPr>
            <w:tcW w:w="5388" w:type="dxa"/>
            <w:vAlign w:val="center"/>
          </w:tcPr>
          <w:p w:rsidR="00660A48" w:rsidRPr="00660A48" w:rsidRDefault="00660A48" w:rsidP="004D0F14">
            <w:pPr>
              <w:ind w:left="57"/>
              <w:rPr>
                <w:snapToGrid w:val="0"/>
                <w:color w:val="000000"/>
                <w:sz w:val="22"/>
                <w:szCs w:val="22"/>
              </w:rPr>
            </w:pPr>
            <w:r w:rsidRPr="00660A48">
              <w:rPr>
                <w:snapToGrid w:val="0"/>
                <w:color w:val="000000"/>
                <w:sz w:val="22"/>
                <w:szCs w:val="22"/>
              </w:rPr>
              <w:t>1.8. Дата наступления события (существенного факта), о котором состав</w:t>
            </w:r>
            <w:r>
              <w:rPr>
                <w:snapToGrid w:val="0"/>
                <w:color w:val="000000"/>
                <w:sz w:val="22"/>
                <w:szCs w:val="22"/>
              </w:rPr>
              <w:t>лено сообщение (если применимо)</w:t>
            </w:r>
          </w:p>
        </w:tc>
        <w:tc>
          <w:tcPr>
            <w:tcW w:w="4669" w:type="dxa"/>
            <w:vAlign w:val="center"/>
          </w:tcPr>
          <w:p w:rsidR="00660A48" w:rsidRDefault="00184E76" w:rsidP="0049014C">
            <w:pPr>
              <w:ind w:right="85"/>
            </w:pPr>
            <w:r w:rsidRPr="00514C6F">
              <w:rPr>
                <w:b/>
                <w:i/>
                <w:sz w:val="22"/>
                <w:szCs w:val="22"/>
              </w:rPr>
              <w:t xml:space="preserve"> </w:t>
            </w:r>
            <w:r w:rsidR="00AA00B2">
              <w:rPr>
                <w:b/>
                <w:i/>
                <w:sz w:val="22"/>
                <w:szCs w:val="22"/>
              </w:rPr>
              <w:t>2</w:t>
            </w:r>
            <w:r w:rsidR="0049014C">
              <w:rPr>
                <w:b/>
                <w:i/>
                <w:sz w:val="22"/>
                <w:szCs w:val="22"/>
              </w:rPr>
              <w:t>5</w:t>
            </w:r>
            <w:r w:rsidR="007A511D">
              <w:rPr>
                <w:b/>
                <w:i/>
                <w:sz w:val="22"/>
                <w:szCs w:val="22"/>
              </w:rPr>
              <w:t xml:space="preserve"> августа </w:t>
            </w:r>
            <w:r w:rsidR="00940E33">
              <w:rPr>
                <w:b/>
                <w:i/>
                <w:sz w:val="22"/>
                <w:szCs w:val="22"/>
              </w:rPr>
              <w:t xml:space="preserve"> 20</w:t>
            </w:r>
            <w:r w:rsidR="00DA1150">
              <w:rPr>
                <w:b/>
                <w:i/>
                <w:sz w:val="22"/>
                <w:szCs w:val="22"/>
              </w:rPr>
              <w:t>20</w:t>
            </w:r>
            <w:r w:rsidR="00660A48" w:rsidRPr="00521A32">
              <w:rPr>
                <w:b/>
                <w:i/>
                <w:sz w:val="22"/>
                <w:szCs w:val="22"/>
              </w:rPr>
              <w:t xml:space="preserve"> г.</w:t>
            </w:r>
          </w:p>
        </w:tc>
      </w:tr>
    </w:tbl>
    <w:p w:rsidR="004E0BF4" w:rsidRPr="00B84593" w:rsidRDefault="004E0BF4" w:rsidP="004E0BF4">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4E0BF4" w:rsidRPr="00B84593" w:rsidTr="007D58C7">
        <w:trPr>
          <w:cantSplit/>
          <w:trHeight w:val="284"/>
        </w:trPr>
        <w:tc>
          <w:tcPr>
            <w:tcW w:w="10057" w:type="dxa"/>
            <w:vAlign w:val="center"/>
          </w:tcPr>
          <w:p w:rsidR="004E0BF4" w:rsidRPr="00B84593" w:rsidRDefault="004E0BF4" w:rsidP="00486841">
            <w:pPr>
              <w:jc w:val="center"/>
              <w:rPr>
                <w:sz w:val="22"/>
                <w:szCs w:val="22"/>
              </w:rPr>
            </w:pPr>
            <w:r w:rsidRPr="00B84593">
              <w:rPr>
                <w:sz w:val="22"/>
                <w:szCs w:val="22"/>
              </w:rPr>
              <w:t>2. Содержание сообщения</w:t>
            </w:r>
          </w:p>
        </w:tc>
      </w:tr>
      <w:tr w:rsidR="004E0BF4" w:rsidRPr="00B84593" w:rsidTr="007D58C7">
        <w:trPr>
          <w:trHeight w:val="284"/>
        </w:trPr>
        <w:tc>
          <w:tcPr>
            <w:tcW w:w="10057" w:type="dxa"/>
            <w:vAlign w:val="center"/>
          </w:tcPr>
          <w:p w:rsidR="008451FA" w:rsidRPr="00B84593" w:rsidRDefault="00001428" w:rsidP="00B1202C">
            <w:pPr>
              <w:ind w:left="57" w:right="57"/>
              <w:jc w:val="both"/>
              <w:rPr>
                <w:sz w:val="22"/>
                <w:szCs w:val="22"/>
              </w:rPr>
            </w:pPr>
            <w:r w:rsidRPr="00B84593">
              <w:rPr>
                <w:sz w:val="22"/>
                <w:szCs w:val="22"/>
              </w:rPr>
              <w:t xml:space="preserve">2.1. </w:t>
            </w:r>
            <w:r w:rsidR="008451FA" w:rsidRPr="00B84593">
              <w:rPr>
                <w:sz w:val="22"/>
                <w:szCs w:val="22"/>
              </w:rPr>
              <w:t>Кворум заседания совета директоров (наблюдательного совета) эмитента и результаты голосования по вопросам о принятии решений:</w:t>
            </w:r>
          </w:p>
          <w:p w:rsidR="008451FA" w:rsidRPr="00B84593" w:rsidRDefault="008451FA" w:rsidP="004D0F14">
            <w:pPr>
              <w:ind w:left="57" w:right="57"/>
              <w:jc w:val="both"/>
              <w:rPr>
                <w:b/>
                <w:bCs/>
                <w:i/>
                <w:sz w:val="22"/>
                <w:szCs w:val="22"/>
              </w:rPr>
            </w:pPr>
            <w:r w:rsidRPr="00B84593">
              <w:rPr>
                <w:b/>
                <w:bCs/>
                <w:i/>
                <w:sz w:val="22"/>
                <w:szCs w:val="22"/>
              </w:rPr>
              <w:t>В установленный срок получено 5 шт. бюллетеней для голосования. Принявшими участие  в голосовании  считаются 5 членов Совета Директоров</w:t>
            </w:r>
            <w:r w:rsidR="00F253F6" w:rsidRPr="00B84593">
              <w:rPr>
                <w:b/>
                <w:bCs/>
                <w:i/>
                <w:sz w:val="22"/>
                <w:szCs w:val="22"/>
              </w:rPr>
              <w:t>, что составляет 100%</w:t>
            </w:r>
            <w:r w:rsidRPr="00B84593">
              <w:rPr>
                <w:b/>
                <w:bCs/>
                <w:i/>
                <w:sz w:val="22"/>
                <w:szCs w:val="22"/>
              </w:rPr>
              <w:t>. В соответствии с Федеральным законам «Об ак</w:t>
            </w:r>
            <w:r w:rsidR="00BD79B9">
              <w:rPr>
                <w:b/>
                <w:bCs/>
                <w:i/>
                <w:sz w:val="22"/>
                <w:szCs w:val="22"/>
              </w:rPr>
              <w:t>ционерных обществах» и Уставом П</w:t>
            </w:r>
            <w:r w:rsidRPr="00B84593">
              <w:rPr>
                <w:b/>
                <w:bCs/>
                <w:i/>
                <w:sz w:val="22"/>
                <w:szCs w:val="22"/>
              </w:rPr>
              <w:t>АО «РУСАЛ Братск» кворум имеется.</w:t>
            </w:r>
          </w:p>
          <w:p w:rsidR="008451FA" w:rsidRPr="00B84593" w:rsidRDefault="008451FA" w:rsidP="00184E76">
            <w:pPr>
              <w:spacing w:after="60"/>
              <w:ind w:left="57" w:right="57"/>
              <w:jc w:val="both"/>
              <w:rPr>
                <w:b/>
                <w:bCs/>
                <w:i/>
                <w:sz w:val="22"/>
                <w:szCs w:val="22"/>
              </w:rPr>
            </w:pPr>
            <w:r w:rsidRPr="00B84593">
              <w:rPr>
                <w:b/>
                <w:bCs/>
                <w:i/>
                <w:sz w:val="22"/>
                <w:szCs w:val="22"/>
              </w:rPr>
              <w:t>Итоги голосования: «За» - 100% голосов, «Против» - нет голосов, «Воздержался» - нет голосов.</w:t>
            </w:r>
          </w:p>
          <w:p w:rsidR="008451FA" w:rsidRPr="00B84593" w:rsidRDefault="008451FA" w:rsidP="004D0F14">
            <w:pPr>
              <w:ind w:left="57" w:right="57"/>
              <w:rPr>
                <w:sz w:val="22"/>
                <w:szCs w:val="22"/>
              </w:rPr>
            </w:pPr>
            <w:r w:rsidRPr="00B84593">
              <w:rPr>
                <w:sz w:val="22"/>
                <w:szCs w:val="22"/>
              </w:rPr>
              <w:t>2.2. Содержание решений, принятых советом директоров (наблюдательным советом) эмитента:</w:t>
            </w:r>
          </w:p>
          <w:p w:rsidR="00514C6F" w:rsidRDefault="006A50A0" w:rsidP="00D510AB">
            <w:pPr>
              <w:adjustRightInd w:val="0"/>
              <w:ind w:left="57" w:right="57"/>
              <w:jc w:val="both"/>
              <w:rPr>
                <w:b/>
                <w:i/>
                <w:sz w:val="22"/>
                <w:szCs w:val="22"/>
                <w:u w:val="single"/>
              </w:rPr>
            </w:pPr>
            <w:r w:rsidRPr="00B84593">
              <w:rPr>
                <w:b/>
                <w:i/>
                <w:sz w:val="22"/>
                <w:szCs w:val="22"/>
                <w:u w:val="single"/>
              </w:rPr>
              <w:t>Повестка дня</w:t>
            </w:r>
            <w:r w:rsidRPr="00B84593">
              <w:rPr>
                <w:b/>
                <w:i/>
                <w:sz w:val="22"/>
                <w:szCs w:val="22"/>
              </w:rPr>
              <w:t>:</w:t>
            </w:r>
            <w:r w:rsidRPr="00B84593">
              <w:rPr>
                <w:b/>
                <w:i/>
                <w:sz w:val="22"/>
                <w:szCs w:val="22"/>
                <w:u w:val="single"/>
              </w:rPr>
              <w:t xml:space="preserve"> </w:t>
            </w:r>
          </w:p>
          <w:p w:rsidR="005D21D8" w:rsidRPr="005D21D8" w:rsidRDefault="005D21D8" w:rsidP="004D0F14">
            <w:pPr>
              <w:ind w:left="57" w:right="57"/>
              <w:rPr>
                <w:sz w:val="22"/>
                <w:szCs w:val="22"/>
              </w:rPr>
            </w:pPr>
            <w:r w:rsidRPr="005D21D8">
              <w:rPr>
                <w:sz w:val="22"/>
                <w:szCs w:val="22"/>
              </w:rPr>
              <w:t>Об осуществлении прав участника Общества с ограниченной ответственностью «РУСАЛ Медицинский Центр» (ООО «РУСАЛ Медицинский Центр»).</w:t>
            </w:r>
          </w:p>
          <w:p w:rsidR="0005626E" w:rsidRDefault="006A50A0" w:rsidP="004D0F14">
            <w:pPr>
              <w:ind w:left="57" w:right="57"/>
              <w:rPr>
                <w:b/>
                <w:i/>
                <w:sz w:val="22"/>
                <w:szCs w:val="22"/>
              </w:rPr>
            </w:pPr>
            <w:r w:rsidRPr="00B84593">
              <w:rPr>
                <w:b/>
                <w:i/>
                <w:sz w:val="22"/>
                <w:szCs w:val="22"/>
                <w:u w:val="single"/>
              </w:rPr>
              <w:t>Принятое решение</w:t>
            </w:r>
            <w:r w:rsidR="0005626E" w:rsidRPr="00B84593">
              <w:rPr>
                <w:b/>
                <w:i/>
                <w:sz w:val="22"/>
                <w:szCs w:val="22"/>
                <w:u w:val="single"/>
              </w:rPr>
              <w:t xml:space="preserve"> по вопросу</w:t>
            </w:r>
            <w:r w:rsidR="00033018" w:rsidRPr="00B84593">
              <w:rPr>
                <w:b/>
                <w:i/>
                <w:sz w:val="22"/>
                <w:szCs w:val="22"/>
                <w:u w:val="single"/>
              </w:rPr>
              <w:t xml:space="preserve"> </w:t>
            </w:r>
            <w:r w:rsidR="0005626E" w:rsidRPr="00B84593">
              <w:rPr>
                <w:b/>
                <w:i/>
                <w:sz w:val="22"/>
                <w:szCs w:val="22"/>
                <w:u w:val="single"/>
              </w:rPr>
              <w:t>повестки дня</w:t>
            </w:r>
            <w:r w:rsidRPr="00B84593">
              <w:rPr>
                <w:b/>
                <w:i/>
                <w:sz w:val="22"/>
                <w:szCs w:val="22"/>
              </w:rPr>
              <w:t>:</w:t>
            </w:r>
          </w:p>
          <w:p w:rsidR="005D21D8" w:rsidRPr="005D21D8" w:rsidRDefault="005D21D8" w:rsidP="005D21D8">
            <w:pPr>
              <w:spacing w:after="60"/>
              <w:ind w:left="57" w:right="57"/>
              <w:jc w:val="both"/>
              <w:rPr>
                <w:sz w:val="22"/>
                <w:szCs w:val="22"/>
              </w:rPr>
            </w:pPr>
            <w:r w:rsidRPr="005D21D8">
              <w:rPr>
                <w:sz w:val="22"/>
                <w:szCs w:val="22"/>
              </w:rPr>
              <w:t xml:space="preserve">В порядке, предусмотренном пп. 22, 23 п.12.2. ст. 12 Устава ПАО «РУСАЛ Братск» уполномочить Тарасову Ольгу Леонидовна, чтобы она, осуществляя права ПАО «РУСАЛ Братск» по принадлежащим ПАО «РУСАЛ Братск» долям ООО «РУСАЛ Медицинский Центр», приняла участие во внеочередном общем собрании участников ООО «РУСАЛ Медицинский Центр» (далее — «Общество») и проголосовала «ЗА» по следующим вопросам: </w:t>
            </w:r>
          </w:p>
          <w:p w:rsidR="005D21D8" w:rsidRPr="005D21D8" w:rsidRDefault="005D21D8" w:rsidP="005D21D8">
            <w:pPr>
              <w:spacing w:after="60"/>
              <w:ind w:left="57" w:right="57"/>
              <w:jc w:val="both"/>
              <w:rPr>
                <w:sz w:val="22"/>
                <w:szCs w:val="22"/>
              </w:rPr>
            </w:pPr>
            <w:r w:rsidRPr="005D21D8">
              <w:rPr>
                <w:sz w:val="22"/>
                <w:szCs w:val="22"/>
              </w:rPr>
              <w:t>«1. Избрать Председательствующим на настоящем внеочередном общем собрании участников Общества Курьянова Евгения Юрьевича.</w:t>
            </w:r>
          </w:p>
          <w:p w:rsidR="005D21D8" w:rsidRPr="005D21D8" w:rsidRDefault="005D21D8" w:rsidP="005D21D8">
            <w:pPr>
              <w:spacing w:after="60"/>
              <w:ind w:left="57" w:right="57"/>
              <w:jc w:val="both"/>
              <w:rPr>
                <w:sz w:val="22"/>
                <w:szCs w:val="22"/>
              </w:rPr>
            </w:pPr>
            <w:r w:rsidRPr="005D21D8">
              <w:rPr>
                <w:sz w:val="22"/>
                <w:szCs w:val="22"/>
              </w:rPr>
              <w:t>2. Избрать ед</w:t>
            </w:r>
            <w:r>
              <w:rPr>
                <w:sz w:val="22"/>
                <w:szCs w:val="22"/>
              </w:rPr>
              <w:t xml:space="preserve">иноличный исполнительный орган </w:t>
            </w:r>
            <w:r w:rsidRPr="005D21D8">
              <w:rPr>
                <w:sz w:val="22"/>
                <w:szCs w:val="22"/>
              </w:rPr>
              <w:t>– Генерального директора Общества Савельева Валерия Васильевича с 28 августа 2020 года сро</w:t>
            </w:r>
            <w:r>
              <w:rPr>
                <w:sz w:val="22"/>
                <w:szCs w:val="22"/>
              </w:rPr>
              <w:t>ком на 3 года.</w:t>
            </w:r>
          </w:p>
          <w:p w:rsidR="005D21D8" w:rsidRPr="005D21D8" w:rsidRDefault="005D21D8" w:rsidP="005D21D8">
            <w:pPr>
              <w:spacing w:after="60"/>
              <w:ind w:left="57" w:right="57"/>
              <w:jc w:val="both"/>
              <w:rPr>
                <w:sz w:val="22"/>
                <w:szCs w:val="22"/>
              </w:rPr>
            </w:pPr>
            <w:r w:rsidRPr="005D21D8">
              <w:rPr>
                <w:sz w:val="22"/>
                <w:szCs w:val="22"/>
              </w:rPr>
              <w:t>Поручить Председательствующему настоящего собрания Курьянову Е.Ю. подписать трудовой договор с Генеральным директором Савельевым В.В.»</w:t>
            </w:r>
          </w:p>
          <w:p w:rsidR="008D5C1D" w:rsidRPr="00660A48" w:rsidRDefault="008D5C1D" w:rsidP="00184E76">
            <w:pPr>
              <w:spacing w:after="60"/>
              <w:ind w:left="57" w:right="57"/>
              <w:jc w:val="both"/>
              <w:rPr>
                <w:b/>
                <w:i/>
                <w:sz w:val="22"/>
                <w:szCs w:val="22"/>
              </w:rPr>
            </w:pPr>
            <w:r w:rsidRPr="00660A48">
              <w:rPr>
                <w:sz w:val="22"/>
                <w:szCs w:val="22"/>
              </w:rPr>
              <w:t>2.</w:t>
            </w:r>
            <w:r w:rsidR="00457338" w:rsidRPr="00660A48">
              <w:rPr>
                <w:sz w:val="22"/>
                <w:szCs w:val="22"/>
              </w:rPr>
              <w:t>3</w:t>
            </w:r>
            <w:r w:rsidRPr="00660A48">
              <w:rPr>
                <w:sz w:val="22"/>
                <w:szCs w:val="22"/>
              </w:rPr>
              <w:t xml:space="preserve">. Дата проведения заседания совета директоров (наблюдательного совета) эмитента, на котором принято соответствующее решение: </w:t>
            </w:r>
            <w:r w:rsidR="00AA00B2" w:rsidRPr="00AA00B2">
              <w:rPr>
                <w:b/>
                <w:i/>
                <w:sz w:val="22"/>
                <w:szCs w:val="22"/>
              </w:rPr>
              <w:t>24</w:t>
            </w:r>
            <w:r w:rsidR="00AA00B2">
              <w:rPr>
                <w:b/>
                <w:i/>
                <w:sz w:val="22"/>
                <w:szCs w:val="22"/>
              </w:rPr>
              <w:t xml:space="preserve"> </w:t>
            </w:r>
            <w:r w:rsidR="007A511D">
              <w:rPr>
                <w:b/>
                <w:i/>
                <w:sz w:val="22"/>
                <w:szCs w:val="22"/>
              </w:rPr>
              <w:t>августа</w:t>
            </w:r>
            <w:r w:rsidR="005C6C0E" w:rsidRPr="00660A48">
              <w:rPr>
                <w:b/>
                <w:i/>
                <w:sz w:val="22"/>
                <w:szCs w:val="22"/>
              </w:rPr>
              <w:t xml:space="preserve"> </w:t>
            </w:r>
            <w:r w:rsidRPr="00660A48">
              <w:rPr>
                <w:b/>
                <w:i/>
                <w:sz w:val="22"/>
                <w:szCs w:val="22"/>
              </w:rPr>
              <w:t>20</w:t>
            </w:r>
            <w:r w:rsidR="00DA1150">
              <w:rPr>
                <w:b/>
                <w:i/>
                <w:sz w:val="22"/>
                <w:szCs w:val="22"/>
              </w:rPr>
              <w:t>20</w:t>
            </w:r>
            <w:r w:rsidRPr="00660A48">
              <w:rPr>
                <w:b/>
                <w:i/>
                <w:sz w:val="22"/>
                <w:szCs w:val="22"/>
              </w:rPr>
              <w:t xml:space="preserve"> года.</w:t>
            </w:r>
          </w:p>
          <w:p w:rsidR="004E0BF4" w:rsidRPr="00B84593" w:rsidRDefault="008D5C1D" w:rsidP="0049014C">
            <w:pPr>
              <w:autoSpaceDE/>
              <w:autoSpaceDN/>
              <w:spacing w:after="60"/>
              <w:ind w:left="57" w:right="57"/>
              <w:jc w:val="both"/>
              <w:rPr>
                <w:sz w:val="22"/>
                <w:szCs w:val="22"/>
              </w:rPr>
            </w:pPr>
            <w:r w:rsidRPr="00B84593">
              <w:rPr>
                <w:sz w:val="22"/>
                <w:szCs w:val="22"/>
              </w:rPr>
              <w:t>2.</w:t>
            </w:r>
            <w:r w:rsidR="00457338" w:rsidRPr="00457338">
              <w:rPr>
                <w:sz w:val="22"/>
                <w:szCs w:val="22"/>
              </w:rPr>
              <w:t>4</w:t>
            </w:r>
            <w:r w:rsidRPr="00B84593">
              <w:rPr>
                <w:sz w:val="22"/>
                <w:szCs w:val="22"/>
              </w:rPr>
              <w:t>. Дата составления и номер протокола заседания совета директоров (наблюдательного совета) эмитента, на котором п</w:t>
            </w:r>
            <w:r w:rsidR="00343545">
              <w:rPr>
                <w:sz w:val="22"/>
                <w:szCs w:val="22"/>
              </w:rPr>
              <w:t xml:space="preserve">ринято соответствующее решение: </w:t>
            </w:r>
            <w:r w:rsidR="00AA00B2">
              <w:rPr>
                <w:b/>
                <w:i/>
                <w:sz w:val="22"/>
                <w:szCs w:val="22"/>
              </w:rPr>
              <w:t>2</w:t>
            </w:r>
            <w:r w:rsidR="0049014C">
              <w:rPr>
                <w:b/>
                <w:i/>
                <w:sz w:val="22"/>
                <w:szCs w:val="22"/>
              </w:rPr>
              <w:t>5</w:t>
            </w:r>
            <w:r w:rsidR="00AA00B2">
              <w:rPr>
                <w:b/>
                <w:i/>
                <w:sz w:val="22"/>
                <w:szCs w:val="22"/>
              </w:rPr>
              <w:t xml:space="preserve"> </w:t>
            </w:r>
            <w:r w:rsidR="007A511D">
              <w:rPr>
                <w:b/>
                <w:i/>
                <w:sz w:val="22"/>
                <w:szCs w:val="22"/>
              </w:rPr>
              <w:t>августа</w:t>
            </w:r>
            <w:r w:rsidR="005C6C0E" w:rsidRPr="00B84593">
              <w:rPr>
                <w:b/>
                <w:i/>
                <w:sz w:val="22"/>
                <w:szCs w:val="22"/>
              </w:rPr>
              <w:t xml:space="preserve"> </w:t>
            </w:r>
            <w:r w:rsidRPr="00B84593">
              <w:rPr>
                <w:b/>
                <w:i/>
                <w:sz w:val="22"/>
                <w:szCs w:val="22"/>
              </w:rPr>
              <w:t>20</w:t>
            </w:r>
            <w:r w:rsidR="00DA1150">
              <w:rPr>
                <w:b/>
                <w:i/>
                <w:sz w:val="22"/>
                <w:szCs w:val="22"/>
              </w:rPr>
              <w:t>20</w:t>
            </w:r>
            <w:r w:rsidRPr="00B84593">
              <w:rPr>
                <w:b/>
                <w:i/>
                <w:sz w:val="22"/>
                <w:szCs w:val="22"/>
              </w:rPr>
              <w:t xml:space="preserve"> года, №</w:t>
            </w:r>
            <w:r w:rsidR="00587CAF">
              <w:rPr>
                <w:b/>
                <w:i/>
                <w:sz w:val="22"/>
                <w:szCs w:val="22"/>
              </w:rPr>
              <w:t xml:space="preserve"> </w:t>
            </w:r>
            <w:r w:rsidR="007A511D" w:rsidRPr="00AA00B2">
              <w:rPr>
                <w:b/>
                <w:i/>
                <w:sz w:val="22"/>
                <w:szCs w:val="22"/>
              </w:rPr>
              <w:t>16</w:t>
            </w:r>
            <w:r w:rsidR="005D21D8" w:rsidRPr="00AA00B2">
              <w:rPr>
                <w:b/>
                <w:i/>
                <w:sz w:val="22"/>
                <w:szCs w:val="22"/>
              </w:rPr>
              <w:t>6</w:t>
            </w:r>
            <w:r w:rsidR="005C6C0E" w:rsidRPr="00AA00B2">
              <w:rPr>
                <w:b/>
                <w:i/>
                <w:sz w:val="22"/>
                <w:szCs w:val="22"/>
              </w:rPr>
              <w:t>.</w:t>
            </w:r>
          </w:p>
        </w:tc>
      </w:tr>
    </w:tbl>
    <w:p w:rsidR="00940E33" w:rsidRPr="00514C6F" w:rsidRDefault="00940E33" w:rsidP="004E0BF4">
      <w:pPr>
        <w:rPr>
          <w:sz w:val="22"/>
          <w:szCs w:val="22"/>
        </w:rPr>
      </w:pPr>
    </w:p>
    <w:tbl>
      <w:tblPr>
        <w:tblW w:w="100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0"/>
        <w:gridCol w:w="2635"/>
        <w:gridCol w:w="142"/>
        <w:gridCol w:w="3402"/>
      </w:tblGrid>
      <w:tr w:rsidR="004E0BF4" w:rsidRPr="00B84593" w:rsidTr="00E01860">
        <w:trPr>
          <w:cantSplit/>
          <w:trHeight w:val="284"/>
        </w:trPr>
        <w:tc>
          <w:tcPr>
            <w:tcW w:w="10059" w:type="dxa"/>
            <w:gridSpan w:val="4"/>
            <w:vAlign w:val="center"/>
          </w:tcPr>
          <w:p w:rsidR="004E0BF4" w:rsidRPr="00B84593" w:rsidRDefault="004E0BF4" w:rsidP="00486841">
            <w:pPr>
              <w:jc w:val="center"/>
              <w:rPr>
                <w:sz w:val="22"/>
                <w:szCs w:val="22"/>
              </w:rPr>
            </w:pPr>
            <w:r w:rsidRPr="00B84593">
              <w:rPr>
                <w:sz w:val="22"/>
                <w:szCs w:val="22"/>
              </w:rPr>
              <w:t>3. Подпись</w:t>
            </w: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vMerge w:val="restart"/>
            <w:tcBorders>
              <w:top w:val="nil"/>
              <w:left w:val="single" w:sz="4" w:space="0" w:color="auto"/>
              <w:bottom w:val="nil"/>
              <w:right w:val="nil"/>
            </w:tcBorders>
            <w:vAlign w:val="bottom"/>
          </w:tcPr>
          <w:p w:rsidR="004E0BF4" w:rsidRPr="00B84593" w:rsidRDefault="004912F7" w:rsidP="009F56C9">
            <w:pPr>
              <w:widowControl w:val="0"/>
              <w:rPr>
                <w:sz w:val="22"/>
                <w:szCs w:val="22"/>
              </w:rPr>
            </w:pPr>
            <w:r>
              <w:rPr>
                <w:sz w:val="22"/>
                <w:szCs w:val="22"/>
              </w:rPr>
              <w:t xml:space="preserve"> </w:t>
            </w:r>
            <w:r w:rsidR="004E0BF4" w:rsidRPr="00B84593">
              <w:rPr>
                <w:sz w:val="22"/>
                <w:szCs w:val="22"/>
              </w:rPr>
              <w:t xml:space="preserve">3.1. Управляющий директор </w:t>
            </w:r>
          </w:p>
          <w:p w:rsidR="004E0BF4" w:rsidRPr="00B84593" w:rsidRDefault="00EA0610" w:rsidP="009F56C9">
            <w:pPr>
              <w:rPr>
                <w:sz w:val="22"/>
                <w:szCs w:val="22"/>
              </w:rPr>
            </w:pPr>
            <w:r>
              <w:rPr>
                <w:sz w:val="22"/>
                <w:szCs w:val="22"/>
              </w:rPr>
              <w:t xml:space="preserve">         </w:t>
            </w:r>
            <w:r w:rsidR="00150FA4" w:rsidRPr="00B84593">
              <w:rPr>
                <w:sz w:val="22"/>
                <w:szCs w:val="22"/>
              </w:rPr>
              <w:t>П</w:t>
            </w:r>
            <w:r w:rsidR="004E0BF4" w:rsidRPr="00B84593">
              <w:rPr>
                <w:sz w:val="22"/>
                <w:szCs w:val="22"/>
              </w:rPr>
              <w:t>АО «РУСАЛ Братск»</w:t>
            </w:r>
          </w:p>
        </w:tc>
        <w:tc>
          <w:tcPr>
            <w:tcW w:w="2635" w:type="dxa"/>
            <w:tcBorders>
              <w:top w:val="nil"/>
              <w:left w:val="nil"/>
              <w:bottom w:val="single" w:sz="4" w:space="0" w:color="auto"/>
              <w:right w:val="nil"/>
            </w:tcBorders>
            <w:vAlign w:val="bottom"/>
          </w:tcPr>
          <w:p w:rsidR="004E0BF4" w:rsidRPr="00B84593" w:rsidRDefault="004E0BF4" w:rsidP="00486841">
            <w:pPr>
              <w:jc w:val="center"/>
              <w:rPr>
                <w:sz w:val="22"/>
                <w:szCs w:val="22"/>
              </w:rPr>
            </w:pPr>
          </w:p>
          <w:p w:rsidR="004E0BF4" w:rsidRPr="00B84593" w:rsidRDefault="004E0BF4" w:rsidP="00486841">
            <w:pPr>
              <w:jc w:val="center"/>
              <w:rPr>
                <w:sz w:val="22"/>
                <w:szCs w:val="22"/>
              </w:rPr>
            </w:pPr>
          </w:p>
        </w:tc>
        <w:tc>
          <w:tcPr>
            <w:tcW w:w="142" w:type="dxa"/>
            <w:tcBorders>
              <w:top w:val="nil"/>
              <w:left w:val="nil"/>
              <w:bottom w:val="nil"/>
              <w:right w:val="nil"/>
            </w:tcBorders>
            <w:vAlign w:val="bottom"/>
          </w:tcPr>
          <w:p w:rsidR="004E0BF4" w:rsidRPr="00B84593" w:rsidRDefault="004E0BF4" w:rsidP="00486841">
            <w:pPr>
              <w:jc w:val="center"/>
              <w:rPr>
                <w:sz w:val="22"/>
                <w:szCs w:val="22"/>
              </w:rPr>
            </w:pPr>
          </w:p>
        </w:tc>
        <w:tc>
          <w:tcPr>
            <w:tcW w:w="3402" w:type="dxa"/>
            <w:tcBorders>
              <w:top w:val="nil"/>
              <w:left w:val="nil"/>
              <w:bottom w:val="nil"/>
              <w:right w:val="single" w:sz="4" w:space="0" w:color="auto"/>
            </w:tcBorders>
            <w:vAlign w:val="bottom"/>
          </w:tcPr>
          <w:p w:rsidR="004E0BF4" w:rsidRPr="00B84593" w:rsidRDefault="00747DCD" w:rsidP="00486841">
            <w:pPr>
              <w:jc w:val="center"/>
              <w:rPr>
                <w:sz w:val="22"/>
                <w:szCs w:val="22"/>
              </w:rPr>
            </w:pPr>
            <w:r w:rsidRPr="00B84593">
              <w:rPr>
                <w:sz w:val="22"/>
                <w:szCs w:val="22"/>
              </w:rPr>
              <w:t>Е.Ю. Зенкин</w:t>
            </w: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vMerge/>
            <w:tcBorders>
              <w:top w:val="nil"/>
              <w:left w:val="single" w:sz="4" w:space="0" w:color="auto"/>
              <w:bottom w:val="nil"/>
              <w:right w:val="nil"/>
            </w:tcBorders>
            <w:vAlign w:val="bottom"/>
          </w:tcPr>
          <w:p w:rsidR="004E0BF4" w:rsidRPr="00B84593" w:rsidRDefault="004E0BF4" w:rsidP="00486841">
            <w:pPr>
              <w:jc w:val="center"/>
              <w:rPr>
                <w:sz w:val="22"/>
                <w:szCs w:val="22"/>
              </w:rPr>
            </w:pPr>
          </w:p>
        </w:tc>
        <w:tc>
          <w:tcPr>
            <w:tcW w:w="2635" w:type="dxa"/>
            <w:tcBorders>
              <w:top w:val="nil"/>
              <w:left w:val="nil"/>
              <w:bottom w:val="nil"/>
              <w:right w:val="nil"/>
            </w:tcBorders>
          </w:tcPr>
          <w:p w:rsidR="004E0BF4" w:rsidRPr="008C3BE4" w:rsidRDefault="004E0BF4" w:rsidP="00486841">
            <w:pPr>
              <w:jc w:val="center"/>
              <w:rPr>
                <w:sz w:val="20"/>
                <w:szCs w:val="20"/>
              </w:rPr>
            </w:pPr>
            <w:r w:rsidRPr="008C3BE4">
              <w:rPr>
                <w:sz w:val="20"/>
                <w:szCs w:val="20"/>
              </w:rPr>
              <w:t>(подпись)</w:t>
            </w:r>
          </w:p>
        </w:tc>
        <w:tc>
          <w:tcPr>
            <w:tcW w:w="142" w:type="dxa"/>
            <w:tcBorders>
              <w:top w:val="nil"/>
              <w:left w:val="nil"/>
              <w:bottom w:val="nil"/>
              <w:right w:val="nil"/>
            </w:tcBorders>
          </w:tcPr>
          <w:p w:rsidR="004E0BF4" w:rsidRPr="00B84593" w:rsidRDefault="004E0BF4" w:rsidP="00486841">
            <w:pPr>
              <w:jc w:val="center"/>
              <w:rPr>
                <w:sz w:val="22"/>
                <w:szCs w:val="22"/>
              </w:rPr>
            </w:pPr>
          </w:p>
        </w:tc>
        <w:tc>
          <w:tcPr>
            <w:tcW w:w="3402" w:type="dxa"/>
            <w:tcBorders>
              <w:top w:val="nil"/>
              <w:left w:val="nil"/>
              <w:bottom w:val="nil"/>
              <w:right w:val="single" w:sz="4" w:space="0" w:color="auto"/>
            </w:tcBorders>
          </w:tcPr>
          <w:p w:rsidR="004E0BF4" w:rsidRPr="00B84593" w:rsidRDefault="004E0BF4" w:rsidP="00486841">
            <w:pPr>
              <w:jc w:val="center"/>
              <w:rPr>
                <w:sz w:val="22"/>
                <w:szCs w:val="22"/>
              </w:rPr>
            </w:pP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9" w:type="dxa"/>
            <w:gridSpan w:val="4"/>
            <w:tcBorders>
              <w:top w:val="nil"/>
              <w:left w:val="single" w:sz="4" w:space="0" w:color="auto"/>
              <w:right w:val="single" w:sz="4" w:space="0" w:color="auto"/>
            </w:tcBorders>
            <w:vAlign w:val="bottom"/>
          </w:tcPr>
          <w:p w:rsidR="004E0BF4" w:rsidRPr="00B84593" w:rsidRDefault="004E0BF4" w:rsidP="00486841">
            <w:pPr>
              <w:jc w:val="center"/>
              <w:rPr>
                <w:sz w:val="22"/>
                <w:szCs w:val="22"/>
              </w:rPr>
            </w:pPr>
          </w:p>
        </w:tc>
      </w:tr>
      <w:tr w:rsidR="004912F7" w:rsidRPr="00CA072A" w:rsidTr="007D5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10059" w:type="dxa"/>
            <w:gridSpan w:val="4"/>
            <w:tcBorders>
              <w:top w:val="nil"/>
              <w:left w:val="single" w:sz="4" w:space="0" w:color="auto"/>
              <w:bottom w:val="single" w:sz="4" w:space="0" w:color="auto"/>
              <w:right w:val="single" w:sz="4" w:space="0" w:color="auto"/>
            </w:tcBorders>
            <w:vAlign w:val="bottom"/>
          </w:tcPr>
          <w:p w:rsidR="004912F7" w:rsidRPr="00184E76" w:rsidRDefault="004912F7" w:rsidP="0049014C">
            <w:pPr>
              <w:tabs>
                <w:tab w:val="right" w:pos="1091"/>
              </w:tabs>
              <w:spacing w:after="120"/>
              <w:rPr>
                <w:sz w:val="22"/>
                <w:szCs w:val="22"/>
              </w:rPr>
            </w:pPr>
            <w:r>
              <w:rPr>
                <w:sz w:val="22"/>
                <w:szCs w:val="22"/>
              </w:rPr>
              <w:t xml:space="preserve"> </w:t>
            </w:r>
            <w:r w:rsidRPr="009F56C9">
              <w:rPr>
                <w:sz w:val="22"/>
                <w:szCs w:val="22"/>
              </w:rPr>
              <w:t>3.2</w:t>
            </w:r>
            <w:r w:rsidR="00032B46">
              <w:rPr>
                <w:sz w:val="22"/>
                <w:szCs w:val="22"/>
              </w:rPr>
              <w:t>. Дата</w:t>
            </w:r>
            <w:r w:rsidR="00032B46">
              <w:rPr>
                <w:sz w:val="22"/>
                <w:szCs w:val="22"/>
              </w:rPr>
              <w:tab/>
              <w:t xml:space="preserve"> </w:t>
            </w:r>
            <w:r w:rsidR="00032B46" w:rsidRPr="00AA00B2">
              <w:rPr>
                <w:sz w:val="22"/>
                <w:szCs w:val="22"/>
              </w:rPr>
              <w:t>«</w:t>
            </w:r>
            <w:r w:rsidR="00AA00B2" w:rsidRPr="00AA00B2">
              <w:rPr>
                <w:sz w:val="22"/>
                <w:szCs w:val="22"/>
              </w:rPr>
              <w:t>2</w:t>
            </w:r>
            <w:r w:rsidR="0049014C">
              <w:rPr>
                <w:sz w:val="22"/>
                <w:szCs w:val="22"/>
              </w:rPr>
              <w:t>5</w:t>
            </w:r>
            <w:bookmarkStart w:id="0" w:name="_GoBack"/>
            <w:bookmarkEnd w:id="0"/>
            <w:r w:rsidRPr="00AA00B2">
              <w:rPr>
                <w:sz w:val="22"/>
                <w:szCs w:val="22"/>
              </w:rPr>
              <w:t>»</w:t>
            </w:r>
            <w:r w:rsidR="00CB7E48" w:rsidRPr="00AA00B2">
              <w:rPr>
                <w:sz w:val="22"/>
                <w:szCs w:val="22"/>
              </w:rPr>
              <w:t xml:space="preserve"> </w:t>
            </w:r>
            <w:r w:rsidR="007A511D">
              <w:rPr>
                <w:sz w:val="22"/>
                <w:szCs w:val="22"/>
              </w:rPr>
              <w:t>августа</w:t>
            </w:r>
            <w:r>
              <w:rPr>
                <w:sz w:val="22"/>
                <w:szCs w:val="22"/>
              </w:rPr>
              <w:t xml:space="preserve"> </w:t>
            </w:r>
            <w:r w:rsidR="00DA1150">
              <w:rPr>
                <w:sz w:val="22"/>
                <w:szCs w:val="22"/>
              </w:rPr>
              <w:t>2020</w:t>
            </w:r>
            <w:r>
              <w:rPr>
                <w:sz w:val="22"/>
                <w:szCs w:val="22"/>
              </w:rPr>
              <w:t xml:space="preserve"> </w:t>
            </w:r>
            <w:r w:rsidRPr="00B84593">
              <w:rPr>
                <w:sz w:val="22"/>
                <w:szCs w:val="22"/>
              </w:rPr>
              <w:t>г.</w:t>
            </w:r>
            <w:r w:rsidRPr="00B84593">
              <w:rPr>
                <w:sz w:val="22"/>
                <w:szCs w:val="22"/>
              </w:rPr>
              <w:tab/>
            </w:r>
            <w:r>
              <w:rPr>
                <w:sz w:val="22"/>
                <w:szCs w:val="22"/>
              </w:rPr>
              <w:t xml:space="preserve">                         </w:t>
            </w:r>
            <w:r w:rsidRPr="00B84593">
              <w:rPr>
                <w:sz w:val="22"/>
                <w:szCs w:val="22"/>
              </w:rPr>
              <w:t>М. П.</w:t>
            </w:r>
          </w:p>
        </w:tc>
      </w:tr>
    </w:tbl>
    <w:p w:rsidR="00F025CF" w:rsidRPr="00184E76" w:rsidRDefault="00F025CF" w:rsidP="00D510AB">
      <w:pPr>
        <w:rPr>
          <w:sz w:val="22"/>
          <w:szCs w:val="22"/>
        </w:rPr>
      </w:pPr>
    </w:p>
    <w:sectPr w:rsidR="00F025CF" w:rsidRPr="00184E76" w:rsidSect="009614D7">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ohit Hindi">
    <w:altName w:val="MS Mincho"/>
    <w:panose1 w:val="00000000000000000000"/>
    <w:charset w:val="80"/>
    <w:family w:val="auto"/>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38A"/>
    <w:multiLevelType w:val="hybridMultilevel"/>
    <w:tmpl w:val="C1FEC9F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04FF6B3E"/>
    <w:multiLevelType w:val="hybridMultilevel"/>
    <w:tmpl w:val="ABCC2FB6"/>
    <w:lvl w:ilvl="0" w:tplc="C53E52BA">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685"/>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1F5AC8"/>
    <w:multiLevelType w:val="multilevel"/>
    <w:tmpl w:val="C47AF684"/>
    <w:lvl w:ilvl="0">
      <w:start w:val="1"/>
      <w:numFmt w:val="bullet"/>
      <w:lvlText w:val=""/>
      <w:lvlJc w:val="left"/>
      <w:pPr>
        <w:ind w:left="720" w:hanging="720"/>
      </w:pPr>
      <w:rPr>
        <w:rFonts w:ascii="Symbol" w:hAnsi="Symbol" w:hint="default"/>
      </w:rPr>
    </w:lvl>
    <w:lvl w:ilvl="1">
      <w:start w:val="3"/>
      <w:numFmt w:val="decimal"/>
      <w:lvlText w:val="%1.%2."/>
      <w:lvlJc w:val="left"/>
      <w:pPr>
        <w:ind w:left="909" w:hanging="720"/>
      </w:pPr>
      <w:rPr>
        <w:rFonts w:cs="Times New Roman" w:hint="default"/>
      </w:rPr>
    </w:lvl>
    <w:lvl w:ilvl="2">
      <w:start w:val="1"/>
      <w:numFmt w:val="decimal"/>
      <w:lvlText w:val="%1.%2.%3."/>
      <w:lvlJc w:val="left"/>
      <w:pPr>
        <w:ind w:left="1098"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836" w:hanging="1080"/>
      </w:pPr>
      <w:rPr>
        <w:rFonts w:cs="Times New Roman" w:hint="default"/>
      </w:rPr>
    </w:lvl>
    <w:lvl w:ilvl="5">
      <w:start w:val="1"/>
      <w:numFmt w:val="decimal"/>
      <w:lvlText w:val="%1.%2.%3.%4.%5.%6."/>
      <w:lvlJc w:val="left"/>
      <w:pPr>
        <w:ind w:left="2025" w:hanging="1080"/>
      </w:pPr>
      <w:rPr>
        <w:rFonts w:cs="Times New Roman" w:hint="default"/>
      </w:rPr>
    </w:lvl>
    <w:lvl w:ilvl="6">
      <w:start w:val="1"/>
      <w:numFmt w:val="decimal"/>
      <w:lvlText w:val="%1.%2.%3.%4.%5.%6.%7."/>
      <w:lvlJc w:val="left"/>
      <w:pPr>
        <w:ind w:left="2574" w:hanging="1440"/>
      </w:pPr>
      <w:rPr>
        <w:rFonts w:cs="Times New Roman" w:hint="default"/>
      </w:rPr>
    </w:lvl>
    <w:lvl w:ilvl="7">
      <w:start w:val="1"/>
      <w:numFmt w:val="decimal"/>
      <w:lvlText w:val="%1.%2.%3.%4.%5.%6.%7.%8."/>
      <w:lvlJc w:val="left"/>
      <w:pPr>
        <w:ind w:left="2763" w:hanging="1440"/>
      </w:pPr>
      <w:rPr>
        <w:rFonts w:cs="Times New Roman" w:hint="default"/>
      </w:rPr>
    </w:lvl>
    <w:lvl w:ilvl="8">
      <w:start w:val="1"/>
      <w:numFmt w:val="decimal"/>
      <w:lvlText w:val="%1.%2.%3.%4.%5.%6.%7.%8.%9."/>
      <w:lvlJc w:val="left"/>
      <w:pPr>
        <w:ind w:left="3312" w:hanging="1800"/>
      </w:pPr>
      <w:rPr>
        <w:rFonts w:cs="Times New Roman" w:hint="default"/>
      </w:rPr>
    </w:lvl>
  </w:abstractNum>
  <w:abstractNum w:abstractNumId="4" w15:restartNumberingAfterBreak="0">
    <w:nsid w:val="09B75607"/>
    <w:multiLevelType w:val="hybridMultilevel"/>
    <w:tmpl w:val="45F06AEE"/>
    <w:lvl w:ilvl="0" w:tplc="6C54417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AB900E0"/>
    <w:multiLevelType w:val="hybridMultilevel"/>
    <w:tmpl w:val="24CCE850"/>
    <w:lvl w:ilvl="0" w:tplc="7B4EE910">
      <w:start w:val="1"/>
      <w:numFmt w:val="decimal"/>
      <w:lvlText w:val="%1)"/>
      <w:lvlJc w:val="left"/>
      <w:pPr>
        <w:ind w:left="1129" w:hanging="4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B545B7"/>
    <w:multiLevelType w:val="multilevel"/>
    <w:tmpl w:val="5902380E"/>
    <w:lvl w:ilvl="0">
      <w:start w:val="1"/>
      <w:numFmt w:val="decimal"/>
      <w:lvlText w:val="%1."/>
      <w:lvlJc w:val="left"/>
      <w:pPr>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654D7"/>
    <w:multiLevelType w:val="hybridMultilevel"/>
    <w:tmpl w:val="0028509C"/>
    <w:lvl w:ilvl="0" w:tplc="2032811E">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0F">
      <w:start w:val="1"/>
      <w:numFmt w:val="decimal"/>
      <w:lvlText w:val="%3."/>
      <w:lvlJc w:val="left"/>
      <w:pPr>
        <w:ind w:left="889" w:hanging="180"/>
      </w:pPr>
      <w:rPr>
        <w:rFonts w:hint="default"/>
      </w:rPr>
    </w:lvl>
    <w:lvl w:ilvl="3" w:tplc="0409000F">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8" w15:restartNumberingAfterBreak="0">
    <w:nsid w:val="160166C7"/>
    <w:multiLevelType w:val="hybridMultilevel"/>
    <w:tmpl w:val="D66A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F63B4"/>
    <w:multiLevelType w:val="hybridMultilevel"/>
    <w:tmpl w:val="55C26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C743FB"/>
    <w:multiLevelType w:val="hybridMultilevel"/>
    <w:tmpl w:val="843EDD72"/>
    <w:lvl w:ilvl="0" w:tplc="25AED6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9431F0"/>
    <w:multiLevelType w:val="hybridMultilevel"/>
    <w:tmpl w:val="B27A6074"/>
    <w:lvl w:ilvl="0" w:tplc="04090013">
      <w:start w:val="1"/>
      <w:numFmt w:val="upperRoman"/>
      <w:lvlText w:val="%1."/>
      <w:lvlJc w:val="right"/>
      <w:pPr>
        <w:ind w:left="720" w:hanging="360"/>
      </w:pPr>
    </w:lvl>
    <w:lvl w:ilvl="1" w:tplc="C508691E">
      <w:start w:val="1"/>
      <w:numFmt w:val="russianLow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8C39C0"/>
    <w:multiLevelType w:val="hybridMultilevel"/>
    <w:tmpl w:val="3A961FEA"/>
    <w:lvl w:ilvl="0" w:tplc="04090001">
      <w:start w:val="1"/>
      <w:numFmt w:val="bullet"/>
      <w:lvlText w:val=""/>
      <w:lvlJc w:val="left"/>
      <w:pPr>
        <w:ind w:left="1919" w:hanging="360"/>
      </w:pPr>
      <w:rPr>
        <w:rFonts w:ascii="Symbol" w:hAnsi="Symbol"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3" w15:restartNumberingAfterBreak="0">
    <w:nsid w:val="346B2037"/>
    <w:multiLevelType w:val="hybridMultilevel"/>
    <w:tmpl w:val="25269258"/>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7C5FDA"/>
    <w:multiLevelType w:val="hybridMultilevel"/>
    <w:tmpl w:val="CAD04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963F07"/>
    <w:multiLevelType w:val="hybridMultilevel"/>
    <w:tmpl w:val="E080383C"/>
    <w:lvl w:ilvl="0" w:tplc="042C66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EA62820"/>
    <w:multiLevelType w:val="hybridMultilevel"/>
    <w:tmpl w:val="E93AE640"/>
    <w:lvl w:ilvl="0" w:tplc="86B2C5DA">
      <w:start w:val="1"/>
      <w:numFmt w:val="lowerRoman"/>
      <w:lvlText w:val="%1."/>
      <w:lvlJc w:val="left"/>
      <w:pPr>
        <w:ind w:left="2355" w:hanging="720"/>
      </w:pPr>
      <w:rPr>
        <w:rFonts w:hint="default"/>
        <w:u w:val="single"/>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17" w15:restartNumberingAfterBreak="0">
    <w:nsid w:val="42CA7E52"/>
    <w:multiLevelType w:val="hybridMultilevel"/>
    <w:tmpl w:val="BFF6EA7C"/>
    <w:lvl w:ilvl="0" w:tplc="04090001">
      <w:start w:val="1"/>
      <w:numFmt w:val="bullet"/>
      <w:lvlText w:val=""/>
      <w:lvlJc w:val="left"/>
      <w:pPr>
        <w:ind w:left="2061" w:hanging="360"/>
      </w:pPr>
      <w:rPr>
        <w:rFonts w:ascii="Symbol" w:hAnsi="Symbol"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8" w15:restartNumberingAfterBreak="0">
    <w:nsid w:val="4390317F"/>
    <w:multiLevelType w:val="hybridMultilevel"/>
    <w:tmpl w:val="748ECB5A"/>
    <w:lvl w:ilvl="0" w:tplc="A9F46ECE">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47F4264B"/>
    <w:multiLevelType w:val="hybridMultilevel"/>
    <w:tmpl w:val="56DA533A"/>
    <w:lvl w:ilvl="0" w:tplc="6160FD7E">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452017"/>
    <w:multiLevelType w:val="hybridMultilevel"/>
    <w:tmpl w:val="ED3EF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73619B"/>
    <w:multiLevelType w:val="hybridMultilevel"/>
    <w:tmpl w:val="396C6AA0"/>
    <w:lvl w:ilvl="0" w:tplc="B67AEB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55C0619D"/>
    <w:multiLevelType w:val="hybridMultilevel"/>
    <w:tmpl w:val="A1EEC7C0"/>
    <w:lvl w:ilvl="0" w:tplc="8D4891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8F7377"/>
    <w:multiLevelType w:val="hybridMultilevel"/>
    <w:tmpl w:val="004819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236CBF"/>
    <w:multiLevelType w:val="hybridMultilevel"/>
    <w:tmpl w:val="731EC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0D21DBB"/>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2E4083"/>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632553FE"/>
    <w:multiLevelType w:val="hybridMultilevel"/>
    <w:tmpl w:val="3DF096FC"/>
    <w:lvl w:ilvl="0" w:tplc="48F0B32C">
      <w:start w:val="1"/>
      <w:numFmt w:val="decimal"/>
      <w:lvlText w:val="%1."/>
      <w:lvlJc w:val="left"/>
      <w:pPr>
        <w:ind w:left="1770" w:hanging="360"/>
      </w:pPr>
      <w:rPr>
        <w:rFonts w:hint="default"/>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8" w15:restartNumberingAfterBreak="0">
    <w:nsid w:val="6BAB4EA6"/>
    <w:multiLevelType w:val="multilevel"/>
    <w:tmpl w:val="59545BB0"/>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29" w15:restartNumberingAfterBreak="0">
    <w:nsid w:val="736D7326"/>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74BB7C36"/>
    <w:multiLevelType w:val="hybridMultilevel"/>
    <w:tmpl w:val="0A18A748"/>
    <w:lvl w:ilvl="0" w:tplc="EC4CBE2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58965AF"/>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6281F9B"/>
    <w:multiLevelType w:val="hybridMultilevel"/>
    <w:tmpl w:val="B6F8B51C"/>
    <w:lvl w:ilvl="0" w:tplc="7E1440B6">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AE6D7D"/>
    <w:multiLevelType w:val="singleLevel"/>
    <w:tmpl w:val="34A06938"/>
    <w:lvl w:ilvl="0">
      <w:start w:val="4"/>
      <w:numFmt w:val="bullet"/>
      <w:lvlText w:val="-"/>
      <w:lvlJc w:val="left"/>
      <w:pPr>
        <w:tabs>
          <w:tab w:val="num" w:pos="927"/>
        </w:tabs>
        <w:ind w:left="927" w:hanging="360"/>
      </w:pPr>
      <w:rPr>
        <w:rFonts w:hint="default"/>
      </w:rPr>
    </w:lvl>
  </w:abstractNum>
  <w:abstractNum w:abstractNumId="34" w15:restartNumberingAfterBreak="0">
    <w:nsid w:val="7E46170E"/>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7176EB"/>
    <w:multiLevelType w:val="hybridMultilevel"/>
    <w:tmpl w:val="534E5D18"/>
    <w:lvl w:ilvl="0" w:tplc="0C0C62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5"/>
  </w:num>
  <w:num w:numId="2">
    <w:abstractNumId w:val="34"/>
  </w:num>
  <w:num w:numId="3">
    <w:abstractNumId w:val="27"/>
  </w:num>
  <w:num w:numId="4">
    <w:abstractNumId w:val="1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
  </w:num>
  <w:num w:numId="14">
    <w:abstractNumId w:val="19"/>
  </w:num>
  <w:num w:numId="15">
    <w:abstractNumId w:val="35"/>
  </w:num>
  <w:num w:numId="16">
    <w:abstractNumId w:val="33"/>
  </w:num>
  <w:num w:numId="17">
    <w:abstractNumId w:val="8"/>
  </w:num>
  <w:num w:numId="18">
    <w:abstractNumId w:val="31"/>
  </w:num>
  <w:num w:numId="19">
    <w:abstractNumId w:val="11"/>
  </w:num>
  <w:num w:numId="20">
    <w:abstractNumId w:val="6"/>
  </w:num>
  <w:num w:numId="21">
    <w:abstractNumId w:val="21"/>
  </w:num>
  <w:num w:numId="22">
    <w:abstractNumId w:val="12"/>
  </w:num>
  <w:num w:numId="23">
    <w:abstractNumId w:val="17"/>
  </w:num>
  <w:num w:numId="24">
    <w:abstractNumId w:val="23"/>
  </w:num>
  <w:num w:numId="25">
    <w:abstractNumId w:val="9"/>
  </w:num>
  <w:num w:numId="26">
    <w:abstractNumId w:val="16"/>
  </w:num>
  <w:num w:numId="27">
    <w:abstractNumId w:val="4"/>
  </w:num>
  <w:num w:numId="28">
    <w:abstractNumId w:val="7"/>
  </w:num>
  <w:num w:numId="29">
    <w:abstractNumId w:val="20"/>
  </w:num>
  <w:num w:numId="30">
    <w:abstractNumId w:val="28"/>
  </w:num>
  <w:num w:numId="31">
    <w:abstractNumId w:val="13"/>
  </w:num>
  <w:num w:numId="32">
    <w:abstractNumId w:val="3"/>
  </w:num>
  <w:num w:numId="33">
    <w:abstractNumId w:val="22"/>
  </w:num>
  <w:num w:numId="34">
    <w:abstractNumId w:val="0"/>
  </w:num>
  <w:num w:numId="35">
    <w:abstractNumId w:val="1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F4"/>
    <w:rsid w:val="00001428"/>
    <w:rsid w:val="0002178A"/>
    <w:rsid w:val="000225E2"/>
    <w:rsid w:val="00032B46"/>
    <w:rsid w:val="00032E6C"/>
    <w:rsid w:val="00033018"/>
    <w:rsid w:val="00034D1A"/>
    <w:rsid w:val="0005626E"/>
    <w:rsid w:val="00061A93"/>
    <w:rsid w:val="00063243"/>
    <w:rsid w:val="000654C3"/>
    <w:rsid w:val="00084B81"/>
    <w:rsid w:val="000942B5"/>
    <w:rsid w:val="000A1B9F"/>
    <w:rsid w:val="000B73ED"/>
    <w:rsid w:val="000C3755"/>
    <w:rsid w:val="000C6CC0"/>
    <w:rsid w:val="000F6BDC"/>
    <w:rsid w:val="001018F3"/>
    <w:rsid w:val="0010235D"/>
    <w:rsid w:val="00104C95"/>
    <w:rsid w:val="00107BC9"/>
    <w:rsid w:val="00111981"/>
    <w:rsid w:val="00130D52"/>
    <w:rsid w:val="00145438"/>
    <w:rsid w:val="001500E9"/>
    <w:rsid w:val="00150EB1"/>
    <w:rsid w:val="00150FA4"/>
    <w:rsid w:val="00181236"/>
    <w:rsid w:val="00184E76"/>
    <w:rsid w:val="00193CC3"/>
    <w:rsid w:val="00195C7D"/>
    <w:rsid w:val="001B206A"/>
    <w:rsid w:val="0023683F"/>
    <w:rsid w:val="00275F9D"/>
    <w:rsid w:val="002A4E0A"/>
    <w:rsid w:val="002E6C0F"/>
    <w:rsid w:val="002F0F94"/>
    <w:rsid w:val="00343545"/>
    <w:rsid w:val="00347796"/>
    <w:rsid w:val="00357966"/>
    <w:rsid w:val="00375102"/>
    <w:rsid w:val="00386A42"/>
    <w:rsid w:val="003B46DE"/>
    <w:rsid w:val="003F4F2F"/>
    <w:rsid w:val="00430948"/>
    <w:rsid w:val="00450941"/>
    <w:rsid w:val="00457338"/>
    <w:rsid w:val="00465F27"/>
    <w:rsid w:val="004832E2"/>
    <w:rsid w:val="0049014C"/>
    <w:rsid w:val="004912F7"/>
    <w:rsid w:val="004D0F14"/>
    <w:rsid w:val="004E0BF4"/>
    <w:rsid w:val="004E0C86"/>
    <w:rsid w:val="004E3A40"/>
    <w:rsid w:val="00503CB8"/>
    <w:rsid w:val="00514C6F"/>
    <w:rsid w:val="0053011C"/>
    <w:rsid w:val="005549E2"/>
    <w:rsid w:val="0056171D"/>
    <w:rsid w:val="00575A18"/>
    <w:rsid w:val="0058452A"/>
    <w:rsid w:val="00585E6C"/>
    <w:rsid w:val="00587CAF"/>
    <w:rsid w:val="005B7370"/>
    <w:rsid w:val="005C6C0E"/>
    <w:rsid w:val="005D1F22"/>
    <w:rsid w:val="005D21D8"/>
    <w:rsid w:val="005D3ABA"/>
    <w:rsid w:val="005E77CC"/>
    <w:rsid w:val="005F0379"/>
    <w:rsid w:val="0061449A"/>
    <w:rsid w:val="00615E3D"/>
    <w:rsid w:val="00620D81"/>
    <w:rsid w:val="00647FB2"/>
    <w:rsid w:val="0065065A"/>
    <w:rsid w:val="00660A48"/>
    <w:rsid w:val="006730BE"/>
    <w:rsid w:val="006A339C"/>
    <w:rsid w:val="006A50A0"/>
    <w:rsid w:val="006B469B"/>
    <w:rsid w:val="006C048C"/>
    <w:rsid w:val="006C4749"/>
    <w:rsid w:val="006F4152"/>
    <w:rsid w:val="00722149"/>
    <w:rsid w:val="007320BA"/>
    <w:rsid w:val="00734A8F"/>
    <w:rsid w:val="0074590A"/>
    <w:rsid w:val="00747DCD"/>
    <w:rsid w:val="007873EB"/>
    <w:rsid w:val="007A00B9"/>
    <w:rsid w:val="007A511D"/>
    <w:rsid w:val="007B3B9C"/>
    <w:rsid w:val="007C6564"/>
    <w:rsid w:val="007D58C7"/>
    <w:rsid w:val="007E0316"/>
    <w:rsid w:val="007E2DD8"/>
    <w:rsid w:val="007E779A"/>
    <w:rsid w:val="00816E9D"/>
    <w:rsid w:val="00817AE4"/>
    <w:rsid w:val="008420C6"/>
    <w:rsid w:val="008451FA"/>
    <w:rsid w:val="00850E04"/>
    <w:rsid w:val="008754DD"/>
    <w:rsid w:val="008C3BE4"/>
    <w:rsid w:val="008D3C63"/>
    <w:rsid w:val="008D5028"/>
    <w:rsid w:val="008D5C1D"/>
    <w:rsid w:val="0090084F"/>
    <w:rsid w:val="00912972"/>
    <w:rsid w:val="00914A32"/>
    <w:rsid w:val="00940E33"/>
    <w:rsid w:val="00945EC1"/>
    <w:rsid w:val="00952D39"/>
    <w:rsid w:val="009614D7"/>
    <w:rsid w:val="00972B62"/>
    <w:rsid w:val="009772F4"/>
    <w:rsid w:val="009832F5"/>
    <w:rsid w:val="009849CA"/>
    <w:rsid w:val="009856EE"/>
    <w:rsid w:val="009B452C"/>
    <w:rsid w:val="009D0613"/>
    <w:rsid w:val="009D3415"/>
    <w:rsid w:val="009E67E7"/>
    <w:rsid w:val="009F56C9"/>
    <w:rsid w:val="00A07342"/>
    <w:rsid w:val="00A51B1E"/>
    <w:rsid w:val="00A51D61"/>
    <w:rsid w:val="00A65681"/>
    <w:rsid w:val="00A907D1"/>
    <w:rsid w:val="00A91469"/>
    <w:rsid w:val="00A95165"/>
    <w:rsid w:val="00AA00B2"/>
    <w:rsid w:val="00B1202C"/>
    <w:rsid w:val="00B17FDB"/>
    <w:rsid w:val="00B24109"/>
    <w:rsid w:val="00B37E84"/>
    <w:rsid w:val="00B44579"/>
    <w:rsid w:val="00B564CE"/>
    <w:rsid w:val="00B84593"/>
    <w:rsid w:val="00B84D04"/>
    <w:rsid w:val="00BD24A2"/>
    <w:rsid w:val="00BD79B9"/>
    <w:rsid w:val="00BF1CCE"/>
    <w:rsid w:val="00C14BEB"/>
    <w:rsid w:val="00C40AE7"/>
    <w:rsid w:val="00C44C3E"/>
    <w:rsid w:val="00C83E51"/>
    <w:rsid w:val="00CA072A"/>
    <w:rsid w:val="00CB7E48"/>
    <w:rsid w:val="00CD0AE8"/>
    <w:rsid w:val="00CE5F65"/>
    <w:rsid w:val="00CE7602"/>
    <w:rsid w:val="00D021EE"/>
    <w:rsid w:val="00D108E6"/>
    <w:rsid w:val="00D113C9"/>
    <w:rsid w:val="00D216E6"/>
    <w:rsid w:val="00D32B1C"/>
    <w:rsid w:val="00D510AB"/>
    <w:rsid w:val="00D528D9"/>
    <w:rsid w:val="00D80E5F"/>
    <w:rsid w:val="00DA1150"/>
    <w:rsid w:val="00DC58AA"/>
    <w:rsid w:val="00DE4C09"/>
    <w:rsid w:val="00DE5DD5"/>
    <w:rsid w:val="00DF7EDA"/>
    <w:rsid w:val="00E01860"/>
    <w:rsid w:val="00E72D62"/>
    <w:rsid w:val="00E87DFA"/>
    <w:rsid w:val="00E923B3"/>
    <w:rsid w:val="00EA0610"/>
    <w:rsid w:val="00EA28F2"/>
    <w:rsid w:val="00EC265A"/>
    <w:rsid w:val="00EC5E98"/>
    <w:rsid w:val="00EF1956"/>
    <w:rsid w:val="00F025CF"/>
    <w:rsid w:val="00F061F3"/>
    <w:rsid w:val="00F0718D"/>
    <w:rsid w:val="00F253F6"/>
    <w:rsid w:val="00F57471"/>
    <w:rsid w:val="00F645CC"/>
    <w:rsid w:val="00F7668B"/>
    <w:rsid w:val="00F807DB"/>
    <w:rsid w:val="00FC5AEC"/>
    <w:rsid w:val="00FE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63B"/>
  <w15:docId w15:val="{A071F9CA-A202-46EF-993E-9691AA33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E48"/>
    <w:pPr>
      <w:autoSpaceDE w:val="0"/>
      <w:autoSpaceDN w:val="0"/>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semiHidden/>
    <w:unhideWhenUsed/>
    <w:qFormat/>
    <w:rsid w:val="00150EB1"/>
    <w:pPr>
      <w:keepNext/>
      <w:keepLines/>
      <w:autoSpaceDE/>
      <w:autoSpaceDN/>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BF4"/>
    <w:pPr>
      <w:tabs>
        <w:tab w:val="center" w:pos="4677"/>
        <w:tab w:val="right" w:pos="9355"/>
      </w:tabs>
    </w:pPr>
  </w:style>
  <w:style w:type="character" w:customStyle="1" w:styleId="a4">
    <w:name w:val="Верхний колонтитул Знак"/>
    <w:basedOn w:val="a0"/>
    <w:link w:val="a3"/>
    <w:rsid w:val="004E0BF4"/>
    <w:rPr>
      <w:rFonts w:ascii="Times New Roman" w:eastAsia="Times New Roman" w:hAnsi="Times New Roman" w:cs="Times New Roman"/>
      <w:sz w:val="24"/>
      <w:szCs w:val="24"/>
      <w:lang w:eastAsia="ru-RU"/>
    </w:rPr>
  </w:style>
  <w:style w:type="character" w:customStyle="1" w:styleId="SUBST">
    <w:name w:val="__SUBST"/>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 w:type="paragraph" w:customStyle="1" w:styleId="ConsPlusNormal">
    <w:name w:val="ConsPlusNormal"/>
    <w:rsid w:val="000225E2"/>
    <w:pPr>
      <w:autoSpaceDE w:val="0"/>
      <w:autoSpaceDN w:val="0"/>
      <w:adjustRightInd w:val="0"/>
      <w:spacing w:after="0" w:line="240" w:lineRule="auto"/>
    </w:pPr>
    <w:rPr>
      <w:rFonts w:ascii="Arial" w:hAnsi="Arial" w:cs="Arial"/>
      <w:sz w:val="20"/>
      <w:szCs w:val="20"/>
    </w:rPr>
  </w:style>
  <w:style w:type="paragraph" w:styleId="ab">
    <w:name w:val="Balloon Text"/>
    <w:basedOn w:val="a"/>
    <w:link w:val="ac"/>
    <w:uiPriority w:val="99"/>
    <w:semiHidden/>
    <w:unhideWhenUsed/>
    <w:rsid w:val="00620D81"/>
    <w:rPr>
      <w:rFonts w:ascii="Tahoma" w:hAnsi="Tahoma" w:cs="Tahoma"/>
      <w:sz w:val="16"/>
      <w:szCs w:val="16"/>
    </w:rPr>
  </w:style>
  <w:style w:type="character" w:customStyle="1" w:styleId="ac">
    <w:name w:val="Текст выноски Знак"/>
    <w:basedOn w:val="a0"/>
    <w:link w:val="ab"/>
    <w:uiPriority w:val="99"/>
    <w:semiHidden/>
    <w:rsid w:val="00620D81"/>
    <w:rPr>
      <w:rFonts w:ascii="Tahoma" w:eastAsia="Times New Roman" w:hAnsi="Tahoma" w:cs="Tahoma"/>
      <w:sz w:val="16"/>
      <w:szCs w:val="16"/>
      <w:lang w:eastAsia="ru-RU"/>
    </w:rPr>
  </w:style>
  <w:style w:type="paragraph" w:customStyle="1" w:styleId="10">
    <w:name w:val="Стиль Подзаголовка 1"/>
    <w:basedOn w:val="a"/>
    <w:uiPriority w:val="99"/>
    <w:rsid w:val="00430948"/>
    <w:pPr>
      <w:keepNext/>
      <w:numPr>
        <w:ilvl w:val="12"/>
      </w:numPr>
      <w:autoSpaceDE/>
      <w:autoSpaceDN/>
      <w:spacing w:before="240"/>
      <w:jc w:val="both"/>
    </w:pPr>
    <w:rPr>
      <w:b/>
      <w:bCs/>
      <w:i/>
      <w:iCs/>
      <w:sz w:val="22"/>
      <w:szCs w:val="22"/>
    </w:rPr>
  </w:style>
  <w:style w:type="paragraph" w:customStyle="1" w:styleId="NormalPrefix">
    <w:name w:val="Normal Prefix"/>
    <w:uiPriority w:val="99"/>
    <w:rsid w:val="00430948"/>
    <w:pPr>
      <w:widowControl w:val="0"/>
      <w:spacing w:before="200" w:after="40" w:line="240" w:lineRule="auto"/>
    </w:pPr>
    <w:rPr>
      <w:rFonts w:ascii="Times New Roman" w:eastAsia="Times New Roman" w:hAnsi="Times New Roman" w:cs="Times New Roman"/>
    </w:rPr>
  </w:style>
  <w:style w:type="paragraph" w:customStyle="1" w:styleId="21">
    <w:name w:val="Основной текст 21"/>
    <w:basedOn w:val="a"/>
    <w:rsid w:val="0002178A"/>
    <w:pPr>
      <w:autoSpaceDE/>
      <w:autoSpaceDN/>
      <w:ind w:right="-40"/>
      <w:jc w:val="both"/>
    </w:pPr>
    <w:rPr>
      <w:color w:val="FF0000"/>
      <w:sz w:val="22"/>
      <w:szCs w:val="20"/>
    </w:rPr>
  </w:style>
  <w:style w:type="paragraph" w:styleId="3">
    <w:name w:val="Body Text 3"/>
    <w:basedOn w:val="a"/>
    <w:link w:val="30"/>
    <w:uiPriority w:val="99"/>
    <w:unhideWhenUsed/>
    <w:rsid w:val="00615E3D"/>
    <w:pPr>
      <w:spacing w:after="120"/>
    </w:pPr>
    <w:rPr>
      <w:sz w:val="16"/>
      <w:szCs w:val="16"/>
    </w:rPr>
  </w:style>
  <w:style w:type="character" w:customStyle="1" w:styleId="30">
    <w:name w:val="Основной текст 3 Знак"/>
    <w:basedOn w:val="a0"/>
    <w:link w:val="3"/>
    <w:uiPriority w:val="99"/>
    <w:rsid w:val="00615E3D"/>
    <w:rPr>
      <w:rFonts w:ascii="Times New Roman" w:eastAsia="Times New Roman" w:hAnsi="Times New Roman" w:cs="Times New Roman"/>
      <w:sz w:val="16"/>
      <w:szCs w:val="16"/>
      <w:lang w:eastAsia="ru-RU"/>
    </w:rPr>
  </w:style>
  <w:style w:type="paragraph" w:customStyle="1" w:styleId="22">
    <w:name w:val="Основной текст 22"/>
    <w:basedOn w:val="a"/>
    <w:rsid w:val="007E0316"/>
    <w:pPr>
      <w:autoSpaceDE/>
      <w:autoSpaceDN/>
      <w:jc w:val="both"/>
    </w:pPr>
    <w:rPr>
      <w:b/>
      <w:sz w:val="22"/>
      <w:szCs w:val="20"/>
    </w:rPr>
  </w:style>
  <w:style w:type="paragraph" w:customStyle="1" w:styleId="ConsNormal">
    <w:name w:val="ConsNormal"/>
    <w:rsid w:val="000C6CC0"/>
    <w:pPr>
      <w:widowControl w:val="0"/>
      <w:spacing w:after="0" w:line="240" w:lineRule="auto"/>
      <w:ind w:firstLine="720"/>
    </w:pPr>
    <w:rPr>
      <w:rFonts w:ascii="Courier" w:eastAsia="Times New Roman" w:hAnsi="Courier" w:cs="Times New Roman"/>
      <w:snapToGrid w:val="0"/>
      <w:sz w:val="30"/>
      <w:szCs w:val="20"/>
      <w:lang w:eastAsia="ru-RU"/>
    </w:rPr>
  </w:style>
  <w:style w:type="paragraph" w:styleId="2">
    <w:name w:val="Body Text 2"/>
    <w:basedOn w:val="a"/>
    <w:link w:val="20"/>
    <w:uiPriority w:val="99"/>
    <w:semiHidden/>
    <w:unhideWhenUsed/>
    <w:rsid w:val="0056171D"/>
    <w:pPr>
      <w:autoSpaceDE/>
      <w:autoSpaceDN/>
      <w:spacing w:after="120" w:line="480" w:lineRule="auto"/>
    </w:pPr>
  </w:style>
  <w:style w:type="character" w:customStyle="1" w:styleId="20">
    <w:name w:val="Основной текст 2 Знак"/>
    <w:basedOn w:val="a0"/>
    <w:link w:val="2"/>
    <w:uiPriority w:val="99"/>
    <w:semiHidden/>
    <w:rsid w:val="0056171D"/>
    <w:rPr>
      <w:rFonts w:ascii="Times New Roman" w:eastAsia="Times New Roman" w:hAnsi="Times New Roman" w:cs="Times New Roman"/>
      <w:sz w:val="24"/>
      <w:szCs w:val="24"/>
      <w:lang w:eastAsia="ru-RU"/>
    </w:rPr>
  </w:style>
  <w:style w:type="paragraph" w:styleId="31">
    <w:name w:val="Body Text Indent 3"/>
    <w:basedOn w:val="a"/>
    <w:link w:val="32"/>
    <w:unhideWhenUsed/>
    <w:rsid w:val="0056171D"/>
    <w:pPr>
      <w:autoSpaceDE/>
      <w:autoSpaceDN/>
      <w:spacing w:after="120"/>
      <w:ind w:left="283"/>
    </w:pPr>
    <w:rPr>
      <w:sz w:val="16"/>
      <w:szCs w:val="16"/>
    </w:rPr>
  </w:style>
  <w:style w:type="character" w:customStyle="1" w:styleId="32">
    <w:name w:val="Основной текст с отступом 3 Знак"/>
    <w:basedOn w:val="a0"/>
    <w:link w:val="31"/>
    <w:rsid w:val="0056171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6171D"/>
    <w:pPr>
      <w:autoSpaceDE/>
      <w:autoSpaceDN/>
      <w:spacing w:after="120" w:line="480" w:lineRule="auto"/>
      <w:ind w:left="283"/>
    </w:pPr>
  </w:style>
  <w:style w:type="character" w:customStyle="1" w:styleId="24">
    <w:name w:val="Основной текст с отступом 2 Знак"/>
    <w:basedOn w:val="a0"/>
    <w:link w:val="23"/>
    <w:uiPriority w:val="99"/>
    <w:semiHidden/>
    <w:rsid w:val="0056171D"/>
    <w:rPr>
      <w:rFonts w:ascii="Times New Roman" w:eastAsia="Times New Roman" w:hAnsi="Times New Roman" w:cs="Times New Roman"/>
      <w:sz w:val="24"/>
      <w:szCs w:val="24"/>
      <w:lang w:eastAsia="ru-RU"/>
    </w:rPr>
  </w:style>
  <w:style w:type="paragraph" w:styleId="ad">
    <w:name w:val="Body Text Indent"/>
    <w:basedOn w:val="a"/>
    <w:link w:val="ae"/>
    <w:uiPriority w:val="99"/>
    <w:rsid w:val="00033018"/>
    <w:pPr>
      <w:autoSpaceDE/>
      <w:autoSpaceDN/>
      <w:spacing w:after="120"/>
      <w:ind w:left="283"/>
    </w:pPr>
  </w:style>
  <w:style w:type="character" w:customStyle="1" w:styleId="ae">
    <w:name w:val="Основной текст с отступом Знак"/>
    <w:basedOn w:val="a0"/>
    <w:link w:val="ad"/>
    <w:uiPriority w:val="99"/>
    <w:rsid w:val="00033018"/>
    <w:rPr>
      <w:rFonts w:ascii="Times New Roman" w:eastAsia="Times New Roman" w:hAnsi="Times New Roman" w:cs="Times New Roman"/>
      <w:sz w:val="24"/>
      <w:szCs w:val="24"/>
      <w:lang w:eastAsia="ru-RU"/>
    </w:rPr>
  </w:style>
  <w:style w:type="paragraph" w:styleId="af">
    <w:name w:val="Title"/>
    <w:aliases w:val="Название раздела 1"/>
    <w:basedOn w:val="a"/>
    <w:link w:val="af0"/>
    <w:qFormat/>
    <w:rsid w:val="00E01860"/>
    <w:pPr>
      <w:autoSpaceDE/>
      <w:autoSpaceDN/>
      <w:jc w:val="center"/>
    </w:pPr>
    <w:rPr>
      <w:b/>
      <w:sz w:val="20"/>
      <w:szCs w:val="20"/>
    </w:rPr>
  </w:style>
  <w:style w:type="character" w:customStyle="1" w:styleId="af0">
    <w:name w:val="Заголовок Знак"/>
    <w:aliases w:val="Название раздела 1 Знак"/>
    <w:basedOn w:val="a0"/>
    <w:link w:val="af"/>
    <w:rsid w:val="00E01860"/>
    <w:rPr>
      <w:rFonts w:ascii="Times New Roman" w:eastAsia="Times New Roman" w:hAnsi="Times New Roman" w:cs="Times New Roman"/>
      <w:b/>
      <w:sz w:val="20"/>
      <w:szCs w:val="20"/>
      <w:lang w:eastAsia="ru-RU"/>
    </w:rPr>
  </w:style>
  <w:style w:type="paragraph" w:customStyle="1" w:styleId="25">
    <w:name w:val="çàãîëîâîê 2"/>
    <w:basedOn w:val="a"/>
    <w:next w:val="a"/>
    <w:rsid w:val="00181236"/>
    <w:pPr>
      <w:keepNext/>
      <w:autoSpaceDE/>
      <w:autoSpaceDN/>
      <w:jc w:val="center"/>
    </w:pPr>
    <w:rPr>
      <w:b/>
      <w:i/>
      <w:sz w:val="22"/>
      <w:szCs w:val="20"/>
    </w:rPr>
  </w:style>
  <w:style w:type="paragraph" w:styleId="af1">
    <w:name w:val="No Spacing"/>
    <w:basedOn w:val="a"/>
    <w:uiPriority w:val="99"/>
    <w:qFormat/>
    <w:rsid w:val="009F56C9"/>
    <w:pPr>
      <w:autoSpaceDE/>
      <w:autoSpaceDN/>
    </w:pPr>
    <w:rPr>
      <w:rFonts w:eastAsiaTheme="minorHAnsi"/>
      <w:sz w:val="20"/>
      <w:szCs w:val="20"/>
    </w:rPr>
  </w:style>
  <w:style w:type="character" w:customStyle="1" w:styleId="60">
    <w:name w:val="Заголовок 6 Знак"/>
    <w:basedOn w:val="a0"/>
    <w:link w:val="6"/>
    <w:uiPriority w:val="9"/>
    <w:semiHidden/>
    <w:rsid w:val="00150EB1"/>
    <w:rPr>
      <w:rFonts w:asciiTheme="majorHAnsi" w:eastAsiaTheme="majorEastAsia" w:hAnsiTheme="majorHAnsi" w:cstheme="majorBidi"/>
      <w:i/>
      <w:iCs/>
      <w:color w:val="243F60" w:themeColor="accent1" w:themeShade="7F"/>
      <w:sz w:val="24"/>
      <w:szCs w:val="24"/>
      <w:lang w:eastAsia="ru-RU"/>
    </w:rPr>
  </w:style>
  <w:style w:type="paragraph" w:customStyle="1" w:styleId="Standard">
    <w:name w:val="Standard"/>
    <w:uiPriority w:val="99"/>
    <w:rsid w:val="00DA1150"/>
    <w:pPr>
      <w:suppressAutoHyphens/>
      <w:autoSpaceDN w:val="0"/>
      <w:textAlignment w:val="baseline"/>
    </w:pPr>
    <w:rPr>
      <w:rFonts w:ascii="Calibri" w:eastAsia="Times New Roman" w:hAnsi="Calibri" w:cs="Calibri"/>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05260">
      <w:bodyDiv w:val="1"/>
      <w:marLeft w:val="0"/>
      <w:marRight w:val="0"/>
      <w:marTop w:val="0"/>
      <w:marBottom w:val="0"/>
      <w:divBdr>
        <w:top w:val="none" w:sz="0" w:space="0" w:color="auto"/>
        <w:left w:val="none" w:sz="0" w:space="0" w:color="auto"/>
        <w:bottom w:val="none" w:sz="0" w:space="0" w:color="auto"/>
        <w:right w:val="none" w:sz="0" w:space="0" w:color="auto"/>
      </w:divBdr>
    </w:div>
    <w:div w:id="642201480">
      <w:bodyDiv w:val="1"/>
      <w:marLeft w:val="0"/>
      <w:marRight w:val="0"/>
      <w:marTop w:val="0"/>
      <w:marBottom w:val="0"/>
      <w:divBdr>
        <w:top w:val="none" w:sz="0" w:space="0" w:color="auto"/>
        <w:left w:val="none" w:sz="0" w:space="0" w:color="auto"/>
        <w:bottom w:val="none" w:sz="0" w:space="0" w:color="auto"/>
        <w:right w:val="none" w:sz="0" w:space="0" w:color="auto"/>
      </w:divBdr>
    </w:div>
    <w:div w:id="937369259">
      <w:bodyDiv w:val="1"/>
      <w:marLeft w:val="0"/>
      <w:marRight w:val="0"/>
      <w:marTop w:val="0"/>
      <w:marBottom w:val="0"/>
      <w:divBdr>
        <w:top w:val="none" w:sz="0" w:space="0" w:color="auto"/>
        <w:left w:val="none" w:sz="0" w:space="0" w:color="auto"/>
        <w:bottom w:val="none" w:sz="0" w:space="0" w:color="auto"/>
        <w:right w:val="none" w:sz="0" w:space="0" w:color="auto"/>
      </w:divBdr>
    </w:div>
    <w:div w:id="20866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sclosure.ru/portal/company.aspx?id=8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raz-rusa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E8C8-DCB1-4255-B22E-93DD8DAF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467</Words>
  <Characters>2668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Ukhanova Tatiyana</cp:lastModifiedBy>
  <cp:revision>35</cp:revision>
  <cp:lastPrinted>2014-07-31T23:43:00Z</cp:lastPrinted>
  <dcterms:created xsi:type="dcterms:W3CDTF">2017-05-03T01:41:00Z</dcterms:created>
  <dcterms:modified xsi:type="dcterms:W3CDTF">2020-08-25T06:21:00Z</dcterms:modified>
</cp:coreProperties>
</file>