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73E1E" w14:textId="58E1DA04" w:rsidR="008E6A8B" w:rsidRPr="00BE7C5D" w:rsidRDefault="0062017C" w:rsidP="008E6A8B">
      <w:pPr>
        <w:jc w:val="center"/>
        <w:rPr>
          <w:b/>
          <w:bCs/>
        </w:rPr>
      </w:pPr>
      <w:r w:rsidRPr="00BE7C5D">
        <w:rPr>
          <w:b/>
          <w:bCs/>
        </w:rPr>
        <w:t xml:space="preserve">Сообщение о существенном факте </w:t>
      </w:r>
      <w:r w:rsidR="00514EFD" w:rsidRPr="00BE7C5D">
        <w:rPr>
          <w:b/>
          <w:bCs/>
        </w:rPr>
        <w:t>об этапах процедуры эмиссии эмиссионных ценных бумаг эмитента</w:t>
      </w:r>
    </w:p>
    <w:p w14:paraId="1950636E" w14:textId="77777777" w:rsidR="008E6A8B" w:rsidRPr="00BE7C5D" w:rsidRDefault="008E6A8B" w:rsidP="008E6A8B">
      <w:pPr>
        <w:jc w:val="center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7"/>
        <w:gridCol w:w="5899"/>
      </w:tblGrid>
      <w:tr w:rsidR="008E6A8B" w:rsidRPr="00BE7C5D" w14:paraId="5EE973BD" w14:textId="77777777" w:rsidTr="008E6A8B">
        <w:tc>
          <w:tcPr>
            <w:tcW w:w="10206" w:type="dxa"/>
            <w:gridSpan w:val="2"/>
            <w:shd w:val="clear" w:color="auto" w:fill="auto"/>
          </w:tcPr>
          <w:p w14:paraId="3C031FD8" w14:textId="77777777" w:rsidR="008E6A8B" w:rsidRPr="00BE7C5D" w:rsidRDefault="008E6A8B" w:rsidP="008E6A8B">
            <w:pPr>
              <w:pStyle w:val="a6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b w:val="0"/>
                <w:i w:val="0"/>
                <w:sz w:val="20"/>
                <w:szCs w:val="20"/>
              </w:rPr>
            </w:pPr>
            <w:r w:rsidRPr="00BE7C5D">
              <w:rPr>
                <w:b w:val="0"/>
                <w:i w:val="0"/>
                <w:sz w:val="20"/>
                <w:szCs w:val="20"/>
              </w:rPr>
              <w:t>Общие сведения</w:t>
            </w:r>
          </w:p>
        </w:tc>
      </w:tr>
      <w:tr w:rsidR="008E6A8B" w:rsidRPr="00BE7C5D" w14:paraId="2213B7AA" w14:textId="77777777" w:rsidTr="008E6A8B">
        <w:tc>
          <w:tcPr>
            <w:tcW w:w="4307" w:type="dxa"/>
            <w:shd w:val="clear" w:color="auto" w:fill="auto"/>
          </w:tcPr>
          <w:p w14:paraId="3D0A046F" w14:textId="77777777" w:rsidR="008E6A8B" w:rsidRPr="00BE7C5D" w:rsidRDefault="008E6A8B" w:rsidP="008E6A8B">
            <w:pPr>
              <w:pStyle w:val="a6"/>
              <w:numPr>
                <w:ilvl w:val="1"/>
                <w:numId w:val="3"/>
              </w:numPr>
              <w:tabs>
                <w:tab w:val="left" w:pos="175"/>
                <w:tab w:val="left" w:pos="313"/>
              </w:tabs>
              <w:spacing w:after="0" w:line="240" w:lineRule="auto"/>
              <w:ind w:left="0" w:right="0" w:hanging="29"/>
              <w:jc w:val="left"/>
              <w:rPr>
                <w:b w:val="0"/>
                <w:i w:val="0"/>
                <w:sz w:val="20"/>
                <w:szCs w:val="20"/>
              </w:rPr>
            </w:pPr>
            <w:r w:rsidRPr="00BE7C5D">
              <w:rPr>
                <w:b w:val="0"/>
                <w:i w:val="0"/>
                <w:sz w:val="20"/>
                <w:szCs w:val="20"/>
              </w:rPr>
              <w:t>Полное фирменное наименование эмитента</w:t>
            </w:r>
          </w:p>
        </w:tc>
        <w:tc>
          <w:tcPr>
            <w:tcW w:w="5899" w:type="dxa"/>
            <w:shd w:val="clear" w:color="auto" w:fill="auto"/>
          </w:tcPr>
          <w:p w14:paraId="4458E9F2" w14:textId="77777777" w:rsidR="008E6A8B" w:rsidRPr="00BE7C5D" w:rsidRDefault="00B2687F" w:rsidP="00B2687F">
            <w:pPr>
              <w:jc w:val="both"/>
              <w:rPr>
                <w:b/>
                <w:i/>
              </w:rPr>
            </w:pPr>
            <w:r w:rsidRPr="00BE7C5D">
              <w:rPr>
                <w:b/>
                <w:i/>
              </w:rPr>
              <w:t>Публичное</w:t>
            </w:r>
            <w:r w:rsidR="00BF41E2" w:rsidRPr="00BE7C5D">
              <w:rPr>
                <w:b/>
                <w:i/>
              </w:rPr>
              <w:t xml:space="preserve"> акционерное общество «РУСАЛ Братский алюминиевый завод» </w:t>
            </w:r>
          </w:p>
        </w:tc>
      </w:tr>
      <w:tr w:rsidR="008E6A8B" w:rsidRPr="00BE7C5D" w14:paraId="19AB735D" w14:textId="77777777" w:rsidTr="008E6A8B">
        <w:tc>
          <w:tcPr>
            <w:tcW w:w="4307" w:type="dxa"/>
            <w:shd w:val="clear" w:color="auto" w:fill="auto"/>
          </w:tcPr>
          <w:p w14:paraId="6979CAEC" w14:textId="77777777" w:rsidR="008E6A8B" w:rsidRPr="00BE7C5D" w:rsidRDefault="008E6A8B" w:rsidP="008E6A8B">
            <w:pPr>
              <w:pStyle w:val="a6"/>
              <w:numPr>
                <w:ilvl w:val="1"/>
                <w:numId w:val="3"/>
              </w:numPr>
              <w:tabs>
                <w:tab w:val="left" w:pos="313"/>
              </w:tabs>
              <w:spacing w:after="0" w:line="240" w:lineRule="auto"/>
              <w:ind w:left="0" w:right="0" w:hanging="29"/>
              <w:jc w:val="left"/>
              <w:rPr>
                <w:b w:val="0"/>
                <w:i w:val="0"/>
                <w:sz w:val="20"/>
                <w:szCs w:val="20"/>
              </w:rPr>
            </w:pPr>
            <w:r w:rsidRPr="00BE7C5D">
              <w:rPr>
                <w:b w:val="0"/>
                <w:i w:val="0"/>
                <w:sz w:val="20"/>
                <w:szCs w:val="20"/>
              </w:rPr>
              <w:t>Сокращенное фирменное наименование эмитента</w:t>
            </w:r>
          </w:p>
        </w:tc>
        <w:tc>
          <w:tcPr>
            <w:tcW w:w="5899" w:type="dxa"/>
            <w:shd w:val="clear" w:color="auto" w:fill="auto"/>
          </w:tcPr>
          <w:p w14:paraId="006ABB98" w14:textId="77777777" w:rsidR="008E6A8B" w:rsidRPr="00BE7C5D" w:rsidRDefault="00B2687F" w:rsidP="00BF46DA">
            <w:pPr>
              <w:rPr>
                <w:b/>
                <w:i/>
              </w:rPr>
            </w:pPr>
            <w:r w:rsidRPr="00BE7C5D">
              <w:rPr>
                <w:b/>
                <w:i/>
              </w:rPr>
              <w:t>П</w:t>
            </w:r>
            <w:r w:rsidR="00BF41E2" w:rsidRPr="00BE7C5D">
              <w:rPr>
                <w:b/>
                <w:i/>
              </w:rPr>
              <w:t>АО «РУСАЛ Братск» </w:t>
            </w:r>
          </w:p>
        </w:tc>
      </w:tr>
      <w:tr w:rsidR="008E6A8B" w:rsidRPr="00BE7C5D" w14:paraId="61FD0258" w14:textId="77777777" w:rsidTr="008E6A8B">
        <w:tc>
          <w:tcPr>
            <w:tcW w:w="4307" w:type="dxa"/>
            <w:shd w:val="clear" w:color="auto" w:fill="auto"/>
          </w:tcPr>
          <w:p w14:paraId="617572A7" w14:textId="77777777" w:rsidR="008E6A8B" w:rsidRPr="00BE7C5D" w:rsidRDefault="008E6A8B" w:rsidP="008E6A8B">
            <w:pPr>
              <w:pStyle w:val="a6"/>
              <w:numPr>
                <w:ilvl w:val="1"/>
                <w:numId w:val="3"/>
              </w:numPr>
              <w:spacing w:after="0" w:line="240" w:lineRule="auto"/>
              <w:ind w:left="313"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BE7C5D">
              <w:rPr>
                <w:b w:val="0"/>
                <w:i w:val="0"/>
                <w:sz w:val="20"/>
                <w:szCs w:val="20"/>
              </w:rPr>
              <w:t xml:space="preserve">Место нахождения эмитента </w:t>
            </w:r>
          </w:p>
        </w:tc>
        <w:tc>
          <w:tcPr>
            <w:tcW w:w="5899" w:type="dxa"/>
            <w:shd w:val="clear" w:color="auto" w:fill="auto"/>
          </w:tcPr>
          <w:p w14:paraId="71BC5B07" w14:textId="77777777" w:rsidR="008E6A8B" w:rsidRPr="00BE7C5D" w:rsidRDefault="00BF41E2" w:rsidP="00BF46DA">
            <w:pPr>
              <w:jc w:val="both"/>
              <w:rPr>
                <w:b/>
                <w:i/>
              </w:rPr>
            </w:pPr>
            <w:r w:rsidRPr="00BE7C5D">
              <w:rPr>
                <w:b/>
                <w:i/>
              </w:rPr>
              <w:t>665716, Российская Федерация, Иркутская область, г. Братск </w:t>
            </w:r>
          </w:p>
        </w:tc>
      </w:tr>
      <w:tr w:rsidR="008E6A8B" w:rsidRPr="00BE7C5D" w14:paraId="722AC997" w14:textId="77777777" w:rsidTr="008E6A8B">
        <w:tc>
          <w:tcPr>
            <w:tcW w:w="4307" w:type="dxa"/>
            <w:shd w:val="clear" w:color="auto" w:fill="auto"/>
          </w:tcPr>
          <w:p w14:paraId="424FCBE6" w14:textId="77777777" w:rsidR="008E6A8B" w:rsidRPr="00BE7C5D" w:rsidRDefault="008E6A8B" w:rsidP="008E6A8B">
            <w:pPr>
              <w:pStyle w:val="a6"/>
              <w:numPr>
                <w:ilvl w:val="1"/>
                <w:numId w:val="3"/>
              </w:numPr>
              <w:spacing w:after="0" w:line="240" w:lineRule="auto"/>
              <w:ind w:left="313"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BE7C5D">
              <w:rPr>
                <w:b w:val="0"/>
                <w:i w:val="0"/>
                <w:sz w:val="20"/>
                <w:szCs w:val="20"/>
              </w:rPr>
              <w:t>ОГРН эмитента</w:t>
            </w:r>
          </w:p>
        </w:tc>
        <w:tc>
          <w:tcPr>
            <w:tcW w:w="5899" w:type="dxa"/>
            <w:shd w:val="clear" w:color="auto" w:fill="auto"/>
          </w:tcPr>
          <w:p w14:paraId="0A4E1FE8" w14:textId="77777777" w:rsidR="008E6A8B" w:rsidRPr="00BE7C5D" w:rsidRDefault="00BF41E2" w:rsidP="00BF46DA">
            <w:pPr>
              <w:rPr>
                <w:b/>
                <w:i/>
              </w:rPr>
            </w:pPr>
            <w:r w:rsidRPr="00BE7C5D">
              <w:rPr>
                <w:b/>
                <w:i/>
              </w:rPr>
              <w:t>1023800836377 </w:t>
            </w:r>
          </w:p>
        </w:tc>
      </w:tr>
      <w:tr w:rsidR="008E6A8B" w:rsidRPr="00BE7C5D" w14:paraId="05D6799E" w14:textId="77777777" w:rsidTr="008E6A8B">
        <w:tc>
          <w:tcPr>
            <w:tcW w:w="4307" w:type="dxa"/>
            <w:shd w:val="clear" w:color="auto" w:fill="auto"/>
          </w:tcPr>
          <w:p w14:paraId="6E849C8A" w14:textId="77777777" w:rsidR="008E6A8B" w:rsidRPr="00BE7C5D" w:rsidRDefault="008E6A8B" w:rsidP="008E6A8B">
            <w:pPr>
              <w:pStyle w:val="a6"/>
              <w:numPr>
                <w:ilvl w:val="1"/>
                <w:numId w:val="3"/>
              </w:numPr>
              <w:spacing w:after="0" w:line="240" w:lineRule="auto"/>
              <w:ind w:left="313"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BE7C5D">
              <w:rPr>
                <w:b w:val="0"/>
                <w:i w:val="0"/>
                <w:sz w:val="20"/>
                <w:szCs w:val="20"/>
              </w:rPr>
              <w:t>ИНН эмитента</w:t>
            </w:r>
          </w:p>
        </w:tc>
        <w:tc>
          <w:tcPr>
            <w:tcW w:w="5899" w:type="dxa"/>
            <w:shd w:val="clear" w:color="auto" w:fill="auto"/>
          </w:tcPr>
          <w:p w14:paraId="70764F8B" w14:textId="77777777" w:rsidR="008E6A8B" w:rsidRPr="00BE7C5D" w:rsidRDefault="00BF41E2" w:rsidP="00BF46DA">
            <w:pPr>
              <w:rPr>
                <w:b/>
                <w:i/>
                <w:lang w:val="en-US"/>
              </w:rPr>
            </w:pPr>
            <w:r w:rsidRPr="00BE7C5D">
              <w:rPr>
                <w:b/>
                <w:i/>
              </w:rPr>
              <w:t>3803100054 </w:t>
            </w:r>
          </w:p>
        </w:tc>
      </w:tr>
      <w:tr w:rsidR="008E6A8B" w:rsidRPr="00BE7C5D" w14:paraId="4C263DDE" w14:textId="77777777" w:rsidTr="008E6A8B">
        <w:tc>
          <w:tcPr>
            <w:tcW w:w="4307" w:type="dxa"/>
            <w:shd w:val="clear" w:color="auto" w:fill="auto"/>
          </w:tcPr>
          <w:p w14:paraId="10044817" w14:textId="77777777" w:rsidR="008E6A8B" w:rsidRPr="00BE7C5D" w:rsidRDefault="008E6A8B" w:rsidP="008E6A8B">
            <w:pPr>
              <w:pStyle w:val="a6"/>
              <w:numPr>
                <w:ilvl w:val="1"/>
                <w:numId w:val="3"/>
              </w:numPr>
              <w:spacing w:after="0" w:line="240" w:lineRule="auto"/>
              <w:ind w:left="313" w:right="0"/>
              <w:rPr>
                <w:b w:val="0"/>
                <w:i w:val="0"/>
                <w:sz w:val="20"/>
                <w:szCs w:val="20"/>
              </w:rPr>
            </w:pPr>
            <w:r w:rsidRPr="00BE7C5D">
              <w:rPr>
                <w:b w:val="0"/>
                <w:i w:val="0"/>
                <w:sz w:val="20"/>
                <w:szCs w:val="20"/>
              </w:rPr>
              <w:t>Уникальный код эмитента, присвоенный регистрирующим органом</w:t>
            </w:r>
          </w:p>
        </w:tc>
        <w:tc>
          <w:tcPr>
            <w:tcW w:w="5899" w:type="dxa"/>
            <w:shd w:val="clear" w:color="auto" w:fill="auto"/>
          </w:tcPr>
          <w:p w14:paraId="0F4E5BD9" w14:textId="77777777" w:rsidR="008E6A8B" w:rsidRPr="00BE7C5D" w:rsidRDefault="00BF41E2" w:rsidP="00BF46DA">
            <w:pPr>
              <w:rPr>
                <w:b/>
                <w:i/>
                <w:lang w:val="en-US"/>
              </w:rPr>
            </w:pPr>
            <w:r w:rsidRPr="00BE7C5D">
              <w:rPr>
                <w:b/>
                <w:i/>
              </w:rPr>
              <w:t>20075-F </w:t>
            </w:r>
          </w:p>
        </w:tc>
      </w:tr>
      <w:tr w:rsidR="008E6A8B" w:rsidRPr="00BE7C5D" w14:paraId="4BCD78D2" w14:textId="77777777" w:rsidTr="008E6A8B">
        <w:tc>
          <w:tcPr>
            <w:tcW w:w="4307" w:type="dxa"/>
            <w:shd w:val="clear" w:color="auto" w:fill="auto"/>
          </w:tcPr>
          <w:p w14:paraId="722043AA" w14:textId="7FADC64A" w:rsidR="008E6A8B" w:rsidRPr="00BE7C5D" w:rsidRDefault="008E6A8B" w:rsidP="008E6A8B">
            <w:pPr>
              <w:pStyle w:val="a6"/>
              <w:numPr>
                <w:ilvl w:val="1"/>
                <w:numId w:val="3"/>
              </w:numPr>
              <w:spacing w:after="0" w:line="240" w:lineRule="auto"/>
              <w:ind w:left="313" w:right="0"/>
              <w:rPr>
                <w:b w:val="0"/>
                <w:i w:val="0"/>
                <w:sz w:val="20"/>
                <w:szCs w:val="20"/>
              </w:rPr>
            </w:pPr>
            <w:r w:rsidRPr="00BE7C5D">
              <w:rPr>
                <w:b w:val="0"/>
                <w:i w:val="0"/>
                <w:sz w:val="20"/>
                <w:szCs w:val="20"/>
              </w:rPr>
              <w:t xml:space="preserve">Адрес страницы в сети Интернет, используемой </w:t>
            </w:r>
            <w:r w:rsidR="00CB0225" w:rsidRPr="00CB0225">
              <w:rPr>
                <w:b w:val="0"/>
                <w:i w:val="0"/>
                <w:sz w:val="20"/>
                <w:szCs w:val="20"/>
              </w:rPr>
              <w:t>эмитентом</w:t>
            </w:r>
            <w:r w:rsidR="00CB0225">
              <w:rPr>
                <w:b w:val="0"/>
                <w:i w:val="0"/>
                <w:sz w:val="20"/>
                <w:szCs w:val="20"/>
              </w:rPr>
              <w:t xml:space="preserve"> </w:t>
            </w:r>
            <w:r w:rsidRPr="00BE7C5D">
              <w:rPr>
                <w:b w:val="0"/>
                <w:i w:val="0"/>
                <w:sz w:val="20"/>
                <w:szCs w:val="20"/>
              </w:rPr>
              <w:t>для раскрытия информации</w:t>
            </w:r>
          </w:p>
        </w:tc>
        <w:tc>
          <w:tcPr>
            <w:tcW w:w="5899" w:type="dxa"/>
            <w:shd w:val="clear" w:color="auto" w:fill="auto"/>
          </w:tcPr>
          <w:p w14:paraId="5AD0BEAD" w14:textId="77777777" w:rsidR="008E6A8B" w:rsidRPr="00BE7C5D" w:rsidRDefault="00BA24B2" w:rsidP="00BF41E2">
            <w:pPr>
              <w:jc w:val="both"/>
            </w:pPr>
            <w:hyperlink r:id="rId7" w:history="1">
              <w:r w:rsidR="00B2687F" w:rsidRPr="00BE7C5D">
                <w:rPr>
                  <w:rStyle w:val="a3"/>
                  <w:b/>
                  <w:i/>
                  <w:color w:val="auto"/>
                </w:rPr>
                <w:t>http://www.e-disclosure.ru/portal/company.aspx?id=838</w:t>
              </w:r>
            </w:hyperlink>
            <w:r w:rsidR="00B2687F" w:rsidRPr="00BE7C5D">
              <w:t>,</w:t>
            </w:r>
          </w:p>
          <w:p w14:paraId="152FDEAC" w14:textId="77777777" w:rsidR="00B2687F" w:rsidRPr="00BE7C5D" w:rsidRDefault="00BA24B2" w:rsidP="00B2687F">
            <w:pPr>
              <w:jc w:val="both"/>
              <w:rPr>
                <w:b/>
                <w:i/>
              </w:rPr>
            </w:pPr>
            <w:hyperlink r:id="rId8" w:history="1">
              <w:r w:rsidR="00B2687F" w:rsidRPr="00BE7C5D">
                <w:rPr>
                  <w:rStyle w:val="a3"/>
                  <w:b/>
                  <w:i/>
                  <w:color w:val="auto"/>
                </w:rPr>
                <w:t>http://braz-rusal.ru/</w:t>
              </w:r>
            </w:hyperlink>
          </w:p>
          <w:p w14:paraId="687E2E92" w14:textId="77777777" w:rsidR="00B2687F" w:rsidRPr="00BE7C5D" w:rsidRDefault="00B2687F" w:rsidP="00BF41E2">
            <w:pPr>
              <w:jc w:val="both"/>
              <w:rPr>
                <w:b/>
                <w:i/>
              </w:rPr>
            </w:pPr>
          </w:p>
        </w:tc>
      </w:tr>
      <w:tr w:rsidR="00B2687F" w:rsidRPr="00275A4F" w14:paraId="446C6D7D" w14:textId="77777777" w:rsidTr="008E6A8B">
        <w:tc>
          <w:tcPr>
            <w:tcW w:w="4307" w:type="dxa"/>
            <w:shd w:val="clear" w:color="auto" w:fill="auto"/>
          </w:tcPr>
          <w:p w14:paraId="24A0EBB4" w14:textId="77777777" w:rsidR="00B2687F" w:rsidRPr="00275A4F" w:rsidRDefault="00B2687F" w:rsidP="008E6A8B">
            <w:pPr>
              <w:pStyle w:val="a6"/>
              <w:numPr>
                <w:ilvl w:val="1"/>
                <w:numId w:val="3"/>
              </w:numPr>
              <w:spacing w:after="0" w:line="240" w:lineRule="auto"/>
              <w:ind w:left="313" w:right="0"/>
              <w:rPr>
                <w:b w:val="0"/>
                <w:i w:val="0"/>
                <w:sz w:val="20"/>
                <w:szCs w:val="20"/>
              </w:rPr>
            </w:pPr>
            <w:r w:rsidRPr="00275A4F">
              <w:rPr>
                <w:b w:val="0"/>
                <w:i w:val="0"/>
                <w:sz w:val="20"/>
                <w:szCs w:val="20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899" w:type="dxa"/>
            <w:shd w:val="clear" w:color="auto" w:fill="auto"/>
          </w:tcPr>
          <w:p w14:paraId="4C7F22F2" w14:textId="202C9D3C" w:rsidR="00B2687F" w:rsidRPr="00275A4F" w:rsidRDefault="00BA24B2" w:rsidP="00BF41E2">
            <w:pPr>
              <w:jc w:val="both"/>
              <w:rPr>
                <w:rStyle w:val="a3"/>
                <w:b/>
                <w:i/>
                <w:color w:val="auto"/>
              </w:rPr>
            </w:pPr>
            <w:r>
              <w:rPr>
                <w:b/>
                <w:i/>
                <w:highlight w:val="lightGray"/>
              </w:rPr>
              <w:t>06.</w:t>
            </w:r>
            <w:r>
              <w:rPr>
                <w:b/>
                <w:i/>
              </w:rPr>
              <w:t>04.</w:t>
            </w:r>
            <w:r w:rsidRPr="00275A4F">
              <w:rPr>
                <w:b/>
                <w:i/>
              </w:rPr>
              <w:t xml:space="preserve"> 2020 г</w:t>
            </w:r>
            <w:r>
              <w:rPr>
                <w:b/>
                <w:i/>
              </w:rPr>
              <w:t>.</w:t>
            </w:r>
          </w:p>
        </w:tc>
      </w:tr>
    </w:tbl>
    <w:p w14:paraId="0EB12A82" w14:textId="77777777" w:rsidR="00BD0AD6" w:rsidRPr="00BE7C5D" w:rsidRDefault="008E6A8B" w:rsidP="008E6A8B">
      <w:pPr>
        <w:jc w:val="center"/>
      </w:pPr>
      <w:r w:rsidRPr="00BE7C5D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BD0AD6" w:rsidRPr="00BE7C5D" w14:paraId="66166E97" w14:textId="77777777" w:rsidTr="00713355">
        <w:tc>
          <w:tcPr>
            <w:tcW w:w="10234" w:type="dxa"/>
          </w:tcPr>
          <w:p w14:paraId="20739695" w14:textId="77777777" w:rsidR="00BD0AD6" w:rsidRDefault="00BD0AD6" w:rsidP="00713355">
            <w:pPr>
              <w:jc w:val="center"/>
            </w:pPr>
            <w:r w:rsidRPr="00DC1D3B">
              <w:t>2. Содержание сообщения</w:t>
            </w:r>
          </w:p>
          <w:p w14:paraId="3DB86563" w14:textId="44066755" w:rsidR="00997393" w:rsidRPr="00DC1D3B" w:rsidRDefault="00997393" w:rsidP="00997393">
            <w:pPr>
              <w:jc w:val="center"/>
              <w:rPr>
                <w:highlight w:val="yellow"/>
              </w:rPr>
            </w:pPr>
            <w:r w:rsidRPr="00997393">
              <w:t>«</w:t>
            </w:r>
            <w:r w:rsidRPr="00997393">
              <w:rPr>
                <w:bCs/>
              </w:rPr>
              <w:t xml:space="preserve">Сведения о присвоении программе биржевых облигаций идентификационного </w:t>
            </w:r>
            <w:r w:rsidRPr="00963B77">
              <w:rPr>
                <w:bCs/>
              </w:rPr>
              <w:t>(регистрационного)</w:t>
            </w:r>
            <w:r w:rsidRPr="00997393">
              <w:rPr>
                <w:bCs/>
              </w:rPr>
              <w:t xml:space="preserve"> номера</w:t>
            </w:r>
            <w:r w:rsidRPr="00997393">
              <w:t>»</w:t>
            </w:r>
          </w:p>
        </w:tc>
      </w:tr>
      <w:tr w:rsidR="00BD0AD6" w:rsidRPr="00BE7C5D" w14:paraId="03EBC300" w14:textId="77777777" w:rsidTr="00713355">
        <w:trPr>
          <w:trHeight w:val="1397"/>
        </w:trPr>
        <w:tc>
          <w:tcPr>
            <w:tcW w:w="10234" w:type="dxa"/>
          </w:tcPr>
          <w:p w14:paraId="4D0C8FE8" w14:textId="77777777" w:rsidR="002F7AEC" w:rsidRDefault="002F7AEC" w:rsidP="00BE7C5D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059D78B7" w14:textId="77777777" w:rsidR="00CF0A71" w:rsidRDefault="00BE7C5D" w:rsidP="00BE7C5D">
            <w:pPr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DC1D3B">
              <w:rPr>
                <w:rFonts w:eastAsiaTheme="minorHAnsi"/>
                <w:lang w:eastAsia="en-US"/>
              </w:rPr>
              <w:t>2.1 В</w:t>
            </w:r>
            <w:r w:rsidRPr="00DC1D3B">
              <w:rPr>
                <w:rFonts w:eastAsiaTheme="minorHAnsi"/>
                <w:bCs/>
                <w:lang w:eastAsia="en-US"/>
              </w:rPr>
              <w:t>ид ценных бумаг (облигации), указание на то, являются облигации биржевыми или коммерческими, а также, при наличии, серия и иные идентификационные признаки биржевых или коммерческих облигаций, размещаемых в рамках соот</w:t>
            </w:r>
            <w:r w:rsidR="00DC1D3B">
              <w:rPr>
                <w:rFonts w:eastAsiaTheme="minorHAnsi"/>
                <w:bCs/>
                <w:lang w:eastAsia="en-US"/>
              </w:rPr>
              <w:t>ветствующей программы облигаций:</w:t>
            </w:r>
          </w:p>
          <w:p w14:paraId="6598B8BA" w14:textId="77777777" w:rsidR="002F7AEC" w:rsidRDefault="002F7AEC" w:rsidP="00BE7C5D">
            <w:pPr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</w:p>
          <w:p w14:paraId="45CD319C" w14:textId="6726048D" w:rsidR="00156A12" w:rsidRPr="008E01C3" w:rsidRDefault="00156A12" w:rsidP="00156A12">
            <w:pPr>
              <w:adjustRightInd w:val="0"/>
              <w:jc w:val="both"/>
              <w:rPr>
                <w:b/>
              </w:rPr>
            </w:pPr>
            <w:r w:rsidRPr="008E01C3">
              <w:rPr>
                <w:b/>
              </w:rPr>
              <w:t>Вид ценных бумаг – биржевые облигации</w:t>
            </w:r>
          </w:p>
          <w:p w14:paraId="6BF50A48" w14:textId="43A77BDB" w:rsidR="00156A12" w:rsidRPr="008E01C3" w:rsidRDefault="00156A12" w:rsidP="00156A12">
            <w:pPr>
              <w:adjustRightInd w:val="0"/>
              <w:jc w:val="both"/>
              <w:rPr>
                <w:b/>
              </w:rPr>
            </w:pPr>
            <w:r w:rsidRPr="008E01C3">
              <w:rPr>
                <w:b/>
              </w:rPr>
              <w:t>Иные идентификационные признаки облигаций, размещаемых в рамках программы облигаций: Биржевые облигации процентные неконвертируемые бездокументарные с централизованным учетом прав, размещаемые в рамках Программы биржевых облигаций серии 002P</w:t>
            </w:r>
            <w:r w:rsidR="00F255DA" w:rsidRPr="008E01C3">
              <w:rPr>
                <w:b/>
              </w:rPr>
              <w:t>.</w:t>
            </w:r>
          </w:p>
          <w:p w14:paraId="388982FE" w14:textId="77777777" w:rsidR="008E01C3" w:rsidRDefault="008E01C3" w:rsidP="00BE7C5D">
            <w:pPr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</w:p>
          <w:p w14:paraId="3C99F8C9" w14:textId="77777777" w:rsidR="00BE7C5D" w:rsidRDefault="00BE7C5D" w:rsidP="00BE7C5D">
            <w:pPr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DC1D3B">
              <w:rPr>
                <w:rFonts w:eastAsiaTheme="minorHAnsi"/>
                <w:bCs/>
                <w:lang w:eastAsia="en-US"/>
              </w:rPr>
              <w:t>2.2. Максимальная сумма номинальных стоимостей биржевых или коммерческих облигаций, которые могут быть размещены в рамках соот</w:t>
            </w:r>
            <w:r w:rsidR="00DC1D3B">
              <w:rPr>
                <w:rFonts w:eastAsiaTheme="minorHAnsi"/>
                <w:bCs/>
                <w:lang w:eastAsia="en-US"/>
              </w:rPr>
              <w:t>ветствующей программы облигаций:</w:t>
            </w:r>
          </w:p>
          <w:p w14:paraId="0E732816" w14:textId="77777777" w:rsidR="008E01C3" w:rsidRDefault="008E01C3" w:rsidP="00BE7C5D">
            <w:pPr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</w:p>
          <w:p w14:paraId="694ECBAB" w14:textId="77777777" w:rsidR="008E01C3" w:rsidRPr="008E01C3" w:rsidRDefault="008E01C3" w:rsidP="008E01C3">
            <w:pPr>
              <w:spacing w:after="240"/>
              <w:rPr>
                <w:b/>
              </w:rPr>
            </w:pPr>
            <w:r w:rsidRPr="008E01C3">
              <w:rPr>
                <w:b/>
              </w:rPr>
              <w:t>Общая сумма номинальных стоимостей всех выпусков Биржевых облигаций, которые могут быть размещены в рамках Программы облигаций, составляет до 100 000 000 000 (Сто миллиардов)  российских рублей включительно или эквивалент этой суммы в иностранной валюте, рассчитываемый по курсу Банка России на дату подписания Решения о выпуске ценных бумаг.</w:t>
            </w:r>
          </w:p>
          <w:p w14:paraId="26214AA1" w14:textId="77777777" w:rsidR="00BE7C5D" w:rsidRDefault="00BE7C5D" w:rsidP="00BE7C5D">
            <w:pPr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DC1D3B">
              <w:rPr>
                <w:rFonts w:eastAsiaTheme="minorHAnsi"/>
                <w:bCs/>
                <w:lang w:eastAsia="en-US"/>
              </w:rPr>
              <w:t>2.3. Максимальный срок погашения биржевых или коммерческих облигаций, размещаемых в рамках соот</w:t>
            </w:r>
            <w:r w:rsidR="00CF0A71">
              <w:rPr>
                <w:rFonts w:eastAsiaTheme="minorHAnsi"/>
                <w:bCs/>
                <w:lang w:eastAsia="en-US"/>
              </w:rPr>
              <w:t>ветствующей программы облигаций:</w:t>
            </w:r>
          </w:p>
          <w:p w14:paraId="5C879272" w14:textId="77777777" w:rsidR="008E01C3" w:rsidRDefault="008E01C3" w:rsidP="00BE7C5D">
            <w:pPr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</w:p>
          <w:p w14:paraId="6638D2A9" w14:textId="4991BFFB" w:rsidR="00E22A8B" w:rsidRPr="00155067" w:rsidRDefault="007C7048" w:rsidP="00E22A8B">
            <w:pPr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155067">
              <w:rPr>
                <w:b/>
              </w:rPr>
              <w:t>Максимальный срок погашения Биржевых облигаций, размещаемых в рамках Программы, составляет 3 640 (Три тысячи шестьсот сорок) дней с даты начала размещения Выпуска Биржевых облигаций в рамках Программы.</w:t>
            </w:r>
          </w:p>
          <w:p w14:paraId="777EDFF0" w14:textId="77777777" w:rsidR="008E01C3" w:rsidRPr="00D31E11" w:rsidRDefault="008E01C3" w:rsidP="008E01C3">
            <w:pPr>
              <w:rPr>
                <w:sz w:val="22"/>
                <w:szCs w:val="22"/>
              </w:rPr>
            </w:pPr>
          </w:p>
          <w:p w14:paraId="085432EF" w14:textId="77777777" w:rsidR="00CF0A71" w:rsidRDefault="00BE7C5D" w:rsidP="00BE7C5D">
            <w:pPr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DC1D3B">
              <w:rPr>
                <w:rFonts w:eastAsiaTheme="minorHAnsi"/>
                <w:bCs/>
                <w:lang w:eastAsia="en-US"/>
              </w:rPr>
              <w:t>2.4. Срок действия программы бирж</w:t>
            </w:r>
            <w:r w:rsidR="00CF0A71">
              <w:rPr>
                <w:rFonts w:eastAsiaTheme="minorHAnsi"/>
                <w:bCs/>
                <w:lang w:eastAsia="en-US"/>
              </w:rPr>
              <w:t>евых или коммерческих облигаций:</w:t>
            </w:r>
          </w:p>
          <w:p w14:paraId="32D974AD" w14:textId="6F694591" w:rsidR="00CF0A71" w:rsidRPr="00155067" w:rsidRDefault="00F30DC3" w:rsidP="00BE7C5D">
            <w:pPr>
              <w:adjustRightInd w:val="0"/>
              <w:jc w:val="both"/>
              <w:rPr>
                <w:b/>
                <w:bCs/>
              </w:rPr>
            </w:pPr>
            <w:r w:rsidRPr="00155067">
              <w:rPr>
                <w:b/>
              </w:rPr>
              <w:t>бессрочная</w:t>
            </w:r>
            <w:r w:rsidRPr="00155067">
              <w:rPr>
                <w:b/>
                <w:bCs/>
              </w:rPr>
              <w:t xml:space="preserve"> </w:t>
            </w:r>
          </w:p>
          <w:p w14:paraId="47EF8BB7" w14:textId="77777777" w:rsidR="00F30DC3" w:rsidRPr="00DC1D3B" w:rsidRDefault="00F30DC3" w:rsidP="00BE7C5D">
            <w:pPr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</w:p>
          <w:p w14:paraId="5B5DE7D7" w14:textId="4745EA7A" w:rsidR="00BE7C5D" w:rsidRPr="001B369F" w:rsidRDefault="00BE7C5D" w:rsidP="00BE7C5D">
            <w:pPr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DC1D3B">
              <w:rPr>
                <w:rFonts w:eastAsiaTheme="minorHAnsi"/>
                <w:bCs/>
                <w:lang w:eastAsia="en-US"/>
              </w:rPr>
              <w:t xml:space="preserve">2.5. </w:t>
            </w:r>
            <w:r w:rsidRPr="001B369F">
              <w:rPr>
                <w:rFonts w:eastAsiaTheme="minorHAnsi"/>
                <w:bCs/>
                <w:lang w:eastAsia="en-US"/>
              </w:rPr>
              <w:t xml:space="preserve">Идентификационный </w:t>
            </w:r>
            <w:r w:rsidR="00596BC6" w:rsidRPr="001B369F">
              <w:rPr>
                <w:rFonts w:eastAsiaTheme="minorHAnsi"/>
                <w:bCs/>
                <w:lang w:eastAsia="en-US"/>
              </w:rPr>
              <w:t xml:space="preserve">(регистрационный) </w:t>
            </w:r>
            <w:r w:rsidRPr="001B369F">
              <w:rPr>
                <w:rFonts w:eastAsiaTheme="minorHAnsi"/>
                <w:bCs/>
                <w:lang w:eastAsia="en-US"/>
              </w:rPr>
              <w:t>номер, присвоенный программе биржевых или коммерческих о</w:t>
            </w:r>
            <w:r w:rsidR="00CF0A71" w:rsidRPr="001B369F">
              <w:rPr>
                <w:rFonts w:eastAsiaTheme="minorHAnsi"/>
                <w:bCs/>
                <w:lang w:eastAsia="en-US"/>
              </w:rPr>
              <w:t>блигаций, и дата его присвоения:</w:t>
            </w:r>
          </w:p>
          <w:p w14:paraId="139A6749" w14:textId="77777777" w:rsidR="00BA24B2" w:rsidRPr="00F248E3" w:rsidRDefault="00963B77" w:rsidP="00BA24B2">
            <w:pPr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155067">
              <w:rPr>
                <w:b/>
              </w:rPr>
              <w:t>Регистрационный номер</w:t>
            </w:r>
            <w:r w:rsidR="001B369F" w:rsidRPr="00155067">
              <w:rPr>
                <w:b/>
              </w:rPr>
              <w:t>, присвоенный программе Биржевых облигаций:</w:t>
            </w:r>
            <w:r w:rsidRPr="00155067">
              <w:rPr>
                <w:b/>
              </w:rPr>
              <w:t xml:space="preserve"> </w:t>
            </w:r>
            <w:r w:rsidR="00BA24B2" w:rsidRPr="00F248E3">
              <w:rPr>
                <w:rFonts w:eastAsiaTheme="minorHAnsi"/>
                <w:bCs/>
                <w:lang w:eastAsia="en-US"/>
              </w:rPr>
              <w:t>4-20075-F-002P-02E от 06.04.2020.</w:t>
            </w:r>
          </w:p>
          <w:p w14:paraId="13B20938" w14:textId="4AC5715A" w:rsidR="00CF0A71" w:rsidRPr="001B369F" w:rsidRDefault="00CF0A71" w:rsidP="00BE7C5D">
            <w:pPr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</w:p>
          <w:p w14:paraId="30186955" w14:textId="60412355" w:rsidR="00BE7C5D" w:rsidRPr="001B369F" w:rsidRDefault="00DC1D3B" w:rsidP="00BE7C5D">
            <w:pPr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1B369F">
              <w:rPr>
                <w:rFonts w:eastAsiaTheme="minorHAnsi"/>
                <w:bCs/>
                <w:lang w:eastAsia="en-US"/>
              </w:rPr>
              <w:t>2.6. Н</w:t>
            </w:r>
            <w:r w:rsidR="00BE7C5D" w:rsidRPr="001B369F">
              <w:rPr>
                <w:rFonts w:eastAsiaTheme="minorHAnsi"/>
                <w:bCs/>
                <w:lang w:eastAsia="en-US"/>
              </w:rPr>
              <w:t>аименование организации (биржи, центрального депозитария), присвоившей программе биржевых или коммерческих об</w:t>
            </w:r>
            <w:r w:rsidR="00CF0A71" w:rsidRPr="001B369F">
              <w:rPr>
                <w:rFonts w:eastAsiaTheme="minorHAnsi"/>
                <w:bCs/>
                <w:lang w:eastAsia="en-US"/>
              </w:rPr>
              <w:t>лигаций идентификационный</w:t>
            </w:r>
            <w:r w:rsidR="00596BC6" w:rsidRPr="001B369F">
              <w:rPr>
                <w:rFonts w:eastAsiaTheme="minorHAnsi"/>
                <w:bCs/>
                <w:lang w:eastAsia="en-US"/>
              </w:rPr>
              <w:t xml:space="preserve"> (регистрационный)</w:t>
            </w:r>
            <w:r w:rsidR="00CF0A71" w:rsidRPr="001B369F">
              <w:rPr>
                <w:rFonts w:eastAsiaTheme="minorHAnsi"/>
                <w:bCs/>
                <w:lang w:eastAsia="en-US"/>
              </w:rPr>
              <w:t xml:space="preserve"> номер:</w:t>
            </w:r>
          </w:p>
          <w:p w14:paraId="60198B7F" w14:textId="31CFB932" w:rsidR="008C6704" w:rsidRPr="00155067" w:rsidRDefault="001B369F" w:rsidP="00BE7C5D">
            <w:pPr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155067">
              <w:rPr>
                <w:b/>
              </w:rPr>
              <w:t xml:space="preserve">Регистрационный номер присвоен </w:t>
            </w:r>
            <w:r w:rsidR="008C6704" w:rsidRPr="00155067">
              <w:rPr>
                <w:b/>
              </w:rPr>
              <w:t xml:space="preserve">ПАО Московская </w:t>
            </w:r>
            <w:r w:rsidR="00596BC6" w:rsidRPr="00155067">
              <w:rPr>
                <w:b/>
              </w:rPr>
              <w:t>Биржа</w:t>
            </w:r>
            <w:r w:rsidRPr="00155067">
              <w:rPr>
                <w:b/>
              </w:rPr>
              <w:t>.</w:t>
            </w:r>
          </w:p>
          <w:p w14:paraId="4F096D90" w14:textId="77777777" w:rsidR="00CF0A71" w:rsidRPr="001B369F" w:rsidRDefault="00CF0A71" w:rsidP="00BE7C5D">
            <w:pPr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</w:p>
          <w:p w14:paraId="37BD12C4" w14:textId="77777777" w:rsidR="00BE7C5D" w:rsidRPr="001B369F" w:rsidRDefault="00BE7C5D" w:rsidP="00BE7C5D">
            <w:pPr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1B369F">
              <w:rPr>
                <w:rFonts w:eastAsiaTheme="minorHAnsi"/>
                <w:bCs/>
                <w:lang w:eastAsia="en-US"/>
              </w:rPr>
              <w:t xml:space="preserve">2.7. </w:t>
            </w:r>
            <w:r w:rsidR="00DC1D3B" w:rsidRPr="001B369F">
              <w:rPr>
                <w:rFonts w:eastAsiaTheme="minorHAnsi"/>
                <w:bCs/>
                <w:lang w:eastAsia="en-US"/>
              </w:rPr>
              <w:t>Ф</w:t>
            </w:r>
            <w:r w:rsidRPr="001B369F">
              <w:rPr>
                <w:rFonts w:eastAsiaTheme="minorHAnsi"/>
                <w:bCs/>
                <w:lang w:eastAsia="en-US"/>
              </w:rPr>
              <w:t>акт представления (отсутствия представления) бирже проспекта биржевых облигаций, которые могут быть размещены в рамк</w:t>
            </w:r>
            <w:r w:rsidR="00CF0A71" w:rsidRPr="001B369F">
              <w:rPr>
                <w:rFonts w:eastAsiaTheme="minorHAnsi"/>
                <w:bCs/>
                <w:lang w:eastAsia="en-US"/>
              </w:rPr>
              <w:t>ах программы биржевых облигаций:</w:t>
            </w:r>
          </w:p>
          <w:p w14:paraId="6B85C0CB" w14:textId="29D6F37A" w:rsidR="008C6704" w:rsidRPr="00155067" w:rsidRDefault="002C73C7" w:rsidP="00BE7C5D">
            <w:pPr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155067">
              <w:rPr>
                <w:rFonts w:eastAsiaTheme="minorHAnsi"/>
                <w:b/>
                <w:bCs/>
                <w:lang w:eastAsia="en-US"/>
              </w:rPr>
              <w:t>Проспект ценных бумаг представлялся бирже одновременно с документами для присвоения регистрационного номера Программе биржевых облигаций.</w:t>
            </w:r>
          </w:p>
          <w:p w14:paraId="0542128D" w14:textId="77777777" w:rsidR="00CF0A71" w:rsidRPr="00DC1D3B" w:rsidRDefault="00CF0A71" w:rsidP="00BE7C5D">
            <w:pPr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</w:p>
          <w:p w14:paraId="52CE66CA" w14:textId="522AAA84" w:rsidR="00BE7C5D" w:rsidRDefault="00DC1D3B" w:rsidP="00F255DA">
            <w:pPr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DC1D3B">
              <w:rPr>
                <w:rFonts w:eastAsiaTheme="minorHAnsi"/>
                <w:bCs/>
                <w:lang w:eastAsia="en-US"/>
              </w:rPr>
              <w:t>2.8.</w:t>
            </w:r>
            <w:r w:rsidR="00670822">
              <w:rPr>
                <w:rFonts w:eastAsiaTheme="minorHAnsi"/>
                <w:bCs/>
                <w:lang w:eastAsia="en-US"/>
              </w:rPr>
              <w:t xml:space="preserve"> В</w:t>
            </w:r>
            <w:r w:rsidR="00670822" w:rsidRPr="00670822">
              <w:rPr>
                <w:rFonts w:eastAsiaTheme="minorHAnsi"/>
                <w:bCs/>
                <w:lang w:eastAsia="en-US"/>
              </w:rPr>
              <w:t xml:space="preserve"> случае представления бирже проспекта биржевых облигаций, которые могут быть размещены в</w:t>
            </w:r>
            <w:r w:rsidR="00F255DA" w:rsidRPr="00F255DA">
              <w:rPr>
                <w:rFonts w:eastAsiaTheme="minorHAnsi"/>
                <w:bCs/>
                <w:lang w:eastAsia="en-US"/>
              </w:rPr>
              <w:t xml:space="preserve"> </w:t>
            </w:r>
            <w:r w:rsidR="00670822" w:rsidRPr="00670822">
              <w:rPr>
                <w:rFonts w:eastAsiaTheme="minorHAnsi"/>
                <w:bCs/>
                <w:lang w:eastAsia="en-US"/>
              </w:rPr>
              <w:t>рамках программы биржевых облигаций, - порядок обеспечения доступа к информации, содержащейся</w:t>
            </w:r>
            <w:r w:rsidR="00F255DA" w:rsidRPr="00F255DA">
              <w:rPr>
                <w:rFonts w:eastAsiaTheme="minorHAnsi"/>
                <w:bCs/>
                <w:lang w:eastAsia="en-US"/>
              </w:rPr>
              <w:t xml:space="preserve"> </w:t>
            </w:r>
            <w:r w:rsidR="00670822">
              <w:rPr>
                <w:rFonts w:eastAsiaTheme="minorHAnsi"/>
                <w:bCs/>
                <w:lang w:eastAsia="en-US"/>
              </w:rPr>
              <w:t>в проспекте указанных облигаций</w:t>
            </w:r>
            <w:r w:rsidR="00CF0A71">
              <w:rPr>
                <w:rFonts w:eastAsiaTheme="minorHAnsi"/>
                <w:bCs/>
                <w:lang w:eastAsia="en-US"/>
              </w:rPr>
              <w:t>:</w:t>
            </w:r>
          </w:p>
          <w:p w14:paraId="4032EE3D" w14:textId="77777777" w:rsidR="00155067" w:rsidRDefault="00155067" w:rsidP="00F255DA">
            <w:pPr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</w:p>
          <w:p w14:paraId="46F63182" w14:textId="1E5C479B" w:rsidR="00155067" w:rsidRPr="00BA7115" w:rsidRDefault="00155067" w:rsidP="00155067">
            <w:pPr>
              <w:adjustRightInd w:val="0"/>
              <w:ind w:firstLine="539"/>
              <w:jc w:val="both"/>
              <w:rPr>
                <w:b/>
                <w:bCs/>
                <w:iCs/>
              </w:rPr>
            </w:pPr>
            <w:r w:rsidRPr="00BA7115">
              <w:rPr>
                <w:b/>
                <w:bCs/>
                <w:iCs/>
              </w:rPr>
              <w:lastRenderedPageBreak/>
              <w:t>Эмитент публикует текст зарегистрированного Проспекта на странице в сети Интернет в срок, не позднее даты начала размещения первого выпуска Биржевых облигаций осуществляемого в рамках Программы биржевых облигаций.</w:t>
            </w:r>
          </w:p>
          <w:p w14:paraId="6DD61A58" w14:textId="1552833B" w:rsidR="00155067" w:rsidRPr="00BA7115" w:rsidRDefault="00155067" w:rsidP="00155067">
            <w:pPr>
              <w:adjustRightInd w:val="0"/>
              <w:ind w:firstLine="539"/>
              <w:jc w:val="both"/>
              <w:rPr>
                <w:b/>
                <w:bCs/>
                <w:iCs/>
              </w:rPr>
            </w:pPr>
            <w:r w:rsidRPr="00BA7115">
              <w:rPr>
                <w:b/>
                <w:bCs/>
                <w:iCs/>
              </w:rPr>
              <w:t>При опубликовании текста зарегистрированного Проспекта на странице в сети Интернет должны быть указаны регистрационный номер Программы</w:t>
            </w:r>
            <w:r w:rsidRPr="00BA7115">
              <w:rPr>
                <w:b/>
              </w:rPr>
              <w:t xml:space="preserve"> </w:t>
            </w:r>
            <w:r w:rsidRPr="00BA7115">
              <w:rPr>
                <w:b/>
                <w:bCs/>
                <w:iCs/>
              </w:rPr>
              <w:t>биржевых облигаций, присвоенный Биржей, дата регистрации Программы и наименование регистрирующей организации.</w:t>
            </w:r>
          </w:p>
          <w:p w14:paraId="49BDA52B" w14:textId="0DE7FF15" w:rsidR="00155067" w:rsidRPr="00BA7115" w:rsidRDefault="00155067" w:rsidP="00155067">
            <w:pPr>
              <w:adjustRightInd w:val="0"/>
              <w:ind w:firstLine="539"/>
              <w:jc w:val="both"/>
              <w:rPr>
                <w:b/>
                <w:bCs/>
                <w:iCs/>
              </w:rPr>
            </w:pPr>
            <w:r w:rsidRPr="00BA7115">
              <w:rPr>
                <w:b/>
                <w:bCs/>
                <w:iCs/>
              </w:rPr>
              <w:t>Текст зарегистрированного Проспекта долж</w:t>
            </w:r>
            <w:r w:rsidR="00BA7115" w:rsidRPr="00BA7115">
              <w:rPr>
                <w:b/>
                <w:bCs/>
                <w:iCs/>
              </w:rPr>
              <w:t>ен</w:t>
            </w:r>
            <w:r w:rsidRPr="00BA7115">
              <w:rPr>
                <w:b/>
                <w:bCs/>
                <w:iCs/>
              </w:rPr>
              <w:t xml:space="preserve"> быть доступ</w:t>
            </w:r>
            <w:r w:rsidR="00BA7115" w:rsidRPr="00BA7115">
              <w:rPr>
                <w:b/>
                <w:bCs/>
                <w:iCs/>
              </w:rPr>
              <w:t>ен</w:t>
            </w:r>
            <w:r w:rsidRPr="00BA7115">
              <w:rPr>
                <w:b/>
                <w:bCs/>
                <w:iCs/>
              </w:rPr>
              <w:t xml:space="preserve"> на странице в сети Интернет с даты </w:t>
            </w:r>
            <w:r w:rsidR="00BA7115" w:rsidRPr="00BA7115">
              <w:rPr>
                <w:b/>
                <w:bCs/>
                <w:iCs/>
              </w:rPr>
              <w:t>его</w:t>
            </w:r>
            <w:r w:rsidRPr="00BA7115">
              <w:rPr>
                <w:b/>
                <w:bCs/>
                <w:iCs/>
              </w:rPr>
              <w:t xml:space="preserve"> опубликования в сети Интернет и до погашения всех Биржевых облигаций, которые могут быть размещены в рамках Программы биржевых облигаций (до истечения срока действия Программы, если ни одна Биржевая облигация в рамках Программы не была размещена).</w:t>
            </w:r>
          </w:p>
          <w:p w14:paraId="0B763E90" w14:textId="77777777" w:rsidR="00155067" w:rsidRPr="00BA7115" w:rsidRDefault="00155067" w:rsidP="00155067">
            <w:pPr>
              <w:adjustRightInd w:val="0"/>
              <w:ind w:firstLine="539"/>
              <w:jc w:val="both"/>
              <w:rPr>
                <w:b/>
                <w:bCs/>
                <w:iCs/>
              </w:rPr>
            </w:pPr>
          </w:p>
          <w:p w14:paraId="524AC8EB" w14:textId="4712A3A2" w:rsidR="00155067" w:rsidRPr="00BA7115" w:rsidRDefault="00155067" w:rsidP="00155067">
            <w:pPr>
              <w:adjustRightInd w:val="0"/>
              <w:ind w:firstLine="539"/>
              <w:jc w:val="both"/>
              <w:rPr>
                <w:b/>
                <w:bCs/>
                <w:iCs/>
              </w:rPr>
            </w:pPr>
            <w:r w:rsidRPr="00BA7115">
              <w:rPr>
                <w:b/>
                <w:bCs/>
                <w:iCs/>
              </w:rPr>
              <w:t xml:space="preserve">Все заинтересованные лица могут ознакомиться с Проспектом и получить </w:t>
            </w:r>
            <w:r w:rsidR="00BA7115" w:rsidRPr="00BA7115">
              <w:rPr>
                <w:b/>
                <w:bCs/>
                <w:iCs/>
              </w:rPr>
              <w:t>его</w:t>
            </w:r>
            <w:r w:rsidRPr="00BA7115">
              <w:rPr>
                <w:b/>
                <w:bCs/>
                <w:iCs/>
              </w:rPr>
              <w:t xml:space="preserve"> копи</w:t>
            </w:r>
            <w:r w:rsidR="00BA7115" w:rsidRPr="00BA7115">
              <w:rPr>
                <w:b/>
                <w:bCs/>
                <w:iCs/>
              </w:rPr>
              <w:t>ю</w:t>
            </w:r>
            <w:r w:rsidRPr="00BA7115">
              <w:rPr>
                <w:b/>
                <w:bCs/>
                <w:iCs/>
              </w:rPr>
              <w:t xml:space="preserve"> за пл</w:t>
            </w:r>
            <w:r w:rsidR="00BA7115" w:rsidRPr="00BA7115">
              <w:rPr>
                <w:b/>
                <w:bCs/>
                <w:iCs/>
              </w:rPr>
              <w:t xml:space="preserve">ату, не превышающую затраты на её </w:t>
            </w:r>
            <w:r w:rsidRPr="00BA7115">
              <w:rPr>
                <w:b/>
                <w:bCs/>
                <w:iCs/>
              </w:rPr>
              <w:t>изготовление по следующему адресу: Российская Федерация, 665716, Иркутская область, г. Братск, телефон +7(3953) 49-26-50, а также по адресу: Акционерное общество «РУСАЛ», Российская Федерация, 121096, г. Москва, ул. Василисы Кожиной, д. 1, этаж 2, помещ.24.</w:t>
            </w:r>
          </w:p>
          <w:p w14:paraId="1A0AB877" w14:textId="311C6B8C" w:rsidR="00155067" w:rsidRPr="00BA7115" w:rsidRDefault="00155067" w:rsidP="00155067">
            <w:pPr>
              <w:ind w:firstLine="539"/>
              <w:jc w:val="both"/>
              <w:rPr>
                <w:b/>
                <w:bCs/>
                <w:iCs/>
              </w:rPr>
            </w:pPr>
            <w:r w:rsidRPr="00BA7115">
              <w:rPr>
                <w:b/>
                <w:bCs/>
                <w:iCs/>
              </w:rPr>
              <w:t xml:space="preserve">Эмитент обязан предоставить копии документов владельцам ценных бумаг Эмитента и иным заинтересованным лицам по их требованию за плату, не превышающую расходы по изготовлению такой копии, в срок не более 7 (Семи) дней с даты предъявления требования. </w:t>
            </w:r>
          </w:p>
          <w:p w14:paraId="7CEA780B" w14:textId="18318459" w:rsidR="00155067" w:rsidRPr="00BA7115" w:rsidRDefault="00155067" w:rsidP="00BA7115">
            <w:pPr>
              <w:ind w:firstLine="539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BA7115">
              <w:rPr>
                <w:b/>
                <w:bCs/>
                <w:iCs/>
              </w:rPr>
              <w:t>Банковские реквизиты расчетного счета (счетов) Эмитента для оплаты расходов по изготовлению копий документов, указанных в настоящем пункте, и размер (порядок определения размера) таких расходов опубликованы Эмитентом на странице в сети Интернет.</w:t>
            </w:r>
          </w:p>
          <w:p w14:paraId="6208BA9B" w14:textId="479BE7A1" w:rsidR="00724A52" w:rsidRPr="00DC1D3B" w:rsidRDefault="00724A52" w:rsidP="008876F5">
            <w:pPr>
              <w:adjustRightInd w:val="0"/>
              <w:jc w:val="both"/>
              <w:rPr>
                <w:highlight w:val="yellow"/>
              </w:rPr>
            </w:pPr>
          </w:p>
        </w:tc>
      </w:tr>
    </w:tbl>
    <w:p w14:paraId="06A47FB1" w14:textId="77777777" w:rsidR="00DC1D3B" w:rsidRPr="00960115" w:rsidRDefault="00DC1D3B" w:rsidP="00DC1D3B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1701"/>
        <w:gridCol w:w="567"/>
        <w:gridCol w:w="2693"/>
        <w:gridCol w:w="850"/>
      </w:tblGrid>
      <w:tr w:rsidR="00DC1D3B" w:rsidRPr="00960115" w14:paraId="32ABC869" w14:textId="77777777" w:rsidTr="00F30DC3">
        <w:tc>
          <w:tcPr>
            <w:tcW w:w="102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4E9D" w14:textId="77777777" w:rsidR="00DC1D3B" w:rsidRPr="00960115" w:rsidRDefault="00DC1D3B" w:rsidP="003313C7">
            <w:pPr>
              <w:jc w:val="center"/>
            </w:pPr>
            <w:r w:rsidRPr="00960115">
              <w:t>3. Подпись</w:t>
            </w:r>
          </w:p>
        </w:tc>
      </w:tr>
      <w:tr w:rsidR="00DC1D3B" w:rsidRPr="00960115" w14:paraId="2677D729" w14:textId="77777777" w:rsidTr="00F30DC3"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33422DD" w14:textId="77777777" w:rsidR="00DC1D3B" w:rsidRPr="00960115" w:rsidRDefault="00DC1D3B" w:rsidP="003313C7">
            <w:pPr>
              <w:ind w:left="57"/>
            </w:pPr>
            <w:r w:rsidRPr="00960115">
              <w:t xml:space="preserve">3.1. Управляющий директор </w:t>
            </w:r>
            <w:r>
              <w:br/>
              <w:t>П</w:t>
            </w:r>
            <w:r w:rsidRPr="00960115">
              <w:t xml:space="preserve">АО «РУСАЛ Братск»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2A2D0A" w14:textId="77777777" w:rsidR="00DC1D3B" w:rsidRPr="00960115" w:rsidRDefault="00DC1D3B" w:rsidP="003313C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E8751" w14:textId="77777777" w:rsidR="00DC1D3B" w:rsidRPr="00960115" w:rsidRDefault="00DC1D3B" w:rsidP="003313C7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69FF1E" w14:textId="77777777" w:rsidR="00DC1D3B" w:rsidRPr="00960115" w:rsidRDefault="00DC1D3B" w:rsidP="003313C7">
            <w:pPr>
              <w:ind w:left="57" w:right="57"/>
              <w:jc w:val="center"/>
            </w:pPr>
            <w:r w:rsidRPr="00960115">
              <w:t>Е.Ю. Зенкин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46D0C26" w14:textId="77777777" w:rsidR="00DC1D3B" w:rsidRPr="00960115" w:rsidRDefault="00DC1D3B" w:rsidP="003313C7"/>
        </w:tc>
      </w:tr>
      <w:tr w:rsidR="00DC1D3B" w:rsidRPr="00960115" w14:paraId="68A29560" w14:textId="77777777" w:rsidTr="00F30DC3"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61310" w14:textId="77777777" w:rsidR="00DC1D3B" w:rsidRPr="00960115" w:rsidRDefault="00DC1D3B" w:rsidP="003313C7">
            <w:pPr>
              <w:ind w:left="57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963E7A" w14:textId="77777777" w:rsidR="00DC1D3B" w:rsidRPr="00960115" w:rsidRDefault="00DC1D3B" w:rsidP="003313C7">
            <w:pPr>
              <w:jc w:val="center"/>
            </w:pPr>
            <w:r w:rsidRPr="00960115"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E7BD38" w14:textId="77777777" w:rsidR="00DC1D3B" w:rsidRPr="00960115" w:rsidRDefault="00DC1D3B" w:rsidP="003313C7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352BA3A" w14:textId="77777777" w:rsidR="00DC1D3B" w:rsidRPr="00960115" w:rsidRDefault="00DC1D3B" w:rsidP="003313C7">
            <w:pPr>
              <w:jc w:val="center"/>
            </w:pPr>
            <w:r w:rsidRPr="00960115">
              <w:t>(И.О. Фамилия)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F1558" w14:textId="77777777" w:rsidR="00DC1D3B" w:rsidRPr="00960115" w:rsidRDefault="00DC1D3B" w:rsidP="003313C7"/>
        </w:tc>
      </w:tr>
      <w:tr w:rsidR="00DC1D3B" w:rsidRPr="00960115" w14:paraId="0C046EE7" w14:textId="77777777" w:rsidTr="00F30DC3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497DDC" w14:textId="77777777" w:rsidR="00DC1D3B" w:rsidRPr="00960115" w:rsidRDefault="00DC1D3B" w:rsidP="003313C7">
            <w:pPr>
              <w:spacing w:before="240"/>
              <w:ind w:left="57"/>
            </w:pPr>
            <w:r w:rsidRPr="00960115"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E2FAC" w14:textId="77777777" w:rsidR="00DC1D3B" w:rsidRPr="00960115" w:rsidRDefault="00DC1D3B" w:rsidP="003313C7">
            <w:pPr>
              <w:jc w:val="right"/>
            </w:pPr>
            <w:r w:rsidRPr="00960115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27AFA7" w14:textId="08483C6F" w:rsidR="00DC1D3B" w:rsidRPr="00C03C48" w:rsidRDefault="00DC1D3B" w:rsidP="00BA24B2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A6F29" w14:textId="77777777" w:rsidR="00DC1D3B" w:rsidRPr="00960115" w:rsidRDefault="00DC1D3B" w:rsidP="003313C7">
            <w:r w:rsidRPr="00960115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D75B65" w14:textId="5428CE2C" w:rsidR="00DC1D3B" w:rsidRPr="00960115" w:rsidRDefault="00DC1D3B" w:rsidP="003313C7">
            <w:pPr>
              <w:jc w:val="center"/>
            </w:pPr>
            <w:bookmarkStart w:id="0" w:name="_GoBack"/>
            <w:bookmarkEnd w:id="0"/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A3A49" w14:textId="77777777" w:rsidR="00DC1D3B" w:rsidRPr="00960115" w:rsidRDefault="00DC1D3B" w:rsidP="003313C7">
            <w:pPr>
              <w:jc w:val="right"/>
            </w:pPr>
            <w:r w:rsidRPr="00960115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AE174" w14:textId="77777777" w:rsidR="00DC1D3B" w:rsidRPr="00960115" w:rsidRDefault="00DC1D3B" w:rsidP="003313C7">
            <w: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7FE4D" w14:textId="77777777" w:rsidR="00DC1D3B" w:rsidRPr="00960115" w:rsidRDefault="00DC1D3B" w:rsidP="003313C7">
            <w:pPr>
              <w:ind w:left="57"/>
            </w:pPr>
            <w:r w:rsidRPr="00960115"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39DAC" w14:textId="77777777" w:rsidR="00DC1D3B" w:rsidRPr="00960115" w:rsidRDefault="00DC1D3B" w:rsidP="003313C7">
            <w:pPr>
              <w:jc w:val="center"/>
            </w:pPr>
            <w:r w:rsidRPr="00960115">
              <w:t>М.П.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54B72F" w14:textId="77777777" w:rsidR="00DC1D3B" w:rsidRPr="00960115" w:rsidRDefault="00DC1D3B" w:rsidP="003313C7"/>
        </w:tc>
      </w:tr>
      <w:tr w:rsidR="00DC1D3B" w:rsidRPr="00960115" w14:paraId="48AC57BC" w14:textId="77777777" w:rsidTr="00F30DC3">
        <w:tc>
          <w:tcPr>
            <w:tcW w:w="102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BD1" w14:textId="77777777" w:rsidR="00DC1D3B" w:rsidRPr="00960115" w:rsidRDefault="00DC1D3B" w:rsidP="003313C7"/>
        </w:tc>
      </w:tr>
    </w:tbl>
    <w:p w14:paraId="16AE93BA" w14:textId="77777777" w:rsidR="00B2687F" w:rsidRPr="00BE7C5D" w:rsidRDefault="00B2687F"/>
    <w:sectPr w:rsidR="00B2687F" w:rsidRPr="00BE7C5D" w:rsidSect="00713355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5B773" w14:textId="77777777" w:rsidR="00E634EB" w:rsidRDefault="00E634EB" w:rsidP="00C330E0">
      <w:r>
        <w:separator/>
      </w:r>
    </w:p>
  </w:endnote>
  <w:endnote w:type="continuationSeparator" w:id="0">
    <w:p w14:paraId="1242CC07" w14:textId="77777777" w:rsidR="00E634EB" w:rsidRDefault="00E634EB" w:rsidP="00C3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0C10F" w14:textId="77777777" w:rsidR="00E634EB" w:rsidRDefault="00E634EB" w:rsidP="00C330E0">
      <w:r>
        <w:separator/>
      </w:r>
    </w:p>
  </w:footnote>
  <w:footnote w:type="continuationSeparator" w:id="0">
    <w:p w14:paraId="44840A3B" w14:textId="77777777" w:rsidR="00E634EB" w:rsidRDefault="00E634EB" w:rsidP="00C33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0E7621"/>
    <w:multiLevelType w:val="multilevel"/>
    <w:tmpl w:val="334C3E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E003D1"/>
    <w:multiLevelType w:val="multilevel"/>
    <w:tmpl w:val="14A44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D127634"/>
    <w:multiLevelType w:val="hybridMultilevel"/>
    <w:tmpl w:val="D30AAA9C"/>
    <w:lvl w:ilvl="0" w:tplc="94A636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91C3735"/>
    <w:multiLevelType w:val="hybridMultilevel"/>
    <w:tmpl w:val="7054A014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D6"/>
    <w:rsid w:val="00016772"/>
    <w:rsid w:val="0003486C"/>
    <w:rsid w:val="0007550E"/>
    <w:rsid w:val="000803E4"/>
    <w:rsid w:val="000B1BAB"/>
    <w:rsid w:val="000E1944"/>
    <w:rsid w:val="0010172D"/>
    <w:rsid w:val="0011499F"/>
    <w:rsid w:val="00117EAE"/>
    <w:rsid w:val="00134FE3"/>
    <w:rsid w:val="001350D9"/>
    <w:rsid w:val="00155067"/>
    <w:rsid w:val="00156A12"/>
    <w:rsid w:val="00185505"/>
    <w:rsid w:val="001858B8"/>
    <w:rsid w:val="001A3449"/>
    <w:rsid w:val="001A539E"/>
    <w:rsid w:val="001B369F"/>
    <w:rsid w:val="00205041"/>
    <w:rsid w:val="002233B7"/>
    <w:rsid w:val="00236004"/>
    <w:rsid w:val="00251DC0"/>
    <w:rsid w:val="00273704"/>
    <w:rsid w:val="00275A4F"/>
    <w:rsid w:val="002B1B3D"/>
    <w:rsid w:val="002C73C7"/>
    <w:rsid w:val="002D4F08"/>
    <w:rsid w:val="002E7FE0"/>
    <w:rsid w:val="002F7AEC"/>
    <w:rsid w:val="003149A4"/>
    <w:rsid w:val="00375C5F"/>
    <w:rsid w:val="00396766"/>
    <w:rsid w:val="00397F57"/>
    <w:rsid w:val="00406D86"/>
    <w:rsid w:val="00412EBD"/>
    <w:rsid w:val="00444E5E"/>
    <w:rsid w:val="00446DC6"/>
    <w:rsid w:val="00490746"/>
    <w:rsid w:val="004B18AC"/>
    <w:rsid w:val="004C2242"/>
    <w:rsid w:val="00514EFD"/>
    <w:rsid w:val="00525EF9"/>
    <w:rsid w:val="00527003"/>
    <w:rsid w:val="00531FF4"/>
    <w:rsid w:val="005411A8"/>
    <w:rsid w:val="005665EC"/>
    <w:rsid w:val="00574AFF"/>
    <w:rsid w:val="00576B12"/>
    <w:rsid w:val="00580057"/>
    <w:rsid w:val="00596BC6"/>
    <w:rsid w:val="005A3A93"/>
    <w:rsid w:val="005D718D"/>
    <w:rsid w:val="0062017C"/>
    <w:rsid w:val="006216F6"/>
    <w:rsid w:val="00623977"/>
    <w:rsid w:val="00643D20"/>
    <w:rsid w:val="00646591"/>
    <w:rsid w:val="00670822"/>
    <w:rsid w:val="00697FC0"/>
    <w:rsid w:val="006C445B"/>
    <w:rsid w:val="006D4A35"/>
    <w:rsid w:val="00702197"/>
    <w:rsid w:val="00702BDB"/>
    <w:rsid w:val="00710827"/>
    <w:rsid w:val="00713355"/>
    <w:rsid w:val="00724A52"/>
    <w:rsid w:val="00773B67"/>
    <w:rsid w:val="007824B0"/>
    <w:rsid w:val="00791A7A"/>
    <w:rsid w:val="007B1F33"/>
    <w:rsid w:val="007C53A4"/>
    <w:rsid w:val="007C7048"/>
    <w:rsid w:val="007F6F2E"/>
    <w:rsid w:val="00830760"/>
    <w:rsid w:val="00862555"/>
    <w:rsid w:val="008876F5"/>
    <w:rsid w:val="008925AD"/>
    <w:rsid w:val="00892B14"/>
    <w:rsid w:val="008C6704"/>
    <w:rsid w:val="008E01C3"/>
    <w:rsid w:val="008E6A8B"/>
    <w:rsid w:val="00920F68"/>
    <w:rsid w:val="00946BEB"/>
    <w:rsid w:val="00963B77"/>
    <w:rsid w:val="00995315"/>
    <w:rsid w:val="00997393"/>
    <w:rsid w:val="009A599F"/>
    <w:rsid w:val="00A00261"/>
    <w:rsid w:val="00A0541E"/>
    <w:rsid w:val="00A420F1"/>
    <w:rsid w:val="00A82205"/>
    <w:rsid w:val="00A86EA1"/>
    <w:rsid w:val="00A933B3"/>
    <w:rsid w:val="00AD20A9"/>
    <w:rsid w:val="00B04A51"/>
    <w:rsid w:val="00B2687F"/>
    <w:rsid w:val="00B673FC"/>
    <w:rsid w:val="00B85766"/>
    <w:rsid w:val="00BA24B2"/>
    <w:rsid w:val="00BA7115"/>
    <w:rsid w:val="00BD0AD6"/>
    <w:rsid w:val="00BD325E"/>
    <w:rsid w:val="00BE7C5D"/>
    <w:rsid w:val="00BF41E2"/>
    <w:rsid w:val="00C04F95"/>
    <w:rsid w:val="00C16BD6"/>
    <w:rsid w:val="00C20861"/>
    <w:rsid w:val="00C306F8"/>
    <w:rsid w:val="00C330E0"/>
    <w:rsid w:val="00C37A63"/>
    <w:rsid w:val="00C40CD4"/>
    <w:rsid w:val="00C43FEB"/>
    <w:rsid w:val="00C5421F"/>
    <w:rsid w:val="00C869B7"/>
    <w:rsid w:val="00CB0225"/>
    <w:rsid w:val="00CB550B"/>
    <w:rsid w:val="00CE5F84"/>
    <w:rsid w:val="00CF0A71"/>
    <w:rsid w:val="00D37B2C"/>
    <w:rsid w:val="00D60886"/>
    <w:rsid w:val="00D75E7E"/>
    <w:rsid w:val="00D9200D"/>
    <w:rsid w:val="00DA6D59"/>
    <w:rsid w:val="00DC1D3B"/>
    <w:rsid w:val="00DC212F"/>
    <w:rsid w:val="00DE5738"/>
    <w:rsid w:val="00DF08CD"/>
    <w:rsid w:val="00E067AA"/>
    <w:rsid w:val="00E204BB"/>
    <w:rsid w:val="00E22A8B"/>
    <w:rsid w:val="00E634EB"/>
    <w:rsid w:val="00E907E1"/>
    <w:rsid w:val="00EB554F"/>
    <w:rsid w:val="00F255DA"/>
    <w:rsid w:val="00F30DC3"/>
    <w:rsid w:val="00F44179"/>
    <w:rsid w:val="00F61332"/>
    <w:rsid w:val="00F6342A"/>
    <w:rsid w:val="00F75D16"/>
    <w:rsid w:val="00F8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FD69"/>
  <w15:docId w15:val="{6E1D6C81-0F20-4860-B3C4-37924C9E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a4">
    <w:name w:val="Основной текст_"/>
    <w:link w:val="2"/>
    <w:rsid w:val="00185505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185505"/>
    <w:pPr>
      <w:widowControl w:val="0"/>
      <w:shd w:val="clear" w:color="auto" w:fill="FFFFFF"/>
      <w:autoSpaceDE/>
      <w:autoSpaceDN/>
      <w:spacing w:before="180" w:line="254" w:lineRule="exact"/>
      <w:ind w:hanging="360"/>
    </w:pPr>
    <w:rPr>
      <w:b/>
      <w:bCs/>
      <w:i/>
      <w:iCs/>
      <w:sz w:val="21"/>
      <w:szCs w:val="21"/>
      <w:lang w:eastAsia="en-US"/>
    </w:rPr>
  </w:style>
  <w:style w:type="character" w:customStyle="1" w:styleId="20">
    <w:name w:val="Основной текст (2)_"/>
    <w:rsid w:val="001855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rsid w:val="001855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SUBST">
    <w:name w:val="__SUBST"/>
    <w:rsid w:val="00C869B7"/>
    <w:rPr>
      <w:b/>
      <w:i/>
      <w:sz w:val="22"/>
    </w:rPr>
  </w:style>
  <w:style w:type="paragraph" w:customStyle="1" w:styleId="BodyText22">
    <w:name w:val="Body Text 22"/>
    <w:basedOn w:val="a"/>
    <w:rsid w:val="00C869B7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character" w:styleId="a5">
    <w:name w:val="Strong"/>
    <w:basedOn w:val="a0"/>
    <w:uiPriority w:val="22"/>
    <w:qFormat/>
    <w:rsid w:val="00574AFF"/>
    <w:rPr>
      <w:b/>
      <w:bCs/>
    </w:rPr>
  </w:style>
  <w:style w:type="paragraph" w:styleId="a6">
    <w:name w:val="List Paragraph"/>
    <w:basedOn w:val="a"/>
    <w:qFormat/>
    <w:rsid w:val="00623977"/>
    <w:pPr>
      <w:autoSpaceDE/>
      <w:autoSpaceDN/>
      <w:spacing w:after="5" w:line="271" w:lineRule="auto"/>
      <w:ind w:left="720" w:right="56" w:firstLine="556"/>
      <w:contextualSpacing/>
      <w:jc w:val="both"/>
    </w:pPr>
    <w:rPr>
      <w:b/>
      <w:i/>
      <w:color w:val="000000"/>
      <w:sz w:val="22"/>
      <w:szCs w:val="22"/>
    </w:rPr>
  </w:style>
  <w:style w:type="character" w:customStyle="1" w:styleId="object">
    <w:name w:val="object"/>
    <w:basedOn w:val="a0"/>
    <w:rsid w:val="008E6A8B"/>
  </w:style>
  <w:style w:type="character" w:styleId="a7">
    <w:name w:val="annotation reference"/>
    <w:basedOn w:val="a0"/>
    <w:uiPriority w:val="99"/>
    <w:semiHidden/>
    <w:unhideWhenUsed/>
    <w:rsid w:val="008E6A8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6A8B"/>
  </w:style>
  <w:style w:type="character" w:customStyle="1" w:styleId="a9">
    <w:name w:val="Текст примечания Знак"/>
    <w:basedOn w:val="a0"/>
    <w:link w:val="a8"/>
    <w:uiPriority w:val="99"/>
    <w:semiHidden/>
    <w:rsid w:val="008E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6A8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E6A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E6A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6A8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C330E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33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C330E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33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CF0A71"/>
  </w:style>
  <w:style w:type="character" w:customStyle="1" w:styleId="af3">
    <w:name w:val="Текст сноски Знак"/>
    <w:basedOn w:val="a0"/>
    <w:link w:val="af2"/>
    <w:uiPriority w:val="99"/>
    <w:semiHidden/>
    <w:rsid w:val="00CF0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CF0A71"/>
    <w:rPr>
      <w:vertAlign w:val="superscript"/>
    </w:rPr>
  </w:style>
  <w:style w:type="paragraph" w:customStyle="1" w:styleId="ConsPlusNormal">
    <w:name w:val="ConsPlusNormal"/>
    <w:rsid w:val="002F7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2F7A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">
    <w:name w:val="Основной текст (9) + Полужирный"/>
    <w:basedOn w:val="a0"/>
    <w:rsid w:val="002F7A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Не полужирный;Не курсив"/>
    <w:basedOn w:val="20"/>
    <w:rsid w:val="002F7A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2F7AEC"/>
    <w:pPr>
      <w:widowControl w:val="0"/>
      <w:shd w:val="clear" w:color="auto" w:fill="FFFFFF"/>
      <w:autoSpaceDE/>
      <w:autoSpaceDN/>
      <w:spacing w:before="240" w:after="680" w:line="222" w:lineRule="exact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z-rusa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Rylova Yana</cp:lastModifiedBy>
  <cp:revision>4</cp:revision>
  <dcterms:created xsi:type="dcterms:W3CDTF">2020-03-26T08:39:00Z</dcterms:created>
  <dcterms:modified xsi:type="dcterms:W3CDTF">2020-04-06T15:30:00Z</dcterms:modified>
</cp:coreProperties>
</file>