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33" w:rsidRPr="00BB05F1" w:rsidRDefault="00196533" w:rsidP="00196533">
      <w:pPr>
        <w:jc w:val="center"/>
        <w:rPr>
          <w:b/>
          <w:bCs/>
          <w:sz w:val="22"/>
          <w:szCs w:val="22"/>
        </w:rPr>
      </w:pPr>
      <w:r w:rsidRPr="009159C9">
        <w:rPr>
          <w:b/>
          <w:sz w:val="22"/>
          <w:szCs w:val="22"/>
        </w:rPr>
        <w:t xml:space="preserve">Сообщение о существенном факте </w:t>
      </w:r>
      <w:r w:rsidRPr="00BB05F1">
        <w:rPr>
          <w:b/>
          <w:sz w:val="22"/>
          <w:szCs w:val="22"/>
        </w:rPr>
        <w:t>о совершении</w:t>
      </w:r>
      <w:r>
        <w:rPr>
          <w:b/>
          <w:sz w:val="22"/>
          <w:szCs w:val="22"/>
        </w:rPr>
        <w:t xml:space="preserve"> </w:t>
      </w:r>
      <w:r w:rsidRPr="00BB05F1">
        <w:rPr>
          <w:b/>
          <w:sz w:val="22"/>
          <w:szCs w:val="22"/>
        </w:rPr>
        <w:t>организ</w:t>
      </w:r>
      <w:r>
        <w:rPr>
          <w:b/>
          <w:sz w:val="22"/>
          <w:szCs w:val="22"/>
        </w:rPr>
        <w:t>ацией, контролирующей эмитента</w:t>
      </w:r>
      <w:r w:rsidRPr="00BB05F1">
        <w:rPr>
          <w:b/>
          <w:sz w:val="22"/>
          <w:szCs w:val="22"/>
        </w:rPr>
        <w:t>, крупной сделки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196533" w:rsidRPr="009159C9" w:rsidTr="009B480F">
        <w:trPr>
          <w:cantSplit/>
        </w:trPr>
        <w:tc>
          <w:tcPr>
            <w:tcW w:w="9951" w:type="dxa"/>
            <w:gridSpan w:val="2"/>
          </w:tcPr>
          <w:p w:rsidR="00196533" w:rsidRPr="009159C9" w:rsidRDefault="00196533" w:rsidP="009B480F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196533" w:rsidRPr="009159C9" w:rsidRDefault="00196533" w:rsidP="00675C24">
            <w:pPr>
              <w:keepNext/>
              <w:spacing w:before="60" w:after="60"/>
              <w:ind w:left="57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ПАО «РУСАЛ Братск»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196533" w:rsidRPr="009159C9" w:rsidRDefault="00196533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19653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196533" w:rsidRPr="009159C9" w:rsidTr="009B480F">
        <w:tc>
          <w:tcPr>
            <w:tcW w:w="4975" w:type="dxa"/>
          </w:tcPr>
          <w:p w:rsidR="00196533" w:rsidRPr="009159C9" w:rsidRDefault="00196533" w:rsidP="009B480F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196533" w:rsidRPr="00196533" w:rsidRDefault="00982611" w:rsidP="00675C24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196533" w:rsidRPr="00196533">
                <w:rPr>
                  <w:b/>
                  <w:i/>
                  <w:color w:val="0000FF"/>
                  <w:sz w:val="22"/>
                  <w:szCs w:val="22"/>
                  <w:u w:val="single"/>
                </w:rPr>
                <w:t>http://braz-rusal.ru/</w:t>
              </w:r>
            </w:hyperlink>
            <w:r w:rsidR="00196533" w:rsidRPr="0019653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96533" w:rsidRPr="00196533">
                <w:rPr>
                  <w:b/>
                  <w:i/>
                  <w:color w:val="0000FF"/>
                  <w:sz w:val="22"/>
                  <w:szCs w:val="22"/>
                  <w:u w:val="single"/>
                </w:rPr>
                <w:t>http://www.e-disclosure.ru/portal/company.aspx?id=838</w:t>
              </w:r>
            </w:hyperlink>
          </w:p>
        </w:tc>
      </w:tr>
      <w:tr w:rsidR="00675C24" w:rsidRPr="009159C9" w:rsidTr="009B480F">
        <w:tc>
          <w:tcPr>
            <w:tcW w:w="4975" w:type="dxa"/>
          </w:tcPr>
          <w:p w:rsidR="00675C24" w:rsidRPr="009159C9" w:rsidRDefault="00675C24" w:rsidP="009B480F">
            <w:pPr>
              <w:ind w:left="57" w:right="57"/>
              <w:rPr>
                <w:sz w:val="22"/>
                <w:szCs w:val="22"/>
              </w:rPr>
            </w:pPr>
            <w:r w:rsidRPr="006233D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</w:tcPr>
          <w:p w:rsidR="00675C24" w:rsidRDefault="00675C24" w:rsidP="009B480F">
            <w:pPr>
              <w:rPr>
                <w:b/>
                <w:i/>
                <w:sz w:val="22"/>
                <w:szCs w:val="22"/>
              </w:rPr>
            </w:pPr>
          </w:p>
          <w:p w:rsidR="00675C24" w:rsidRPr="00675C24" w:rsidRDefault="00BA23D6" w:rsidP="00824298">
            <w:pPr>
              <w:ind w:left="57"/>
              <w:rPr>
                <w:sz w:val="22"/>
                <w:szCs w:val="22"/>
              </w:rPr>
            </w:pPr>
            <w:r w:rsidRPr="00536EC8">
              <w:rPr>
                <w:b/>
                <w:i/>
                <w:sz w:val="22"/>
                <w:szCs w:val="22"/>
              </w:rPr>
              <w:t>2</w:t>
            </w:r>
            <w:r w:rsidR="00824298">
              <w:rPr>
                <w:b/>
                <w:i/>
                <w:sz w:val="22"/>
                <w:szCs w:val="22"/>
              </w:rPr>
              <w:t>5</w:t>
            </w:r>
            <w:r w:rsidR="00675C24" w:rsidRPr="00BA23D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D8011D">
              <w:rPr>
                <w:b/>
                <w:i/>
                <w:sz w:val="22"/>
                <w:szCs w:val="22"/>
              </w:rPr>
              <w:t>дека</w:t>
            </w:r>
            <w:r w:rsidR="00675C24" w:rsidRPr="00675C24">
              <w:rPr>
                <w:b/>
                <w:i/>
                <w:sz w:val="22"/>
                <w:szCs w:val="22"/>
              </w:rPr>
              <w:t>бря 201</w:t>
            </w:r>
            <w:r w:rsidR="00D8011D">
              <w:rPr>
                <w:b/>
                <w:i/>
                <w:sz w:val="22"/>
                <w:szCs w:val="22"/>
              </w:rPr>
              <w:t>9</w:t>
            </w:r>
            <w:r w:rsidR="00675C24" w:rsidRPr="00675C2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196533" w:rsidRPr="009159C9" w:rsidRDefault="00196533" w:rsidP="00196533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196533" w:rsidRPr="009159C9" w:rsidTr="009B480F">
        <w:tc>
          <w:tcPr>
            <w:tcW w:w="9889" w:type="dxa"/>
            <w:shd w:val="clear" w:color="auto" w:fill="auto"/>
          </w:tcPr>
          <w:p w:rsidR="00196533" w:rsidRPr="009159C9" w:rsidRDefault="00196533" w:rsidP="009B480F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196533" w:rsidRPr="009159C9" w:rsidTr="009B480F">
        <w:tc>
          <w:tcPr>
            <w:tcW w:w="9889" w:type="dxa"/>
            <w:shd w:val="clear" w:color="auto" w:fill="auto"/>
          </w:tcPr>
          <w:p w:rsidR="00196533" w:rsidRPr="00C57DDA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 В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ид организации, которая совершила крупную сделку</w:t>
            </w:r>
            <w:r w:rsidRPr="00C57DDA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  <w:r w:rsidR="00C57DD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организация, контролирующая эмитента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196533" w:rsidRP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олное фирменное 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965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Акционерное общество «РУССКИЙ АЛЮМИНИЙ»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196533" w:rsidRDefault="00196533" w:rsidP="00C57D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Российская Федерация, 121096, г. Москва, ул. Василисы Кожиной, д. 1, этаж 2, помещение 24.</w:t>
            </w:r>
          </w:p>
          <w:p w:rsid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7709329253</w:t>
            </w:r>
          </w:p>
          <w:p w:rsidR="00196533" w:rsidRPr="00BB05F1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ОГРН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57DDA"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1027700467332</w:t>
            </w:r>
            <w:r w:rsid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196533" w:rsidRPr="00943567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 К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атегория сделки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</w:t>
            </w:r>
          </w:p>
          <w:p w:rsidR="00616579" w:rsidRPr="00616579" w:rsidRDefault="00196533" w:rsidP="0061657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 В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ид и предмет сделки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16579" w:rsidRP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заключение</w:t>
            </w:r>
            <w:r w:rsid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Дополнительного соглашения № 3 </w:t>
            </w:r>
            <w:r w:rsidR="00616579" w:rsidRP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 Договору внутригруппового займа от 24 декабря 2015</w:t>
            </w:r>
            <w:r w:rsid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 между Акционерным обществом «РУССКИЙ АЛЮМИНИЙ» (Заемщик) и </w:t>
            </w:r>
            <w:r w:rsidR="00616579" w:rsidRP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компанией UNITED COMPANY RUSAL PLC</w:t>
            </w:r>
            <w:r w:rsid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(Кредитор).</w:t>
            </w:r>
          </w:p>
          <w:p w:rsidR="00196533" w:rsidRDefault="00196533" w:rsidP="009B48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одержание сделки, в том числе гражданские права и обязанности, на установление, изменение или прекращение которых направлена совершенная сделк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а: </w:t>
            </w:r>
          </w:p>
          <w:p w:rsidR="002149AD" w:rsidRDefault="002149AD" w:rsidP="00D25BD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I</w:t>
            </w: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. </w:t>
            </w:r>
            <w:r w:rsidR="00D25BDF" w:rsidRPr="000C1A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Стороны договорились изложить Договор внутригруппового займа от 24 декабря 2015 (с изменениями, внесенными Дополнительным соглашением 1 и Дополнительным соглашением 2)</w:t>
            </w: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полностью в следующей редакции</w:t>
            </w:r>
            <w:r w:rsidR="00D25BDF" w:rsidRPr="000C1A8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: 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 Предмет договора.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1.1. Кредитор обязуется предоставить Заёмщику по заявке Заёмщика возобновляемую кредитную линию в размере не более суммы Обязательства на условиях Договора (далее – «Кредитная линия»).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«Обязательство» означает кредитную линию на общую сумму до 2 350 000 000,00 (Два миллиарда триста пятьдесят миллионов) долларов США 00 центов, совокупная непогашенная основная сумма Траншей и все начисленные проценты учитываются в долларах США, если Обязательство не отменено, не сокращено или не передано Кредитором по Договору (или другую сумму, которую могут согласовать Заёмщик и Кредитор).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1.2. Суммы по кредитной линии могут выбираться в виде Траншей.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1.3. Любой погашенный Транш по Договору может быть получен повторно в соответствии с условиями, изложенными в Договоре.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1.4. Средства по Договору поставляются в долларах США.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 Период использования и доступность Траншей.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2.1. Заёмщик вправе привлекать, а Кредитор обязуется предоставлять Кредит в любое время с даты Договора до Даты прекращения действия Договора.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2.2. Кредитор предоставляет Заемщику Транш после направления Заемщиком запроса.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 Проценты и процентная ставка.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3.1. Проценты на непогашенную задолженность («Проценты») в течение каждого Процентного </w:t>
            </w: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периода рассчитываются по определённой Кредитором ставке на основании Процентной Ставки в течение такого Процентного периода.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3.2. «Процентная Ставка» означает: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 24 декабря 2015 по 27 апреля 2017 гг. - 17,8 процентов в год в российских рублях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 28 апреля 2017 по 31 декабря 2019 гг. - 12,1 процентов в год в российских рублях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 даты начала срока действия Дополнительного соглашения №3 к Договору (то есть 1 января 2020 года) до Даты прекращения действия Договора - 4,</w:t>
            </w:r>
            <w:r w:rsidR="004351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43</w:t>
            </w:r>
            <w:r w:rsidR="004351AB"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процентов в год в долларах США.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«Дата прекращения действия Договора» означает 07 ноября 2024 г., когда совокупная непогашенная основная сумма Траншей и все начисленные проценты становятся немедленно подлежащими к уплате.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3.3. Проценты начинают начисляться с даты, следующей за датой выдачи Транша.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3.4. Проценты подлежат уплате в последний день каждого Процентного периода. 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Оплата Процентов производится в долларах США.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Оплата Процентов, накопленных на совокупную непогашенную основную сумму Траншей по состоянию на 31 декабря 2019 года, производится в российских рублях.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4. Погашение. 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Заёмщик обязуется погасить все невыплаченные Кредиты в Дату прекращения действия Договора вместе со всеми начисленными процентами и всеми прочими суммами, подлежащими уплате Заёмщиком по Договору.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5. Иные условия.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5.1. Заемщик соглашается возместить Кредитору все расходы и издержки («Возмещение»), понесенные Кредитором и связанные с привлечением Кредитором источников финансирования, за счет которых была выдана Кредитная линия. Возмещение оплачивается по требованию Кредитора. 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Такое требование может также предполагать уплату платежей по частям. 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Оплата Возмещения производится либо в долларах США, либо в Евро, либо в рублях Российской Федерации.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5.2. Главный исполнительный директор Кредитора имеет право без дополнительного согласия Совета директоров Кредитора изменять Процентную ставку и размер Возмещений в соответствии с</w:t>
            </w:r>
            <w:r w:rsidR="00E6189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условиями, указанными выше в</w:t>
            </w: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пункт</w:t>
            </w:r>
            <w:r w:rsidR="00E6189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</w:t>
            </w: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5.1. в случае изменения структуры источников финансирования, за счет которых выдана Кредитная линия, и расходов на их обслуживание.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5.3. Договор заключён в Дату вступления в силу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«Дата вступления в силу» означает дату 24 декабря 2015 г.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5.4. Во избежание сомнений, Заемщик и Кредитор соглашаются, что непогашенная задолженность по Договору («Непогашенная задолженность») в виде суммы основного долга (но не включая накопленные Проценты) подлежит пересчету в доллары США по официальному обменному курсу, опубликованному Центральным банком РФ и действующему на 1 января 2020 года.</w:t>
            </w:r>
            <w:bookmarkStart w:id="0" w:name="_GoBack"/>
            <w:bookmarkEnd w:id="0"/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Стороны договорились зафиксировать размер Непогашенной задолженности в долларах США на 1 января 2020 после публикации Центральным банком РФ официального обменного курса на указанную дату.</w:t>
            </w:r>
          </w:p>
          <w:p w:rsidR="002149AD" w:rsidRPr="002149AD" w:rsidRDefault="002149AD" w:rsidP="002149AD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Стороны также договорились зафиксировать сумму накопленных на 1 января 2020 года Процентов (в рублях Российской Федерации) на Непогашенную задолженность.</w:t>
            </w:r>
          </w:p>
          <w:p w:rsidR="002149AD" w:rsidRPr="002149AD" w:rsidRDefault="002149AD" w:rsidP="002149AD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149A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5.5. Стороны договорились распространить действие Дополнительного соглашения на отношения С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торон с 01 января 2020 года.</w:t>
            </w:r>
          </w:p>
          <w:p w:rsidR="00196533" w:rsidRPr="00AF0083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рок </w:t>
            </w:r>
            <w:r w:rsidRPr="00AF0083">
              <w:rPr>
                <w:rFonts w:ascii="Times New Roman" w:hAnsi="Times New Roman" w:cs="Times New Roman"/>
                <w:sz w:val="22"/>
                <w:szCs w:val="22"/>
              </w:rPr>
              <w:t>исполнения обязательств по сделке, стороны и выгодоприобретатели по сделке, размер сделки в денежном выражении и в процентах от стоимости активов организации, контролирующей эмитента, которая совершила сделку:</w:t>
            </w:r>
          </w:p>
          <w:p w:rsidR="00C57DDA" w:rsidRPr="00AF0083" w:rsidRDefault="00C57DDA" w:rsidP="00C839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  <w:r w:rsidRPr="00AF0083">
              <w:rPr>
                <w:sz w:val="22"/>
                <w:szCs w:val="22"/>
              </w:rPr>
              <w:t xml:space="preserve">Срок исполнения обязательств по сделке: </w:t>
            </w:r>
            <w:r w:rsidR="00D8011D">
              <w:rPr>
                <w:b/>
                <w:i/>
                <w:sz w:val="22"/>
                <w:szCs w:val="22"/>
              </w:rPr>
              <w:t>07.11.2024 г.</w:t>
            </w:r>
          </w:p>
          <w:p w:rsidR="009A2665" w:rsidRDefault="00675C24" w:rsidP="00C839EA">
            <w:pPr>
              <w:pStyle w:val="ConsPlusNormal"/>
              <w:spacing w:after="120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675C2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Сторонами и/или выгодоприобретателями являются: </w:t>
            </w:r>
            <w:r w:rsidR="009A2665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Акционерное общество «РУССКИЙ АЛЮМИНИЙ», </w:t>
            </w:r>
            <w:r w:rsidR="009A266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компания</w:t>
            </w:r>
            <w:r w:rsidR="009A2665" w:rsidRPr="006165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UNITED COMPANY RUSAL PLC</w:t>
            </w:r>
            <w:r w:rsidR="009A266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C57DDA" w:rsidRPr="00C839EA" w:rsidRDefault="00C57DDA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57DDA">
              <w:rPr>
                <w:rFonts w:ascii="Times New Roman" w:hAnsi="Times New Roman" w:cs="Times New Roman"/>
                <w:sz w:val="22"/>
                <w:szCs w:val="22"/>
              </w:rPr>
              <w:t xml:space="preserve">Размер сделки в денежном выражении и в процентах от стоимости активов 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организации, контролирующей эмитента,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которая совершила сделку</w:t>
            </w:r>
            <w:r w:rsidRPr="00C57DD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E56750" w:rsidRPr="00E5675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108 505 873 178,97 руб.</w:t>
            </w:r>
            <w:r w:rsidR="00E567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или </w:t>
            </w:r>
            <w:r w:rsidR="00E5675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33,48</w:t>
            </w:r>
            <w:r w:rsidRPr="00AF008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% от</w:t>
            </w:r>
            <w:r w:rsidRPr="00C57DD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стоимости активов эмитента.</w:t>
            </w:r>
          </w:p>
          <w:p w:rsidR="00C57DDA" w:rsidRDefault="00196533" w:rsidP="00C839EA">
            <w:pPr>
              <w:spacing w:after="12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2.6. С</w:t>
            </w:r>
            <w:r w:rsidRPr="00BB05F1">
              <w:rPr>
                <w:sz w:val="22"/>
                <w:szCs w:val="22"/>
              </w:rPr>
              <w:t xml:space="preserve">тоимость активов организации, контролирующей эмитента, которая совершила сделку, на дату </w:t>
            </w:r>
            <w:r w:rsidRPr="00BB05F1">
              <w:rPr>
                <w:sz w:val="22"/>
                <w:szCs w:val="22"/>
              </w:rPr>
              <w:lastRenderedPageBreak/>
              <w:t>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</w:t>
            </w:r>
            <w:r>
              <w:rPr>
                <w:sz w:val="22"/>
                <w:szCs w:val="22"/>
              </w:rPr>
              <w:t xml:space="preserve">нсовой) отчетности: </w:t>
            </w:r>
            <w:r w:rsidR="00C57DDA">
              <w:rPr>
                <w:sz w:val="22"/>
                <w:szCs w:val="22"/>
              </w:rPr>
              <w:t xml:space="preserve"> </w:t>
            </w:r>
            <w:r w:rsidR="00C57DDA" w:rsidRPr="00AC34AD">
              <w:rPr>
                <w:b/>
                <w:i/>
                <w:sz w:val="22"/>
                <w:szCs w:val="22"/>
              </w:rPr>
              <w:t>по состоянию на 3</w:t>
            </w:r>
            <w:r w:rsidR="005C5956" w:rsidRPr="005C5956">
              <w:rPr>
                <w:b/>
                <w:i/>
                <w:sz w:val="22"/>
                <w:szCs w:val="22"/>
              </w:rPr>
              <w:t>1</w:t>
            </w:r>
            <w:r w:rsidR="00C57DDA" w:rsidRPr="00AC34AD">
              <w:rPr>
                <w:b/>
                <w:i/>
                <w:sz w:val="22"/>
                <w:szCs w:val="22"/>
              </w:rPr>
              <w:t>.</w:t>
            </w:r>
            <w:r w:rsidR="00D514A3" w:rsidRPr="00D514A3">
              <w:rPr>
                <w:b/>
                <w:i/>
                <w:sz w:val="22"/>
                <w:szCs w:val="22"/>
              </w:rPr>
              <w:t>1</w:t>
            </w:r>
            <w:r w:rsidR="005C5956" w:rsidRPr="005C5956">
              <w:rPr>
                <w:b/>
                <w:i/>
                <w:sz w:val="22"/>
                <w:szCs w:val="22"/>
              </w:rPr>
              <w:t>2</w:t>
            </w:r>
            <w:r w:rsidR="00C57DDA" w:rsidRPr="00AC34AD">
              <w:rPr>
                <w:b/>
                <w:i/>
                <w:sz w:val="22"/>
                <w:szCs w:val="22"/>
              </w:rPr>
              <w:t>.201</w:t>
            </w:r>
            <w:r w:rsidR="005C5956" w:rsidRPr="005C5956">
              <w:rPr>
                <w:b/>
                <w:i/>
                <w:sz w:val="22"/>
                <w:szCs w:val="22"/>
              </w:rPr>
              <w:t>8</w:t>
            </w:r>
            <w:r w:rsidR="00C57DDA">
              <w:rPr>
                <w:b/>
                <w:i/>
                <w:sz w:val="22"/>
                <w:szCs w:val="22"/>
              </w:rPr>
              <w:t xml:space="preserve"> г. </w:t>
            </w:r>
            <w:r w:rsidR="00C57DDA" w:rsidRPr="00AC34AD">
              <w:rPr>
                <w:sz w:val="22"/>
                <w:szCs w:val="22"/>
              </w:rPr>
              <w:t>–</w:t>
            </w:r>
            <w:r w:rsidR="00D514A3" w:rsidRPr="00943567">
              <w:rPr>
                <w:b/>
                <w:i/>
                <w:sz w:val="22"/>
                <w:szCs w:val="22"/>
              </w:rPr>
              <w:t xml:space="preserve"> </w:t>
            </w:r>
            <w:r w:rsidR="005C5956" w:rsidRPr="005C5956">
              <w:rPr>
                <w:b/>
                <w:bCs/>
                <w:i/>
                <w:sz w:val="22"/>
                <w:szCs w:val="22"/>
              </w:rPr>
              <w:t>324 103 280 597,54</w:t>
            </w:r>
            <w:r w:rsidR="00D514A3" w:rsidRPr="00943567">
              <w:rPr>
                <w:b/>
                <w:i/>
                <w:sz w:val="22"/>
                <w:szCs w:val="22"/>
              </w:rPr>
              <w:t xml:space="preserve"> </w:t>
            </w:r>
            <w:r w:rsidR="00C57DDA" w:rsidRPr="00AC34AD">
              <w:rPr>
                <w:b/>
                <w:bCs/>
                <w:i/>
                <w:iCs/>
                <w:sz w:val="22"/>
                <w:szCs w:val="22"/>
              </w:rPr>
              <w:t>руб.</w:t>
            </w:r>
            <w:r w:rsidR="00E5675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C839EA" w:rsidRPr="00C839EA" w:rsidRDefault="00196533" w:rsidP="00C839E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2.7. Д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ата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ия сделки (заключения договора): </w:t>
            </w:r>
            <w:r w:rsidR="00BA23D6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</w:t>
            </w:r>
            <w:r w:rsidR="00536EC8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="00C57DDA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D8011D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дека</w:t>
            </w:r>
            <w:r w:rsidR="00675C24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бря</w:t>
            </w:r>
            <w:r w:rsidR="00C57DDA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201</w:t>
            </w:r>
            <w:r w:rsidR="00D8011D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  <w:r w:rsidR="00C57DDA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  <w:p w:rsidR="00BA23D6" w:rsidRDefault="00196533" w:rsidP="00D8011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2.8. С</w:t>
            </w:r>
            <w:r w:rsidRPr="00BB05F1">
              <w:rPr>
                <w:rFonts w:ascii="Times New Roman" w:hAnsi="Times New Roman" w:cs="Times New Roman"/>
                <w:sz w:val="22"/>
                <w:szCs w:val="22"/>
              </w:rPr>
              <w:t>ведения об одобрении сделки в случае, когда такая сделка была одобрена уполномоченным органом управления организации, контролирующей эмитента, которая совершила сделку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137191" w:rsidRPr="00137191" w:rsidRDefault="00C839EA" w:rsidP="00536EC8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Совета Директоров Акционерного общества «РУССКИЙ АЛЮМИНИЙ», Протокол № </w:t>
            </w:r>
            <w:r w:rsidR="004A5E38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б/н</w:t>
            </w:r>
            <w:r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от </w:t>
            </w:r>
            <w:r w:rsidR="00536EC8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25</w:t>
            </w:r>
            <w:r w:rsidR="00D8011D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дека</w:t>
            </w:r>
            <w:r w:rsidR="00675C24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бря</w:t>
            </w:r>
            <w:r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201</w:t>
            </w:r>
            <w:r w:rsidR="00D8011D"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  <w:r w:rsidRPr="00536EC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196533" w:rsidRPr="009159C9" w:rsidRDefault="00196533" w:rsidP="0019653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196533" w:rsidRPr="009159C9" w:rsidTr="009B480F">
        <w:trPr>
          <w:cantSplit/>
        </w:trPr>
        <w:tc>
          <w:tcPr>
            <w:tcW w:w="9951" w:type="dxa"/>
          </w:tcPr>
          <w:p w:rsidR="00196533" w:rsidRPr="009159C9" w:rsidRDefault="00196533" w:rsidP="009B480F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196533" w:rsidRPr="009159C9" w:rsidTr="009B480F">
        <w:trPr>
          <w:cantSplit/>
        </w:trPr>
        <w:tc>
          <w:tcPr>
            <w:tcW w:w="9951" w:type="dxa"/>
          </w:tcPr>
          <w:p w:rsidR="00196533" w:rsidRPr="009159C9" w:rsidRDefault="00196533" w:rsidP="009B480F">
            <w:pPr>
              <w:rPr>
                <w:sz w:val="22"/>
                <w:szCs w:val="22"/>
              </w:rPr>
            </w:pPr>
          </w:p>
          <w:p w:rsidR="00C839EA" w:rsidRDefault="00C839EA" w:rsidP="009B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Управляющий директор</w:t>
            </w:r>
          </w:p>
          <w:p w:rsidR="00196533" w:rsidRPr="009159C9" w:rsidRDefault="00137191" w:rsidP="009B4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C839EA">
              <w:rPr>
                <w:sz w:val="22"/>
                <w:szCs w:val="22"/>
              </w:rPr>
              <w:t xml:space="preserve"> ПАО «РУСАЛ Братск»</w:t>
            </w:r>
            <w:r w:rsidR="00196533" w:rsidRPr="009159C9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</w:t>
            </w:r>
            <w:r w:rsidR="00196533" w:rsidRPr="009159C9">
              <w:rPr>
                <w:sz w:val="22"/>
                <w:szCs w:val="22"/>
              </w:rPr>
              <w:t xml:space="preserve">_____________________               </w:t>
            </w:r>
            <w:r>
              <w:rPr>
                <w:sz w:val="22"/>
                <w:szCs w:val="22"/>
              </w:rPr>
              <w:t xml:space="preserve">      </w:t>
            </w:r>
            <w:r w:rsidR="00196533" w:rsidRPr="009159C9">
              <w:rPr>
                <w:sz w:val="22"/>
                <w:szCs w:val="22"/>
              </w:rPr>
              <w:t xml:space="preserve"> </w:t>
            </w:r>
            <w:r w:rsidR="00C839EA">
              <w:rPr>
                <w:sz w:val="22"/>
                <w:szCs w:val="22"/>
              </w:rPr>
              <w:t>Зенкин Е.Ю.</w:t>
            </w:r>
          </w:p>
          <w:p w:rsidR="00196533" w:rsidRPr="009159C9" w:rsidRDefault="00196533" w:rsidP="009B480F">
            <w:pPr>
              <w:rPr>
                <w:sz w:val="22"/>
                <w:szCs w:val="22"/>
              </w:rPr>
            </w:pPr>
          </w:p>
          <w:p w:rsidR="00196533" w:rsidRPr="009159C9" w:rsidRDefault="00196533" w:rsidP="009B480F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3.2. Дата </w:t>
            </w:r>
            <w:r w:rsidRPr="00536EC8">
              <w:rPr>
                <w:sz w:val="22"/>
                <w:szCs w:val="22"/>
              </w:rPr>
              <w:t>«</w:t>
            </w:r>
            <w:r w:rsidR="00BA23D6" w:rsidRPr="00536EC8">
              <w:rPr>
                <w:sz w:val="22"/>
                <w:szCs w:val="22"/>
              </w:rPr>
              <w:t>2</w:t>
            </w:r>
            <w:r w:rsidR="00536EC8" w:rsidRPr="00536EC8">
              <w:rPr>
                <w:sz w:val="22"/>
                <w:szCs w:val="22"/>
              </w:rPr>
              <w:t>5</w:t>
            </w:r>
            <w:r w:rsidRPr="00536EC8">
              <w:rPr>
                <w:sz w:val="22"/>
                <w:szCs w:val="22"/>
              </w:rPr>
              <w:t xml:space="preserve">» </w:t>
            </w:r>
            <w:r w:rsidR="00D8011D" w:rsidRPr="00536EC8">
              <w:rPr>
                <w:sz w:val="22"/>
                <w:szCs w:val="22"/>
              </w:rPr>
              <w:t>дека</w:t>
            </w:r>
            <w:r w:rsidR="00675C24" w:rsidRPr="00536EC8">
              <w:rPr>
                <w:sz w:val="22"/>
                <w:szCs w:val="22"/>
              </w:rPr>
              <w:t>бря</w:t>
            </w:r>
            <w:r w:rsidR="00D8011D" w:rsidRPr="00536EC8">
              <w:rPr>
                <w:sz w:val="22"/>
                <w:szCs w:val="22"/>
              </w:rPr>
              <w:t xml:space="preserve"> 2019</w:t>
            </w:r>
            <w:r w:rsidRPr="00536EC8">
              <w:rPr>
                <w:sz w:val="22"/>
                <w:szCs w:val="22"/>
              </w:rPr>
              <w:t xml:space="preserve"> г.</w:t>
            </w:r>
          </w:p>
          <w:p w:rsidR="00196533" w:rsidRPr="009159C9" w:rsidRDefault="00196533" w:rsidP="009B480F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                  </w:t>
            </w:r>
            <w:r w:rsidR="00137191">
              <w:rPr>
                <w:sz w:val="22"/>
                <w:szCs w:val="22"/>
              </w:rPr>
              <w:t xml:space="preserve">    </w:t>
            </w:r>
            <w:r w:rsidRPr="009159C9">
              <w:rPr>
                <w:sz w:val="22"/>
                <w:szCs w:val="22"/>
              </w:rPr>
              <w:t>М.П.</w:t>
            </w:r>
          </w:p>
        </w:tc>
      </w:tr>
    </w:tbl>
    <w:p w:rsidR="007E6324" w:rsidRDefault="007E6324"/>
    <w:sectPr w:rsidR="007E6324" w:rsidSect="0013719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olova Ekaterina">
    <w15:presenceInfo w15:providerId="None" w15:userId="Frolova Ekater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characterSpacingControl w:val="doNotCompress"/>
  <w:compat/>
  <w:rsids>
    <w:rsidRoot w:val="00AA7EDF"/>
    <w:rsid w:val="000629DD"/>
    <w:rsid w:val="000C1A87"/>
    <w:rsid w:val="00124A49"/>
    <w:rsid w:val="00137191"/>
    <w:rsid w:val="00196533"/>
    <w:rsid w:val="002149AD"/>
    <w:rsid w:val="002B67CD"/>
    <w:rsid w:val="002C11C0"/>
    <w:rsid w:val="004351AB"/>
    <w:rsid w:val="00451F27"/>
    <w:rsid w:val="004A5E38"/>
    <w:rsid w:val="00536EC8"/>
    <w:rsid w:val="005C5956"/>
    <w:rsid w:val="00616579"/>
    <w:rsid w:val="00675C24"/>
    <w:rsid w:val="006F5F1F"/>
    <w:rsid w:val="007E6324"/>
    <w:rsid w:val="00805F4B"/>
    <w:rsid w:val="00824298"/>
    <w:rsid w:val="00834611"/>
    <w:rsid w:val="00943567"/>
    <w:rsid w:val="00982611"/>
    <w:rsid w:val="009A2665"/>
    <w:rsid w:val="009B6B7C"/>
    <w:rsid w:val="00AA7EDF"/>
    <w:rsid w:val="00AF0083"/>
    <w:rsid w:val="00BA23D6"/>
    <w:rsid w:val="00C57DDA"/>
    <w:rsid w:val="00C6274A"/>
    <w:rsid w:val="00C806C4"/>
    <w:rsid w:val="00C839EA"/>
    <w:rsid w:val="00D25BDF"/>
    <w:rsid w:val="00D514A3"/>
    <w:rsid w:val="00D8011D"/>
    <w:rsid w:val="00E56750"/>
    <w:rsid w:val="00E6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65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UkolovaAI</dc:creator>
  <cp:lastModifiedBy>PerEcH</cp:lastModifiedBy>
  <cp:revision>9</cp:revision>
  <dcterms:created xsi:type="dcterms:W3CDTF">2019-12-25T01:27:00Z</dcterms:created>
  <dcterms:modified xsi:type="dcterms:W3CDTF">2019-12-25T10:40:00Z</dcterms:modified>
</cp:coreProperties>
</file>