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2509A" w14:textId="77777777" w:rsidR="00CC6226" w:rsidRPr="00977C0E" w:rsidRDefault="00CC6226" w:rsidP="00CC6226">
      <w:pPr>
        <w:pStyle w:val="a5"/>
        <w:spacing w:after="0"/>
        <w:rPr>
          <w:sz w:val="22"/>
          <w:szCs w:val="22"/>
        </w:rPr>
      </w:pPr>
      <w:r w:rsidRPr="00C72B8F">
        <w:rPr>
          <w:sz w:val="22"/>
          <w:szCs w:val="22"/>
        </w:rPr>
        <w:t>Сообщение о существенном факте</w:t>
      </w:r>
      <w:r w:rsidR="001F6757" w:rsidRPr="00977C0E">
        <w:rPr>
          <w:sz w:val="22"/>
          <w:szCs w:val="22"/>
        </w:rPr>
        <w:t xml:space="preserve"> </w:t>
      </w:r>
      <w:r w:rsidR="0066573A">
        <w:rPr>
          <w:sz w:val="22"/>
          <w:szCs w:val="22"/>
        </w:rPr>
        <w:t>(о инсайдерской информации)</w:t>
      </w:r>
    </w:p>
    <w:p w14:paraId="1F8AF5EB" w14:textId="77777777" w:rsidR="00746467" w:rsidRDefault="008D66C4" w:rsidP="00CC6226">
      <w:pPr>
        <w:pStyle w:val="a5"/>
        <w:spacing w:after="0"/>
        <w:rPr>
          <w:sz w:val="22"/>
          <w:szCs w:val="20"/>
        </w:rPr>
      </w:pPr>
      <w:r>
        <w:rPr>
          <w:color w:val="000000"/>
          <w:sz w:val="22"/>
          <w:szCs w:val="20"/>
        </w:rPr>
        <w:t>о</w:t>
      </w:r>
      <w:r w:rsidRPr="00556770">
        <w:rPr>
          <w:rFonts w:ascii="Arial" w:hAnsi="Arial" w:cs="Arial"/>
          <w:sz w:val="20"/>
          <w:szCs w:val="20"/>
        </w:rPr>
        <w:t xml:space="preserve"> </w:t>
      </w:r>
      <w:r w:rsidRPr="008D66C4">
        <w:rPr>
          <w:sz w:val="22"/>
          <w:szCs w:val="20"/>
        </w:rPr>
        <w:t>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14:paraId="31090746" w14:textId="77777777" w:rsidR="008D66C4" w:rsidRPr="00746467" w:rsidRDefault="008D66C4" w:rsidP="00CC6226">
      <w:pPr>
        <w:pStyle w:val="a5"/>
        <w:spacing w:after="0"/>
        <w:rPr>
          <w:szCs w:val="22"/>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CC6226" w:rsidRPr="00C72B8F" w14:paraId="4887533C" w14:textId="77777777" w:rsidTr="00165BB3">
        <w:tc>
          <w:tcPr>
            <w:tcW w:w="10234" w:type="dxa"/>
            <w:gridSpan w:val="2"/>
          </w:tcPr>
          <w:p w14:paraId="4268C62C" w14:textId="77777777" w:rsidR="00CC6226" w:rsidRPr="00C72B8F" w:rsidRDefault="00CC6226" w:rsidP="00165BB3">
            <w:pPr>
              <w:widowControl/>
              <w:autoSpaceDE w:val="0"/>
              <w:autoSpaceDN w:val="0"/>
              <w:snapToGrid/>
              <w:jc w:val="center"/>
              <w:rPr>
                <w:rFonts w:ascii="Times New Roman" w:hAnsi="Times New Roman"/>
                <w:sz w:val="22"/>
                <w:szCs w:val="22"/>
              </w:rPr>
            </w:pPr>
            <w:r w:rsidRPr="00C72B8F">
              <w:rPr>
                <w:rFonts w:ascii="Times New Roman" w:hAnsi="Times New Roman"/>
                <w:sz w:val="22"/>
                <w:szCs w:val="22"/>
              </w:rPr>
              <w:t>1. Общие сведения</w:t>
            </w:r>
          </w:p>
        </w:tc>
      </w:tr>
      <w:tr w:rsidR="00CC6226" w:rsidRPr="00C72B8F" w14:paraId="20BA18F8" w14:textId="77777777" w:rsidTr="00165BB3">
        <w:tc>
          <w:tcPr>
            <w:tcW w:w="5117" w:type="dxa"/>
          </w:tcPr>
          <w:p w14:paraId="0A91090E" w14:textId="77777777" w:rsidR="00CC6226" w:rsidRPr="00C72B8F" w:rsidRDefault="00CC6226" w:rsidP="00165BB3">
            <w:pPr>
              <w:widowControl/>
              <w:autoSpaceDE w:val="0"/>
              <w:autoSpaceDN w:val="0"/>
              <w:snapToGrid/>
              <w:ind w:left="85" w:right="85"/>
              <w:jc w:val="both"/>
              <w:rPr>
                <w:rFonts w:ascii="Times New Roman" w:hAnsi="Times New Roman"/>
                <w:sz w:val="22"/>
                <w:szCs w:val="22"/>
              </w:rPr>
            </w:pPr>
            <w:r w:rsidRPr="00C72B8F">
              <w:rPr>
                <w:rFonts w:ascii="Times New Roman" w:hAnsi="Times New Roman"/>
                <w:sz w:val="22"/>
                <w:szCs w:val="22"/>
              </w:rPr>
              <w:t>1.1. Полное фирменное наименование эмитента (для некоммерческой организации – наименование)</w:t>
            </w:r>
          </w:p>
        </w:tc>
        <w:tc>
          <w:tcPr>
            <w:tcW w:w="5117" w:type="dxa"/>
          </w:tcPr>
          <w:p w14:paraId="791512E8" w14:textId="77777777" w:rsidR="00CC6226" w:rsidRPr="00C72B8F" w:rsidRDefault="00CC6226" w:rsidP="00165BB3">
            <w:pPr>
              <w:widowControl/>
              <w:autoSpaceDE w:val="0"/>
              <w:autoSpaceDN w:val="0"/>
              <w:snapToGrid/>
              <w:ind w:left="57"/>
              <w:rPr>
                <w:rFonts w:ascii="Times New Roman" w:hAnsi="Times New Roman"/>
                <w:b/>
                <w:bCs/>
                <w:i/>
                <w:iCs/>
                <w:sz w:val="22"/>
                <w:szCs w:val="22"/>
              </w:rPr>
            </w:pPr>
            <w:r>
              <w:rPr>
                <w:rFonts w:ascii="Times New Roman" w:hAnsi="Times New Roman"/>
                <w:b/>
                <w:bCs/>
                <w:i/>
                <w:iCs/>
                <w:sz w:val="22"/>
                <w:szCs w:val="22"/>
              </w:rPr>
              <w:t>Публичн</w:t>
            </w:r>
            <w:r w:rsidRPr="00C72B8F">
              <w:rPr>
                <w:rFonts w:ascii="Times New Roman" w:hAnsi="Times New Roman"/>
                <w:b/>
                <w:bCs/>
                <w:i/>
                <w:iCs/>
                <w:sz w:val="22"/>
                <w:szCs w:val="22"/>
              </w:rPr>
              <w:t>ое акционерное общество</w:t>
            </w:r>
          </w:p>
          <w:p w14:paraId="388350A8" w14:textId="77777777" w:rsidR="00CC6226" w:rsidRPr="00C72B8F" w:rsidRDefault="00CC6226" w:rsidP="00165BB3">
            <w:pPr>
              <w:widowControl/>
              <w:autoSpaceDE w:val="0"/>
              <w:autoSpaceDN w:val="0"/>
              <w:snapToGrid/>
              <w:ind w:left="57"/>
              <w:rPr>
                <w:rFonts w:ascii="Times New Roman" w:hAnsi="Times New Roman"/>
                <w:b/>
                <w:bCs/>
                <w:i/>
                <w:iCs/>
                <w:sz w:val="22"/>
                <w:szCs w:val="22"/>
              </w:rPr>
            </w:pPr>
            <w:r w:rsidRPr="00C72B8F">
              <w:rPr>
                <w:rFonts w:ascii="Times New Roman" w:hAnsi="Times New Roman"/>
                <w:b/>
                <w:bCs/>
                <w:i/>
                <w:iCs/>
                <w:sz w:val="22"/>
                <w:szCs w:val="22"/>
              </w:rPr>
              <w:t>«РУСАЛ Братский алюминиевый завод»</w:t>
            </w:r>
          </w:p>
        </w:tc>
      </w:tr>
      <w:tr w:rsidR="00CC6226" w:rsidRPr="00C72B8F" w14:paraId="05D3ABA3" w14:textId="77777777" w:rsidTr="00165BB3">
        <w:tc>
          <w:tcPr>
            <w:tcW w:w="5117" w:type="dxa"/>
          </w:tcPr>
          <w:p w14:paraId="1E5CB711" w14:textId="77777777" w:rsidR="00CC6226" w:rsidRPr="00C72B8F" w:rsidRDefault="00CC6226" w:rsidP="00165BB3">
            <w:pPr>
              <w:widowControl/>
              <w:autoSpaceDE w:val="0"/>
              <w:autoSpaceDN w:val="0"/>
              <w:snapToGrid/>
              <w:ind w:left="85" w:right="85"/>
              <w:jc w:val="both"/>
              <w:rPr>
                <w:rFonts w:ascii="Times New Roman" w:hAnsi="Times New Roman"/>
                <w:sz w:val="22"/>
                <w:szCs w:val="22"/>
              </w:rPr>
            </w:pPr>
            <w:r w:rsidRPr="00C72B8F">
              <w:rPr>
                <w:rFonts w:ascii="Times New Roman" w:hAnsi="Times New Roman"/>
                <w:sz w:val="22"/>
                <w:szCs w:val="22"/>
              </w:rPr>
              <w:t>1.2. Сокращенное фирменное наименование эмитента</w:t>
            </w:r>
          </w:p>
        </w:tc>
        <w:tc>
          <w:tcPr>
            <w:tcW w:w="5117" w:type="dxa"/>
          </w:tcPr>
          <w:p w14:paraId="65E7B9E6" w14:textId="77777777" w:rsidR="00CC6226" w:rsidRPr="00C72B8F" w:rsidRDefault="00CC6226" w:rsidP="00165BB3">
            <w:pPr>
              <w:keepNext/>
              <w:widowControl/>
              <w:autoSpaceDE w:val="0"/>
              <w:autoSpaceDN w:val="0"/>
              <w:snapToGrid/>
              <w:spacing w:before="120" w:after="120"/>
              <w:ind w:left="57"/>
              <w:outlineLvl w:val="1"/>
              <w:rPr>
                <w:rFonts w:ascii="Times New Roman" w:hAnsi="Times New Roman"/>
                <w:b/>
                <w:bCs/>
                <w:i/>
                <w:iCs/>
                <w:sz w:val="22"/>
                <w:szCs w:val="22"/>
              </w:rPr>
            </w:pPr>
            <w:r>
              <w:rPr>
                <w:rFonts w:ascii="Times New Roman" w:hAnsi="Times New Roman"/>
                <w:b/>
                <w:bCs/>
                <w:i/>
                <w:iCs/>
                <w:sz w:val="22"/>
                <w:szCs w:val="22"/>
              </w:rPr>
              <w:t>П</w:t>
            </w:r>
            <w:r w:rsidRPr="00C72B8F">
              <w:rPr>
                <w:rFonts w:ascii="Times New Roman" w:hAnsi="Times New Roman"/>
                <w:b/>
                <w:bCs/>
                <w:i/>
                <w:iCs/>
                <w:sz w:val="22"/>
                <w:szCs w:val="22"/>
              </w:rPr>
              <w:t>АО «РУСАЛ Братск»</w:t>
            </w:r>
          </w:p>
        </w:tc>
      </w:tr>
      <w:tr w:rsidR="00CC6226" w:rsidRPr="00C72B8F" w14:paraId="1CB4785A" w14:textId="77777777" w:rsidTr="00165BB3">
        <w:tc>
          <w:tcPr>
            <w:tcW w:w="5117" w:type="dxa"/>
          </w:tcPr>
          <w:p w14:paraId="246C4217" w14:textId="77777777" w:rsidR="00CC6226" w:rsidRPr="00C72B8F" w:rsidRDefault="00CC6226" w:rsidP="00165BB3">
            <w:pPr>
              <w:widowControl/>
              <w:autoSpaceDE w:val="0"/>
              <w:autoSpaceDN w:val="0"/>
              <w:snapToGrid/>
              <w:ind w:left="85" w:right="85"/>
              <w:jc w:val="both"/>
              <w:rPr>
                <w:rFonts w:ascii="Times New Roman" w:hAnsi="Times New Roman"/>
                <w:sz w:val="22"/>
                <w:szCs w:val="22"/>
              </w:rPr>
            </w:pPr>
            <w:r w:rsidRPr="00C72B8F">
              <w:rPr>
                <w:rFonts w:ascii="Times New Roman" w:hAnsi="Times New Roman"/>
                <w:sz w:val="22"/>
                <w:szCs w:val="22"/>
              </w:rPr>
              <w:t>1.3. Место нахождения эмитента</w:t>
            </w:r>
          </w:p>
        </w:tc>
        <w:tc>
          <w:tcPr>
            <w:tcW w:w="5117" w:type="dxa"/>
          </w:tcPr>
          <w:p w14:paraId="683036D5" w14:textId="77777777" w:rsidR="00CC6226" w:rsidRPr="00C72B8F" w:rsidRDefault="00CC6226" w:rsidP="00165BB3">
            <w:pPr>
              <w:widowControl/>
              <w:autoSpaceDE w:val="0"/>
              <w:autoSpaceDN w:val="0"/>
              <w:snapToGrid/>
              <w:ind w:left="57"/>
              <w:rPr>
                <w:rFonts w:ascii="Times New Roman" w:hAnsi="Times New Roman"/>
                <w:b/>
                <w:bCs/>
                <w:i/>
                <w:iCs/>
                <w:sz w:val="22"/>
                <w:szCs w:val="22"/>
              </w:rPr>
            </w:pPr>
            <w:r w:rsidRPr="00C72B8F">
              <w:rPr>
                <w:rFonts w:ascii="Times New Roman" w:hAnsi="Times New Roman"/>
                <w:b/>
                <w:bCs/>
                <w:i/>
                <w:iCs/>
                <w:sz w:val="22"/>
                <w:szCs w:val="22"/>
              </w:rPr>
              <w:t>665716, Российская Федерация, Иркутская область, г. Братск</w:t>
            </w:r>
          </w:p>
        </w:tc>
      </w:tr>
      <w:tr w:rsidR="00CC6226" w:rsidRPr="00C72B8F" w14:paraId="5C6F44DF" w14:textId="77777777" w:rsidTr="00165BB3">
        <w:tc>
          <w:tcPr>
            <w:tcW w:w="5117" w:type="dxa"/>
          </w:tcPr>
          <w:p w14:paraId="5279C88B" w14:textId="77777777" w:rsidR="00CC6226" w:rsidRPr="00C72B8F" w:rsidRDefault="00CC6226" w:rsidP="00165BB3">
            <w:pPr>
              <w:widowControl/>
              <w:autoSpaceDE w:val="0"/>
              <w:autoSpaceDN w:val="0"/>
              <w:snapToGrid/>
              <w:ind w:left="85" w:right="85"/>
              <w:jc w:val="both"/>
              <w:rPr>
                <w:rFonts w:ascii="Times New Roman" w:hAnsi="Times New Roman"/>
                <w:sz w:val="22"/>
                <w:szCs w:val="22"/>
              </w:rPr>
            </w:pPr>
            <w:r w:rsidRPr="00C72B8F">
              <w:rPr>
                <w:rFonts w:ascii="Times New Roman" w:hAnsi="Times New Roman"/>
                <w:sz w:val="22"/>
                <w:szCs w:val="22"/>
              </w:rPr>
              <w:t>1.4. ОГРН эмитента</w:t>
            </w:r>
          </w:p>
        </w:tc>
        <w:tc>
          <w:tcPr>
            <w:tcW w:w="5117" w:type="dxa"/>
          </w:tcPr>
          <w:p w14:paraId="250F7103" w14:textId="77777777" w:rsidR="00CC6226" w:rsidRPr="00C72B8F" w:rsidRDefault="00CC6226" w:rsidP="00165BB3">
            <w:pPr>
              <w:widowControl/>
              <w:autoSpaceDE w:val="0"/>
              <w:autoSpaceDN w:val="0"/>
              <w:snapToGrid/>
              <w:ind w:left="57"/>
              <w:rPr>
                <w:rFonts w:ascii="Times New Roman" w:hAnsi="Times New Roman"/>
                <w:b/>
                <w:bCs/>
                <w:i/>
                <w:iCs/>
                <w:sz w:val="22"/>
                <w:szCs w:val="22"/>
              </w:rPr>
            </w:pPr>
            <w:r w:rsidRPr="00C72B8F">
              <w:rPr>
                <w:rFonts w:ascii="Times New Roman" w:hAnsi="Times New Roman"/>
                <w:b/>
                <w:bCs/>
                <w:i/>
                <w:iCs/>
                <w:sz w:val="22"/>
                <w:szCs w:val="22"/>
              </w:rPr>
              <w:t>1023800836377</w:t>
            </w:r>
          </w:p>
        </w:tc>
      </w:tr>
      <w:tr w:rsidR="00CC6226" w:rsidRPr="00C72B8F" w14:paraId="4B01E445" w14:textId="77777777" w:rsidTr="00165BB3">
        <w:tc>
          <w:tcPr>
            <w:tcW w:w="5117" w:type="dxa"/>
          </w:tcPr>
          <w:p w14:paraId="33B21579" w14:textId="77777777" w:rsidR="00CC6226" w:rsidRPr="00C72B8F" w:rsidRDefault="00CC6226" w:rsidP="00165BB3">
            <w:pPr>
              <w:widowControl/>
              <w:autoSpaceDE w:val="0"/>
              <w:autoSpaceDN w:val="0"/>
              <w:snapToGrid/>
              <w:ind w:left="85" w:right="85"/>
              <w:jc w:val="both"/>
              <w:rPr>
                <w:rFonts w:ascii="Times New Roman" w:hAnsi="Times New Roman"/>
                <w:sz w:val="22"/>
                <w:szCs w:val="22"/>
              </w:rPr>
            </w:pPr>
            <w:r w:rsidRPr="00C72B8F">
              <w:rPr>
                <w:rFonts w:ascii="Times New Roman" w:hAnsi="Times New Roman"/>
                <w:sz w:val="22"/>
                <w:szCs w:val="22"/>
              </w:rPr>
              <w:t>1.5. ИНН эмитента</w:t>
            </w:r>
          </w:p>
        </w:tc>
        <w:tc>
          <w:tcPr>
            <w:tcW w:w="5117" w:type="dxa"/>
          </w:tcPr>
          <w:p w14:paraId="51EEA377" w14:textId="77777777" w:rsidR="00CC6226" w:rsidRPr="00C72B8F" w:rsidRDefault="00CC6226" w:rsidP="00165BB3">
            <w:pPr>
              <w:widowControl/>
              <w:autoSpaceDE w:val="0"/>
              <w:autoSpaceDN w:val="0"/>
              <w:snapToGrid/>
              <w:ind w:left="57"/>
              <w:rPr>
                <w:rFonts w:ascii="Times New Roman" w:hAnsi="Times New Roman"/>
                <w:b/>
                <w:bCs/>
                <w:i/>
                <w:iCs/>
                <w:sz w:val="22"/>
                <w:szCs w:val="22"/>
              </w:rPr>
            </w:pPr>
            <w:r w:rsidRPr="00C72B8F">
              <w:rPr>
                <w:rFonts w:ascii="Times New Roman" w:hAnsi="Times New Roman"/>
                <w:b/>
                <w:bCs/>
                <w:i/>
                <w:iCs/>
                <w:sz w:val="22"/>
                <w:szCs w:val="22"/>
              </w:rPr>
              <w:t>3803100054</w:t>
            </w:r>
          </w:p>
        </w:tc>
      </w:tr>
      <w:tr w:rsidR="00CC6226" w:rsidRPr="00C72B8F" w14:paraId="72A34515" w14:textId="77777777" w:rsidTr="00165BB3">
        <w:tc>
          <w:tcPr>
            <w:tcW w:w="5117" w:type="dxa"/>
          </w:tcPr>
          <w:p w14:paraId="229F1551" w14:textId="77777777" w:rsidR="00CC6226" w:rsidRPr="00C72B8F" w:rsidRDefault="00CC6226" w:rsidP="00165BB3">
            <w:pPr>
              <w:widowControl/>
              <w:autoSpaceDE w:val="0"/>
              <w:autoSpaceDN w:val="0"/>
              <w:snapToGrid/>
              <w:ind w:left="85" w:right="85"/>
              <w:jc w:val="both"/>
              <w:rPr>
                <w:rFonts w:ascii="Times New Roman" w:hAnsi="Times New Roman"/>
                <w:sz w:val="22"/>
                <w:szCs w:val="22"/>
              </w:rPr>
            </w:pPr>
            <w:r w:rsidRPr="00C72B8F">
              <w:rPr>
                <w:rFonts w:ascii="Times New Roman" w:hAnsi="Times New Roman"/>
                <w:sz w:val="22"/>
                <w:szCs w:val="22"/>
              </w:rPr>
              <w:t>1.6. Уникальный код эмитента, присвоенный регистрирующим органом</w:t>
            </w:r>
          </w:p>
        </w:tc>
        <w:tc>
          <w:tcPr>
            <w:tcW w:w="5117" w:type="dxa"/>
          </w:tcPr>
          <w:p w14:paraId="4C018DA1" w14:textId="77777777" w:rsidR="00CC6226" w:rsidRPr="00C72B8F" w:rsidRDefault="00CC6226" w:rsidP="00165BB3">
            <w:pPr>
              <w:widowControl/>
              <w:autoSpaceDE w:val="0"/>
              <w:autoSpaceDN w:val="0"/>
              <w:snapToGrid/>
              <w:ind w:left="57"/>
              <w:rPr>
                <w:rFonts w:ascii="Times New Roman" w:hAnsi="Times New Roman"/>
                <w:b/>
                <w:bCs/>
                <w:i/>
                <w:iCs/>
                <w:sz w:val="22"/>
                <w:szCs w:val="22"/>
              </w:rPr>
            </w:pPr>
            <w:r w:rsidRPr="00C72B8F">
              <w:rPr>
                <w:rFonts w:ascii="Times New Roman" w:hAnsi="Times New Roman"/>
                <w:b/>
                <w:bCs/>
                <w:i/>
                <w:iCs/>
                <w:sz w:val="22"/>
                <w:szCs w:val="22"/>
              </w:rPr>
              <w:t>20075-F</w:t>
            </w:r>
          </w:p>
        </w:tc>
      </w:tr>
      <w:tr w:rsidR="00CC6226" w:rsidRPr="00C72B8F" w14:paraId="5F5BFC3E" w14:textId="77777777" w:rsidTr="00165BB3">
        <w:tc>
          <w:tcPr>
            <w:tcW w:w="5117" w:type="dxa"/>
          </w:tcPr>
          <w:p w14:paraId="7C9E3089" w14:textId="77777777" w:rsidR="00CC6226" w:rsidRPr="00C72B8F" w:rsidRDefault="00CC6226" w:rsidP="00165BB3">
            <w:pPr>
              <w:widowControl/>
              <w:autoSpaceDE w:val="0"/>
              <w:autoSpaceDN w:val="0"/>
              <w:snapToGrid/>
              <w:ind w:left="85" w:right="85"/>
              <w:jc w:val="both"/>
              <w:rPr>
                <w:rFonts w:ascii="Times New Roman" w:hAnsi="Times New Roman"/>
                <w:sz w:val="22"/>
                <w:szCs w:val="22"/>
              </w:rPr>
            </w:pPr>
            <w:r w:rsidRPr="00C72B8F">
              <w:rPr>
                <w:rFonts w:ascii="Times New Roman" w:hAnsi="Times New Roman"/>
                <w:sz w:val="22"/>
                <w:szCs w:val="22"/>
              </w:rPr>
              <w:t>1.7. Адрес страницы в сети Интернет, используемой эмитентом для раскрытия информации</w:t>
            </w:r>
          </w:p>
        </w:tc>
        <w:tc>
          <w:tcPr>
            <w:tcW w:w="5117" w:type="dxa"/>
          </w:tcPr>
          <w:p w14:paraId="5BB8E5FD" w14:textId="77777777" w:rsidR="00CC6226" w:rsidRPr="00C72B8F" w:rsidRDefault="00F004E7" w:rsidP="00165BB3">
            <w:pPr>
              <w:widowControl/>
              <w:autoSpaceDE w:val="0"/>
              <w:autoSpaceDN w:val="0"/>
              <w:snapToGrid/>
              <w:ind w:left="57"/>
              <w:rPr>
                <w:rFonts w:ascii="Times New Roman" w:hAnsi="Times New Roman"/>
                <w:b/>
                <w:bCs/>
                <w:i/>
                <w:iCs/>
                <w:sz w:val="22"/>
                <w:szCs w:val="22"/>
              </w:rPr>
            </w:pPr>
            <w:hyperlink r:id="rId8" w:history="1">
              <w:r w:rsidR="00CC6226" w:rsidRPr="008C650E">
                <w:rPr>
                  <w:rStyle w:val="a8"/>
                  <w:rFonts w:ascii="Times New Roman" w:hAnsi="Times New Roman"/>
                  <w:b/>
                  <w:i/>
                  <w:sz w:val="22"/>
                  <w:szCs w:val="22"/>
                </w:rPr>
                <w:t>http://braz-rusal.ru/</w:t>
              </w:r>
            </w:hyperlink>
            <w:r w:rsidR="00CC6226" w:rsidRPr="008C650E">
              <w:rPr>
                <w:rFonts w:ascii="Times New Roman" w:hAnsi="Times New Roman"/>
                <w:b/>
                <w:i/>
                <w:sz w:val="22"/>
                <w:szCs w:val="22"/>
              </w:rPr>
              <w:t xml:space="preserve">, </w:t>
            </w:r>
            <w:hyperlink r:id="rId9" w:history="1">
              <w:r w:rsidR="00CC6226" w:rsidRPr="008C650E">
                <w:rPr>
                  <w:rStyle w:val="a8"/>
                  <w:rFonts w:ascii="Times New Roman" w:hAnsi="Times New Roman"/>
                  <w:b/>
                  <w:i/>
                  <w:sz w:val="22"/>
                  <w:szCs w:val="22"/>
                </w:rPr>
                <w:t>http://www.e-disclosure.ru/portal/company.aspx?id=838</w:t>
              </w:r>
            </w:hyperlink>
          </w:p>
        </w:tc>
      </w:tr>
      <w:tr w:rsidR="00CC6226" w:rsidRPr="00C72B8F" w14:paraId="0E3E57A1" w14:textId="77777777" w:rsidTr="00165BB3">
        <w:tc>
          <w:tcPr>
            <w:tcW w:w="5117" w:type="dxa"/>
          </w:tcPr>
          <w:p w14:paraId="66E8AE7D" w14:textId="77777777" w:rsidR="00CC6226" w:rsidRPr="00C72B8F" w:rsidRDefault="00CC6226" w:rsidP="00165BB3">
            <w:pPr>
              <w:widowControl/>
              <w:autoSpaceDE w:val="0"/>
              <w:autoSpaceDN w:val="0"/>
              <w:snapToGrid/>
              <w:ind w:left="85" w:right="85"/>
              <w:jc w:val="both"/>
              <w:rPr>
                <w:rFonts w:ascii="Times New Roman" w:hAnsi="Times New Roman"/>
                <w:sz w:val="22"/>
                <w:szCs w:val="22"/>
              </w:rPr>
            </w:pPr>
            <w:r w:rsidRPr="0044642A">
              <w:rPr>
                <w:rFonts w:ascii="Times New Roman" w:hAnsi="Times New Roman"/>
                <w:sz w:val="22"/>
                <w:szCs w:val="22"/>
              </w:rPr>
              <w:t>1.8. Дата наступления события (существенного факта), о котором составлено сообщение (если применимо)</w:t>
            </w:r>
          </w:p>
        </w:tc>
        <w:tc>
          <w:tcPr>
            <w:tcW w:w="5117" w:type="dxa"/>
            <w:vAlign w:val="center"/>
          </w:tcPr>
          <w:p w14:paraId="077AD4B2" w14:textId="77777777" w:rsidR="00CC6226" w:rsidRPr="0044642A" w:rsidRDefault="00FE76F6" w:rsidP="00CC6226">
            <w:pPr>
              <w:widowControl/>
              <w:autoSpaceDE w:val="0"/>
              <w:autoSpaceDN w:val="0"/>
              <w:snapToGrid/>
              <w:ind w:left="57"/>
              <w:rPr>
                <w:rFonts w:ascii="Times New Roman" w:hAnsi="Times New Roman"/>
                <w:b/>
                <w:i/>
                <w:sz w:val="22"/>
                <w:szCs w:val="22"/>
              </w:rPr>
            </w:pPr>
            <w:r w:rsidRPr="001067E2">
              <w:rPr>
                <w:rFonts w:ascii="Times New Roman" w:hAnsi="Times New Roman"/>
                <w:b/>
                <w:i/>
                <w:sz w:val="22"/>
                <w:szCs w:val="22"/>
              </w:rPr>
              <w:t>31 марта</w:t>
            </w:r>
            <w:r w:rsidR="00CC6226" w:rsidRPr="001067E2">
              <w:rPr>
                <w:rFonts w:ascii="Times New Roman" w:hAnsi="Times New Roman"/>
                <w:b/>
                <w:i/>
                <w:sz w:val="22"/>
                <w:szCs w:val="22"/>
              </w:rPr>
              <w:t xml:space="preserve"> </w:t>
            </w:r>
            <w:r w:rsidR="00CC6226" w:rsidRPr="001067E2">
              <w:rPr>
                <w:rFonts w:ascii="Times New Roman" w:hAnsi="Times New Roman"/>
                <w:b/>
                <w:i/>
                <w:sz w:val="22"/>
                <w:szCs w:val="22"/>
                <w:lang w:val="en-US"/>
              </w:rPr>
              <w:t>201</w:t>
            </w:r>
            <w:r w:rsidR="00CC6226" w:rsidRPr="001067E2">
              <w:rPr>
                <w:rFonts w:ascii="Times New Roman" w:hAnsi="Times New Roman"/>
                <w:b/>
                <w:i/>
                <w:sz w:val="22"/>
                <w:szCs w:val="22"/>
              </w:rPr>
              <w:t>9</w:t>
            </w:r>
            <w:r w:rsidR="00CC6226" w:rsidRPr="001067E2">
              <w:rPr>
                <w:rFonts w:ascii="Times New Roman" w:hAnsi="Times New Roman"/>
                <w:b/>
                <w:i/>
                <w:sz w:val="22"/>
                <w:szCs w:val="22"/>
                <w:lang w:val="en-US"/>
              </w:rPr>
              <w:t xml:space="preserve"> г.</w:t>
            </w:r>
          </w:p>
        </w:tc>
      </w:tr>
    </w:tbl>
    <w:p w14:paraId="08B4805A" w14:textId="77777777" w:rsidR="00CC6226" w:rsidRPr="00C72B8F" w:rsidRDefault="00CC6226" w:rsidP="00CC6226">
      <w:pPr>
        <w:widowControl/>
        <w:autoSpaceDE w:val="0"/>
        <w:autoSpaceDN w:val="0"/>
        <w:snapToGrid/>
        <w:rPr>
          <w:rFonts w:ascii="Times New Roman" w:hAnsi="Times New Roman"/>
          <w:sz w:val="22"/>
          <w:szCs w:val="22"/>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34"/>
      </w:tblGrid>
      <w:tr w:rsidR="00CC6226" w:rsidRPr="00C72B8F" w14:paraId="6E84FE70" w14:textId="77777777" w:rsidTr="00165BB3">
        <w:tc>
          <w:tcPr>
            <w:tcW w:w="10234" w:type="dxa"/>
          </w:tcPr>
          <w:p w14:paraId="0FACAD67" w14:textId="77777777" w:rsidR="00CC6226" w:rsidRPr="00C72B8F" w:rsidRDefault="00CC6226" w:rsidP="00165BB3">
            <w:pPr>
              <w:widowControl/>
              <w:autoSpaceDE w:val="0"/>
              <w:autoSpaceDN w:val="0"/>
              <w:snapToGrid/>
              <w:jc w:val="center"/>
              <w:rPr>
                <w:rFonts w:ascii="Times New Roman" w:hAnsi="Times New Roman"/>
                <w:sz w:val="22"/>
                <w:szCs w:val="22"/>
              </w:rPr>
            </w:pPr>
            <w:r w:rsidRPr="00C72B8F">
              <w:rPr>
                <w:rFonts w:ascii="Times New Roman" w:hAnsi="Times New Roman"/>
                <w:sz w:val="22"/>
                <w:szCs w:val="22"/>
              </w:rPr>
              <w:t>2. Содержание сообщения</w:t>
            </w:r>
          </w:p>
        </w:tc>
      </w:tr>
      <w:tr w:rsidR="00CC6226" w:rsidRPr="00C72B8F" w14:paraId="2EAC70B6" w14:textId="77777777" w:rsidTr="00165BB3">
        <w:tc>
          <w:tcPr>
            <w:tcW w:w="10234" w:type="dxa"/>
          </w:tcPr>
          <w:p w14:paraId="7F220D76" w14:textId="0B8C1AE0" w:rsidR="00CC6226" w:rsidRPr="002D50C0" w:rsidRDefault="005836F4" w:rsidP="005836F4">
            <w:pPr>
              <w:pStyle w:val="aa"/>
              <w:jc w:val="both"/>
              <w:rPr>
                <w:rFonts w:ascii="Times New Roman" w:hAnsi="Times New Roman"/>
                <w:sz w:val="20"/>
                <w:szCs w:val="20"/>
              </w:rPr>
            </w:pPr>
            <w:bookmarkStart w:id="0" w:name="_GoBack"/>
            <w:r>
              <w:rPr>
                <w:rFonts w:ascii="Times New Roman" w:hAnsi="Times New Roman"/>
                <w:sz w:val="20"/>
                <w:szCs w:val="20"/>
              </w:rPr>
              <w:t>2</w:t>
            </w:r>
            <w:r w:rsidR="00CC6226" w:rsidRPr="002D50C0">
              <w:rPr>
                <w:rFonts w:ascii="Times New Roman" w:hAnsi="Times New Roman"/>
                <w:sz w:val="20"/>
                <w:szCs w:val="20"/>
              </w:rPr>
              <w:t xml:space="preserve">.1. </w:t>
            </w:r>
            <w:r>
              <w:rPr>
                <w:rFonts w:ascii="Times New Roman" w:hAnsi="Times New Roman"/>
                <w:sz w:val="20"/>
                <w:szCs w:val="20"/>
              </w:rPr>
              <w:t>П</w:t>
            </w:r>
            <w:r w:rsidRPr="002D50C0">
              <w:rPr>
                <w:rFonts w:ascii="Times New Roman" w:hAnsi="Times New Roman"/>
                <w:sz w:val="20"/>
                <w:szCs w:val="20"/>
              </w:rPr>
              <w:t>олное фирменное наименование (для некоммерческой организации - наименование), место нахождения, ИНН (если применимо), ОГРН (если применимо) юридического лица или фамилия, имя, отчество (если имеется)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r w:rsidR="00CC6226" w:rsidRPr="002D50C0">
              <w:rPr>
                <w:rFonts w:ascii="Times New Roman" w:hAnsi="Times New Roman"/>
                <w:sz w:val="20"/>
                <w:szCs w:val="20"/>
              </w:rPr>
              <w:t xml:space="preserve">: </w:t>
            </w:r>
          </w:p>
          <w:p w14:paraId="586B74F5" w14:textId="1C8E121F" w:rsidR="00CC6226" w:rsidRPr="00E16E92" w:rsidRDefault="00CC6226" w:rsidP="00CC6226">
            <w:pPr>
              <w:pStyle w:val="aa"/>
              <w:rPr>
                <w:rFonts w:ascii="Times New Roman" w:hAnsi="Times New Roman"/>
                <w:b/>
                <w:bCs/>
                <w:i/>
                <w:iCs/>
                <w:sz w:val="20"/>
                <w:szCs w:val="20"/>
              </w:rPr>
            </w:pPr>
            <w:r w:rsidRPr="008073E2">
              <w:rPr>
                <w:rFonts w:ascii="Times New Roman" w:hAnsi="Times New Roman"/>
                <w:b/>
                <w:sz w:val="20"/>
                <w:szCs w:val="20"/>
              </w:rPr>
              <w:t>Полное фирменное наименование:</w:t>
            </w:r>
            <w:r w:rsidRPr="00E16E92">
              <w:rPr>
                <w:rFonts w:ascii="Times New Roman" w:hAnsi="Times New Roman"/>
                <w:b/>
                <w:bCs/>
                <w:i/>
                <w:iCs/>
                <w:sz w:val="20"/>
                <w:szCs w:val="20"/>
              </w:rPr>
              <w:t xml:space="preserve"> </w:t>
            </w:r>
            <w:r w:rsidR="004E41E8" w:rsidRPr="008073E2">
              <w:rPr>
                <w:rFonts w:ascii="Times New Roman" w:hAnsi="Times New Roman"/>
                <w:bCs/>
                <w:iCs/>
                <w:sz w:val="20"/>
                <w:szCs w:val="20"/>
                <w:lang w:val="en-US"/>
              </w:rPr>
              <w:t>EN</w:t>
            </w:r>
            <w:r w:rsidR="004E41E8" w:rsidRPr="008073E2">
              <w:rPr>
                <w:rFonts w:ascii="Times New Roman" w:hAnsi="Times New Roman"/>
                <w:bCs/>
                <w:iCs/>
                <w:sz w:val="20"/>
                <w:szCs w:val="20"/>
              </w:rPr>
              <w:t xml:space="preserve">+ </w:t>
            </w:r>
            <w:r w:rsidR="004E41E8" w:rsidRPr="008073E2">
              <w:rPr>
                <w:rFonts w:ascii="Times New Roman" w:hAnsi="Times New Roman"/>
                <w:bCs/>
                <w:iCs/>
                <w:sz w:val="20"/>
                <w:szCs w:val="20"/>
                <w:lang w:val="en-US"/>
              </w:rPr>
              <w:t>GROUP</w:t>
            </w:r>
            <w:r w:rsidR="004E41E8" w:rsidRPr="008073E2">
              <w:rPr>
                <w:rFonts w:ascii="Times New Roman" w:hAnsi="Times New Roman"/>
                <w:bCs/>
                <w:iCs/>
                <w:sz w:val="20"/>
                <w:szCs w:val="20"/>
              </w:rPr>
              <w:t xml:space="preserve"> </w:t>
            </w:r>
            <w:r w:rsidR="004E41E8" w:rsidRPr="008073E2">
              <w:rPr>
                <w:rFonts w:ascii="Times New Roman" w:hAnsi="Times New Roman"/>
                <w:bCs/>
                <w:iCs/>
                <w:sz w:val="20"/>
                <w:szCs w:val="20"/>
                <w:lang w:val="en-US"/>
              </w:rPr>
              <w:t>PLC</w:t>
            </w:r>
            <w:r w:rsidR="004E41E8" w:rsidRPr="008073E2">
              <w:rPr>
                <w:rFonts w:ascii="Times New Roman" w:hAnsi="Times New Roman"/>
                <w:bCs/>
                <w:iCs/>
                <w:sz w:val="20"/>
                <w:szCs w:val="20"/>
              </w:rPr>
              <w:t>/ ЭН+ ГРУП ПЛС</w:t>
            </w:r>
          </w:p>
          <w:p w14:paraId="2D72B60B" w14:textId="77777777" w:rsidR="00CC6226" w:rsidRPr="008073E2" w:rsidRDefault="00CC6226" w:rsidP="00CC6226">
            <w:pPr>
              <w:pStyle w:val="aa"/>
              <w:rPr>
                <w:rFonts w:ascii="Times New Roman" w:hAnsi="Times New Roman"/>
                <w:bCs/>
                <w:iCs/>
                <w:sz w:val="20"/>
                <w:szCs w:val="20"/>
              </w:rPr>
            </w:pPr>
            <w:r w:rsidRPr="008073E2">
              <w:rPr>
                <w:rFonts w:ascii="Times New Roman" w:hAnsi="Times New Roman"/>
                <w:b/>
                <w:bCs/>
                <w:iCs/>
                <w:sz w:val="20"/>
                <w:szCs w:val="20"/>
              </w:rPr>
              <w:t>Место</w:t>
            </w:r>
            <w:r w:rsidRPr="008073E2">
              <w:rPr>
                <w:rFonts w:ascii="Times New Roman" w:hAnsi="Times New Roman"/>
                <w:b/>
                <w:bCs/>
                <w:iCs/>
                <w:sz w:val="20"/>
                <w:szCs w:val="20"/>
                <w:lang w:val="en-US"/>
              </w:rPr>
              <w:t xml:space="preserve"> </w:t>
            </w:r>
            <w:r w:rsidRPr="008073E2">
              <w:rPr>
                <w:rFonts w:ascii="Times New Roman" w:hAnsi="Times New Roman"/>
                <w:b/>
                <w:bCs/>
                <w:iCs/>
                <w:sz w:val="20"/>
                <w:szCs w:val="20"/>
              </w:rPr>
              <w:t>нахождения</w:t>
            </w:r>
            <w:r w:rsidRPr="008073E2">
              <w:rPr>
                <w:rFonts w:ascii="Times New Roman" w:hAnsi="Times New Roman"/>
                <w:b/>
                <w:bCs/>
                <w:iCs/>
                <w:sz w:val="20"/>
                <w:szCs w:val="20"/>
                <w:lang w:val="en-US"/>
              </w:rPr>
              <w:t xml:space="preserve">: </w:t>
            </w:r>
            <w:r w:rsidRPr="008073E2">
              <w:rPr>
                <w:rFonts w:ascii="Times New Roman" w:hAnsi="Times New Roman"/>
                <w:bCs/>
                <w:iCs/>
                <w:sz w:val="20"/>
                <w:szCs w:val="20"/>
                <w:lang w:val="en-US"/>
              </w:rPr>
              <w:t xml:space="preserve">44 Esplanade, St Helier, Jersey, JE4 9WG./ </w:t>
            </w:r>
            <w:r w:rsidRPr="008073E2">
              <w:rPr>
                <w:rFonts w:ascii="Times New Roman" w:hAnsi="Times New Roman"/>
                <w:bCs/>
                <w:iCs/>
                <w:sz w:val="20"/>
                <w:szCs w:val="20"/>
              </w:rPr>
              <w:t xml:space="preserve">44 Эспланада, Ст.-Хельер, Джерси, JE4 9WG </w:t>
            </w:r>
          </w:p>
          <w:p w14:paraId="24BE9213" w14:textId="77777777" w:rsidR="00CC6226" w:rsidRPr="008073E2" w:rsidRDefault="00CC6226" w:rsidP="00CC6226">
            <w:pPr>
              <w:pStyle w:val="aa"/>
              <w:rPr>
                <w:rFonts w:ascii="Times New Roman" w:hAnsi="Times New Roman"/>
                <w:b/>
                <w:bCs/>
                <w:iCs/>
                <w:sz w:val="20"/>
                <w:szCs w:val="20"/>
              </w:rPr>
            </w:pPr>
            <w:r w:rsidRPr="008073E2">
              <w:rPr>
                <w:rFonts w:ascii="Times New Roman" w:hAnsi="Times New Roman"/>
                <w:b/>
                <w:bCs/>
                <w:iCs/>
                <w:sz w:val="20"/>
                <w:szCs w:val="20"/>
              </w:rPr>
              <w:t xml:space="preserve">ИНН: </w:t>
            </w:r>
            <w:r w:rsidRPr="008073E2">
              <w:rPr>
                <w:rFonts w:ascii="Times New Roman" w:hAnsi="Times New Roman"/>
                <w:bCs/>
                <w:iCs/>
                <w:sz w:val="20"/>
                <w:szCs w:val="20"/>
              </w:rPr>
              <w:t>не применимо</w:t>
            </w:r>
          </w:p>
          <w:p w14:paraId="3DF6A0B8" w14:textId="77777777" w:rsidR="00CC6226" w:rsidRPr="008073E2" w:rsidRDefault="00CC6226" w:rsidP="00CC6226">
            <w:pPr>
              <w:pStyle w:val="aa"/>
              <w:rPr>
                <w:rFonts w:ascii="Times New Roman" w:hAnsi="Times New Roman"/>
                <w:b/>
                <w:bCs/>
                <w:iCs/>
                <w:sz w:val="20"/>
                <w:szCs w:val="20"/>
              </w:rPr>
            </w:pPr>
            <w:r w:rsidRPr="008073E2">
              <w:rPr>
                <w:rFonts w:ascii="Times New Roman" w:hAnsi="Times New Roman"/>
                <w:b/>
                <w:bCs/>
                <w:iCs/>
                <w:sz w:val="20"/>
                <w:szCs w:val="20"/>
              </w:rPr>
              <w:t xml:space="preserve">ОГРН: </w:t>
            </w:r>
            <w:r w:rsidRPr="008073E2">
              <w:rPr>
                <w:rFonts w:ascii="Times New Roman" w:hAnsi="Times New Roman"/>
                <w:bCs/>
                <w:iCs/>
                <w:sz w:val="20"/>
                <w:szCs w:val="20"/>
              </w:rPr>
              <w:t>не применимо</w:t>
            </w:r>
          </w:p>
          <w:p w14:paraId="39808710" w14:textId="77777777" w:rsidR="00CC6226" w:rsidRPr="002D50C0" w:rsidRDefault="00CC6226" w:rsidP="00CC6226">
            <w:pPr>
              <w:pStyle w:val="aa"/>
              <w:rPr>
                <w:rFonts w:ascii="Times New Roman" w:hAnsi="Times New Roman"/>
                <w:sz w:val="20"/>
                <w:szCs w:val="20"/>
              </w:rPr>
            </w:pPr>
            <w:r w:rsidRPr="002D50C0">
              <w:rPr>
                <w:rFonts w:ascii="Times New Roman" w:hAnsi="Times New Roman"/>
                <w:sz w:val="20"/>
                <w:szCs w:val="20"/>
                <w:lang w:val="en-US"/>
              </w:rPr>
              <w:t> </w:t>
            </w:r>
          </w:p>
          <w:p w14:paraId="12CA50F3" w14:textId="77777777" w:rsidR="005836F4" w:rsidRDefault="005836F4" w:rsidP="005836F4">
            <w:pPr>
              <w:pStyle w:val="aa"/>
              <w:jc w:val="both"/>
              <w:rPr>
                <w:rFonts w:ascii="Times New Roman" w:hAnsi="Times New Roman"/>
                <w:sz w:val="20"/>
                <w:szCs w:val="20"/>
              </w:rPr>
            </w:pPr>
            <w:r>
              <w:rPr>
                <w:rFonts w:ascii="Times New Roman" w:hAnsi="Times New Roman"/>
                <w:sz w:val="20"/>
                <w:szCs w:val="20"/>
              </w:rPr>
              <w:t>2.2. В</w:t>
            </w:r>
            <w:r w:rsidRPr="002D50C0">
              <w:rPr>
                <w:rFonts w:ascii="Times New Roman" w:hAnsi="Times New Roman"/>
                <w:sz w:val="20"/>
                <w:szCs w:val="20"/>
              </w:rPr>
              <w:t>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(прямое распоряже</w:t>
            </w:r>
            <w:r>
              <w:rPr>
                <w:rFonts w:ascii="Times New Roman" w:hAnsi="Times New Roman"/>
                <w:sz w:val="20"/>
                <w:szCs w:val="20"/>
              </w:rPr>
              <w:t>ние; косвенное распоряжение):</w:t>
            </w:r>
            <w:r w:rsidRPr="002D50C0">
              <w:rPr>
                <w:rFonts w:ascii="Times New Roman" w:hAnsi="Times New Roman"/>
                <w:sz w:val="20"/>
                <w:szCs w:val="20"/>
              </w:rPr>
              <w:t xml:space="preserve"> </w:t>
            </w:r>
            <w:r w:rsidRPr="005836F4">
              <w:rPr>
                <w:rFonts w:ascii="Times New Roman" w:hAnsi="Times New Roman"/>
                <w:b/>
                <w:i/>
                <w:sz w:val="20"/>
                <w:szCs w:val="20"/>
              </w:rPr>
              <w:t>косвенное распоряжение</w:t>
            </w:r>
            <w:r>
              <w:rPr>
                <w:rFonts w:ascii="Times New Roman" w:hAnsi="Times New Roman"/>
                <w:sz w:val="20"/>
                <w:szCs w:val="20"/>
              </w:rPr>
              <w:t>.</w:t>
            </w:r>
          </w:p>
          <w:p w14:paraId="76902F79" w14:textId="77777777" w:rsidR="005836F4" w:rsidRPr="002D50C0" w:rsidRDefault="005836F4" w:rsidP="005836F4">
            <w:pPr>
              <w:pStyle w:val="aa"/>
              <w:rPr>
                <w:rFonts w:ascii="Times New Roman" w:hAnsi="Times New Roman"/>
                <w:sz w:val="20"/>
                <w:szCs w:val="20"/>
              </w:rPr>
            </w:pPr>
          </w:p>
          <w:p w14:paraId="147A33D0" w14:textId="77777777" w:rsidR="005836F4" w:rsidRDefault="005836F4" w:rsidP="005836F4">
            <w:pPr>
              <w:pStyle w:val="aa"/>
              <w:jc w:val="both"/>
              <w:rPr>
                <w:rFonts w:ascii="Times New Roman" w:hAnsi="Times New Roman"/>
                <w:sz w:val="20"/>
                <w:szCs w:val="20"/>
              </w:rPr>
            </w:pPr>
            <w:r>
              <w:rPr>
                <w:rFonts w:ascii="Times New Roman" w:hAnsi="Times New Roman"/>
                <w:sz w:val="20"/>
                <w:szCs w:val="20"/>
              </w:rPr>
              <w:t>2.3. В</w:t>
            </w:r>
            <w:r w:rsidRPr="002D50C0">
              <w:rPr>
                <w:rFonts w:ascii="Times New Roman" w:hAnsi="Times New Roman"/>
                <w:sz w:val="20"/>
                <w:szCs w:val="20"/>
              </w:rPr>
              <w:t xml:space="preserve"> случае приобретения лицом права косвенного распоряжения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которых такое лицо приобрело право косвенно распоряжаться определенным количеством голосов, приходящихся на голосующие акции (доли), составляющие уставный капитал эмитента. При этом по каждой такой организации указываются полное фирменное наименование, место нахождения, ИНН (если применимо), ОГРН (если применимо)</w:t>
            </w:r>
            <w:r>
              <w:rPr>
                <w:rFonts w:ascii="Times New Roman" w:hAnsi="Times New Roman"/>
                <w:sz w:val="20"/>
                <w:szCs w:val="20"/>
              </w:rPr>
              <w:t>:</w:t>
            </w:r>
          </w:p>
          <w:p w14:paraId="2F2279F8" w14:textId="77777777" w:rsidR="00CC6226" w:rsidRPr="00EE5805" w:rsidRDefault="00CC6226" w:rsidP="005836F4">
            <w:pPr>
              <w:pStyle w:val="aa"/>
              <w:rPr>
                <w:rFonts w:ascii="Times New Roman" w:hAnsi="Times New Roman"/>
                <w:sz w:val="20"/>
                <w:szCs w:val="20"/>
              </w:rPr>
            </w:pPr>
            <w:r w:rsidRPr="00EE5805">
              <w:rPr>
                <w:rFonts w:ascii="Times New Roman" w:hAnsi="Times New Roman"/>
                <w:b/>
                <w:sz w:val="20"/>
                <w:szCs w:val="20"/>
              </w:rPr>
              <w:t>1. Полное фирменное наименование:</w:t>
            </w:r>
            <w:r w:rsidRPr="00EE5805">
              <w:rPr>
                <w:rFonts w:ascii="Times New Roman" w:hAnsi="Times New Roman"/>
                <w:sz w:val="20"/>
                <w:szCs w:val="20"/>
              </w:rPr>
              <w:t xml:space="preserve"> </w:t>
            </w:r>
            <w:r w:rsidR="005358C6" w:rsidRPr="00EE5805">
              <w:rPr>
                <w:rFonts w:ascii="Times New Roman" w:hAnsi="Times New Roman"/>
                <w:bCs/>
                <w:iCs/>
                <w:sz w:val="20"/>
                <w:szCs w:val="20"/>
              </w:rPr>
              <w:t>United Company RUSAL Plc</w:t>
            </w:r>
            <w:r w:rsidR="005358C6">
              <w:rPr>
                <w:rFonts w:ascii="Times New Roman" w:hAnsi="Times New Roman"/>
                <w:bCs/>
                <w:iCs/>
                <w:sz w:val="20"/>
                <w:szCs w:val="20"/>
              </w:rPr>
              <w:t>/</w:t>
            </w:r>
            <w:r w:rsidR="005358C6" w:rsidRPr="00EE5805">
              <w:rPr>
                <w:rFonts w:ascii="Times New Roman" w:hAnsi="Times New Roman"/>
                <w:bCs/>
                <w:iCs/>
                <w:sz w:val="20"/>
                <w:szCs w:val="20"/>
              </w:rPr>
              <w:t xml:space="preserve"> </w:t>
            </w:r>
            <w:r w:rsidRPr="00EE5805">
              <w:rPr>
                <w:rFonts w:ascii="Times New Roman" w:hAnsi="Times New Roman"/>
                <w:bCs/>
                <w:iCs/>
                <w:sz w:val="20"/>
                <w:szCs w:val="20"/>
              </w:rPr>
              <w:t xml:space="preserve">Юнайтед Компани РУСАЛ Плс / </w:t>
            </w:r>
          </w:p>
          <w:p w14:paraId="58ADFCE7" w14:textId="77777777" w:rsidR="00CC6226" w:rsidRPr="00EE5805" w:rsidRDefault="00CC6226" w:rsidP="00CC6226">
            <w:pPr>
              <w:pStyle w:val="aa"/>
              <w:rPr>
                <w:rFonts w:ascii="Times New Roman" w:hAnsi="Times New Roman"/>
                <w:sz w:val="20"/>
                <w:szCs w:val="20"/>
              </w:rPr>
            </w:pPr>
            <w:r w:rsidRPr="00EE5805">
              <w:rPr>
                <w:rFonts w:ascii="Times New Roman" w:hAnsi="Times New Roman"/>
                <w:b/>
                <w:sz w:val="20"/>
                <w:szCs w:val="20"/>
              </w:rPr>
              <w:t>Место</w:t>
            </w:r>
            <w:r w:rsidRPr="00EE5805">
              <w:rPr>
                <w:rFonts w:ascii="Times New Roman" w:hAnsi="Times New Roman"/>
                <w:b/>
                <w:sz w:val="20"/>
                <w:szCs w:val="20"/>
                <w:lang w:val="en-US"/>
              </w:rPr>
              <w:t xml:space="preserve"> </w:t>
            </w:r>
            <w:r w:rsidRPr="00EE5805">
              <w:rPr>
                <w:rFonts w:ascii="Times New Roman" w:hAnsi="Times New Roman"/>
                <w:b/>
                <w:sz w:val="20"/>
                <w:szCs w:val="20"/>
              </w:rPr>
              <w:t>нахождения</w:t>
            </w:r>
            <w:r w:rsidRPr="00EE5805">
              <w:rPr>
                <w:rFonts w:ascii="Times New Roman" w:hAnsi="Times New Roman"/>
                <w:b/>
                <w:sz w:val="20"/>
                <w:szCs w:val="20"/>
                <w:lang w:val="en-US"/>
              </w:rPr>
              <w:t>:</w:t>
            </w:r>
            <w:r w:rsidRPr="00EE5805">
              <w:rPr>
                <w:rFonts w:ascii="Times New Roman" w:hAnsi="Times New Roman"/>
                <w:sz w:val="20"/>
                <w:szCs w:val="20"/>
                <w:lang w:val="en-US"/>
              </w:rPr>
              <w:t xml:space="preserve"> </w:t>
            </w:r>
            <w:r w:rsidRPr="00EE5805">
              <w:rPr>
                <w:rFonts w:ascii="Times New Roman" w:hAnsi="Times New Roman"/>
                <w:bCs/>
                <w:iCs/>
                <w:sz w:val="20"/>
                <w:szCs w:val="20"/>
                <w:lang w:val="en-US"/>
              </w:rPr>
              <w:t xml:space="preserve">44 Esplanade, St Helier, Jersey, JE4 9WG./ </w:t>
            </w:r>
            <w:r w:rsidRPr="00EE5805">
              <w:rPr>
                <w:rFonts w:ascii="Times New Roman" w:hAnsi="Times New Roman"/>
                <w:bCs/>
                <w:iCs/>
                <w:sz w:val="20"/>
                <w:szCs w:val="20"/>
              </w:rPr>
              <w:t xml:space="preserve">44 Эспланада, Ст.-Хельер, Джерси, JE4 9WG </w:t>
            </w:r>
          </w:p>
          <w:p w14:paraId="25CC13A5" w14:textId="77777777" w:rsidR="00CC6226" w:rsidRPr="00EE5805" w:rsidRDefault="00CC6226" w:rsidP="00CC6226">
            <w:pPr>
              <w:pStyle w:val="aa"/>
              <w:rPr>
                <w:rFonts w:ascii="Times New Roman" w:hAnsi="Times New Roman"/>
                <w:sz w:val="20"/>
                <w:szCs w:val="20"/>
              </w:rPr>
            </w:pPr>
            <w:r w:rsidRPr="00EE5805">
              <w:rPr>
                <w:rFonts w:ascii="Times New Roman" w:hAnsi="Times New Roman"/>
                <w:b/>
                <w:sz w:val="20"/>
                <w:szCs w:val="20"/>
              </w:rPr>
              <w:t>ИНН:</w:t>
            </w:r>
            <w:r w:rsidRPr="00EE5805">
              <w:rPr>
                <w:rFonts w:ascii="Times New Roman" w:hAnsi="Times New Roman"/>
                <w:sz w:val="20"/>
                <w:szCs w:val="20"/>
              </w:rPr>
              <w:t xml:space="preserve"> </w:t>
            </w:r>
            <w:r w:rsidRPr="00EE5805">
              <w:rPr>
                <w:rFonts w:ascii="Times New Roman" w:hAnsi="Times New Roman"/>
                <w:bCs/>
                <w:iCs/>
                <w:sz w:val="20"/>
                <w:szCs w:val="20"/>
              </w:rPr>
              <w:t>не применимо</w:t>
            </w:r>
          </w:p>
          <w:p w14:paraId="211A5FBC" w14:textId="77777777" w:rsidR="00CC6226" w:rsidRPr="00EE5805" w:rsidRDefault="00CC6226" w:rsidP="00CC6226">
            <w:pPr>
              <w:pStyle w:val="aa"/>
              <w:rPr>
                <w:rFonts w:ascii="Times New Roman" w:hAnsi="Times New Roman"/>
                <w:b/>
                <w:bCs/>
                <w:i/>
                <w:iCs/>
                <w:sz w:val="20"/>
                <w:szCs w:val="20"/>
              </w:rPr>
            </w:pPr>
            <w:r w:rsidRPr="00EE5805">
              <w:rPr>
                <w:rFonts w:ascii="Times New Roman" w:hAnsi="Times New Roman"/>
                <w:b/>
                <w:sz w:val="20"/>
                <w:szCs w:val="20"/>
              </w:rPr>
              <w:t>ОГРН:</w:t>
            </w:r>
            <w:r w:rsidRPr="00EE5805">
              <w:rPr>
                <w:rFonts w:ascii="Times New Roman" w:hAnsi="Times New Roman"/>
                <w:sz w:val="20"/>
                <w:szCs w:val="20"/>
              </w:rPr>
              <w:t xml:space="preserve"> </w:t>
            </w:r>
            <w:r w:rsidRPr="00EE5805">
              <w:rPr>
                <w:rFonts w:ascii="Times New Roman" w:hAnsi="Times New Roman"/>
                <w:bCs/>
                <w:iCs/>
                <w:sz w:val="20"/>
                <w:szCs w:val="20"/>
              </w:rPr>
              <w:t>не применимо</w:t>
            </w:r>
          </w:p>
          <w:p w14:paraId="0BD76B05" w14:textId="77777777" w:rsidR="00CC6226" w:rsidRPr="00EE5805" w:rsidRDefault="00CC6226" w:rsidP="00CC6226">
            <w:pPr>
              <w:pStyle w:val="aa"/>
              <w:rPr>
                <w:rFonts w:ascii="Times New Roman" w:hAnsi="Times New Roman"/>
                <w:sz w:val="20"/>
                <w:szCs w:val="20"/>
              </w:rPr>
            </w:pPr>
            <w:r w:rsidRPr="00EE5805">
              <w:rPr>
                <w:rFonts w:ascii="Times New Roman" w:hAnsi="Times New Roman"/>
                <w:b/>
                <w:bCs/>
                <w:iCs/>
                <w:sz w:val="20"/>
                <w:szCs w:val="20"/>
              </w:rPr>
              <w:t xml:space="preserve">2. </w:t>
            </w:r>
            <w:r w:rsidRPr="00EE5805">
              <w:rPr>
                <w:rFonts w:ascii="Times New Roman" w:hAnsi="Times New Roman"/>
                <w:b/>
                <w:sz w:val="20"/>
                <w:szCs w:val="20"/>
              </w:rPr>
              <w:t>Полное фирменное наименование</w:t>
            </w:r>
            <w:r w:rsidRPr="00EE5805">
              <w:rPr>
                <w:rFonts w:ascii="Times New Roman" w:hAnsi="Times New Roman"/>
                <w:sz w:val="20"/>
                <w:szCs w:val="20"/>
              </w:rPr>
              <w:t xml:space="preserve">: </w:t>
            </w:r>
            <w:r w:rsidRPr="00EE5805">
              <w:rPr>
                <w:rFonts w:ascii="Times New Roman" w:hAnsi="Times New Roman"/>
                <w:bCs/>
                <w:iCs/>
                <w:sz w:val="20"/>
                <w:szCs w:val="20"/>
              </w:rPr>
              <w:t>RUSAL Limited / РУСАЛ Лимитед</w:t>
            </w:r>
          </w:p>
          <w:p w14:paraId="62314960" w14:textId="77777777" w:rsidR="00CC6226" w:rsidRPr="00EE5805" w:rsidRDefault="00CC6226" w:rsidP="00CC6226">
            <w:pPr>
              <w:pStyle w:val="aa"/>
              <w:rPr>
                <w:rFonts w:ascii="Times New Roman" w:hAnsi="Times New Roman"/>
                <w:sz w:val="20"/>
                <w:szCs w:val="20"/>
              </w:rPr>
            </w:pPr>
            <w:r w:rsidRPr="00EE5805">
              <w:rPr>
                <w:rFonts w:ascii="Times New Roman" w:hAnsi="Times New Roman"/>
                <w:b/>
                <w:sz w:val="20"/>
                <w:szCs w:val="20"/>
              </w:rPr>
              <w:t>Место</w:t>
            </w:r>
            <w:r w:rsidRPr="00EE5805">
              <w:rPr>
                <w:rFonts w:ascii="Times New Roman" w:hAnsi="Times New Roman"/>
                <w:b/>
                <w:sz w:val="20"/>
                <w:szCs w:val="20"/>
                <w:lang w:val="en-US"/>
              </w:rPr>
              <w:t xml:space="preserve"> </w:t>
            </w:r>
            <w:r w:rsidRPr="00EE5805">
              <w:rPr>
                <w:rFonts w:ascii="Times New Roman" w:hAnsi="Times New Roman"/>
                <w:b/>
                <w:sz w:val="20"/>
                <w:szCs w:val="20"/>
              </w:rPr>
              <w:t>нахождения</w:t>
            </w:r>
            <w:r w:rsidRPr="00EE5805">
              <w:rPr>
                <w:rFonts w:ascii="Times New Roman" w:hAnsi="Times New Roman"/>
                <w:b/>
                <w:sz w:val="20"/>
                <w:szCs w:val="20"/>
                <w:lang w:val="en-US"/>
              </w:rPr>
              <w:t>:</w:t>
            </w:r>
            <w:r w:rsidRPr="00EE5805">
              <w:rPr>
                <w:rFonts w:ascii="Times New Roman" w:hAnsi="Times New Roman"/>
                <w:sz w:val="20"/>
                <w:szCs w:val="20"/>
                <w:lang w:val="en-US"/>
              </w:rPr>
              <w:t xml:space="preserve"> </w:t>
            </w:r>
            <w:r w:rsidRPr="00EE5805">
              <w:rPr>
                <w:rFonts w:ascii="Times New Roman" w:hAnsi="Times New Roman"/>
                <w:bCs/>
                <w:iCs/>
                <w:sz w:val="20"/>
                <w:szCs w:val="20"/>
                <w:lang w:val="en-US"/>
              </w:rPr>
              <w:t xml:space="preserve">44 Esplanade, St Helier, Jersey, JE4 9WG./ </w:t>
            </w:r>
            <w:r w:rsidRPr="00EE5805">
              <w:rPr>
                <w:rFonts w:ascii="Times New Roman" w:hAnsi="Times New Roman"/>
                <w:bCs/>
                <w:iCs/>
                <w:sz w:val="20"/>
                <w:szCs w:val="20"/>
              </w:rPr>
              <w:t xml:space="preserve">44 Эспланада, Ст.-Хельер, Джерси, JE4 9WG </w:t>
            </w:r>
          </w:p>
          <w:p w14:paraId="17D8C84F" w14:textId="77777777" w:rsidR="00CC6226" w:rsidRPr="00EE5805" w:rsidRDefault="00CC6226" w:rsidP="00CC6226">
            <w:pPr>
              <w:pStyle w:val="aa"/>
              <w:rPr>
                <w:rFonts w:ascii="Times New Roman" w:hAnsi="Times New Roman"/>
                <w:sz w:val="20"/>
                <w:szCs w:val="20"/>
              </w:rPr>
            </w:pPr>
            <w:r w:rsidRPr="00EE5805">
              <w:rPr>
                <w:rFonts w:ascii="Times New Roman" w:hAnsi="Times New Roman"/>
                <w:b/>
                <w:sz w:val="20"/>
                <w:szCs w:val="20"/>
              </w:rPr>
              <w:t>ИНН</w:t>
            </w:r>
            <w:r w:rsidRPr="00EE5805">
              <w:rPr>
                <w:rFonts w:ascii="Times New Roman" w:hAnsi="Times New Roman"/>
                <w:sz w:val="20"/>
                <w:szCs w:val="20"/>
              </w:rPr>
              <w:t xml:space="preserve">: </w:t>
            </w:r>
            <w:r w:rsidRPr="00EE5805">
              <w:rPr>
                <w:rFonts w:ascii="Times New Roman" w:hAnsi="Times New Roman"/>
                <w:bCs/>
                <w:iCs/>
                <w:sz w:val="20"/>
                <w:szCs w:val="20"/>
              </w:rPr>
              <w:t>не применимо</w:t>
            </w:r>
          </w:p>
          <w:p w14:paraId="72894FC5" w14:textId="77777777" w:rsidR="00CC6226" w:rsidRPr="00EE5805" w:rsidRDefault="00CC6226" w:rsidP="00CC6226">
            <w:pPr>
              <w:pStyle w:val="aa"/>
              <w:rPr>
                <w:rFonts w:ascii="Times New Roman" w:hAnsi="Times New Roman"/>
                <w:b/>
                <w:bCs/>
                <w:i/>
                <w:iCs/>
                <w:sz w:val="20"/>
                <w:szCs w:val="20"/>
              </w:rPr>
            </w:pPr>
            <w:r w:rsidRPr="00EE5805">
              <w:rPr>
                <w:rFonts w:ascii="Times New Roman" w:hAnsi="Times New Roman"/>
                <w:b/>
                <w:sz w:val="20"/>
                <w:szCs w:val="20"/>
              </w:rPr>
              <w:t>ОГРН</w:t>
            </w:r>
            <w:r w:rsidRPr="00EE5805">
              <w:rPr>
                <w:rFonts w:ascii="Times New Roman" w:hAnsi="Times New Roman"/>
                <w:sz w:val="20"/>
                <w:szCs w:val="20"/>
              </w:rPr>
              <w:t xml:space="preserve">: </w:t>
            </w:r>
            <w:r w:rsidRPr="00EE5805">
              <w:rPr>
                <w:rFonts w:ascii="Times New Roman" w:hAnsi="Times New Roman"/>
                <w:bCs/>
                <w:iCs/>
                <w:sz w:val="20"/>
                <w:szCs w:val="20"/>
              </w:rPr>
              <w:t>не применимо</w:t>
            </w:r>
          </w:p>
          <w:p w14:paraId="18C626F0" w14:textId="77777777" w:rsidR="00CC6226" w:rsidRPr="00EE5805" w:rsidRDefault="00CC6226" w:rsidP="00CC6226">
            <w:pPr>
              <w:pStyle w:val="aa"/>
              <w:rPr>
                <w:rFonts w:ascii="Times New Roman" w:hAnsi="Times New Roman"/>
                <w:sz w:val="20"/>
                <w:szCs w:val="20"/>
              </w:rPr>
            </w:pPr>
            <w:r w:rsidRPr="00EE5805">
              <w:rPr>
                <w:rFonts w:ascii="Times New Roman" w:hAnsi="Times New Roman"/>
                <w:b/>
                <w:bCs/>
                <w:iCs/>
                <w:sz w:val="20"/>
                <w:szCs w:val="20"/>
              </w:rPr>
              <w:t xml:space="preserve">3. </w:t>
            </w:r>
            <w:r w:rsidRPr="00EE5805">
              <w:rPr>
                <w:rFonts w:ascii="Times New Roman" w:hAnsi="Times New Roman"/>
                <w:b/>
                <w:sz w:val="20"/>
                <w:szCs w:val="20"/>
              </w:rPr>
              <w:t>Полное фирменное наименование:</w:t>
            </w:r>
            <w:r w:rsidRPr="00EE5805">
              <w:rPr>
                <w:rFonts w:ascii="Times New Roman" w:hAnsi="Times New Roman"/>
                <w:sz w:val="20"/>
                <w:szCs w:val="20"/>
              </w:rPr>
              <w:t xml:space="preserve"> </w:t>
            </w:r>
            <w:r w:rsidRPr="00EE5805">
              <w:rPr>
                <w:rFonts w:ascii="Times New Roman" w:hAnsi="Times New Roman"/>
                <w:bCs/>
                <w:iCs/>
                <w:sz w:val="20"/>
                <w:szCs w:val="20"/>
              </w:rPr>
              <w:t>UNITED COMPANY  RUSAL ALUMINIUM LIMITED / ЮНАЙТЕД КОМПАНИ РУСАЛ АЛЮМИНИУМ ЛИМИТЕД</w:t>
            </w:r>
            <w:r w:rsidRPr="00EE5805">
              <w:rPr>
                <w:rFonts w:ascii="Times New Roman" w:hAnsi="Times New Roman"/>
                <w:sz w:val="20"/>
                <w:szCs w:val="20"/>
              </w:rPr>
              <w:t> </w:t>
            </w:r>
          </w:p>
          <w:p w14:paraId="04D08E19" w14:textId="77777777" w:rsidR="00CC6226" w:rsidRPr="00EE5805" w:rsidRDefault="00CC6226" w:rsidP="00CC6226">
            <w:pPr>
              <w:pStyle w:val="aa"/>
              <w:rPr>
                <w:rFonts w:ascii="Times New Roman" w:hAnsi="Times New Roman"/>
                <w:sz w:val="20"/>
                <w:szCs w:val="20"/>
              </w:rPr>
            </w:pPr>
            <w:r w:rsidRPr="00EE5805">
              <w:rPr>
                <w:rFonts w:ascii="Times New Roman" w:hAnsi="Times New Roman"/>
                <w:b/>
                <w:sz w:val="20"/>
                <w:szCs w:val="20"/>
              </w:rPr>
              <w:t>Место нахождения:</w:t>
            </w:r>
            <w:r w:rsidRPr="00EE5805">
              <w:rPr>
                <w:rFonts w:ascii="Times New Roman" w:hAnsi="Times New Roman"/>
                <w:sz w:val="20"/>
                <w:szCs w:val="20"/>
              </w:rPr>
              <w:t xml:space="preserve"> </w:t>
            </w:r>
            <w:r w:rsidRPr="00EE5805">
              <w:rPr>
                <w:rFonts w:ascii="Times New Roman" w:hAnsi="Times New Roman"/>
                <w:bCs/>
                <w:iCs/>
                <w:sz w:val="20"/>
                <w:szCs w:val="20"/>
              </w:rPr>
              <w:t>Продрому, 121, ХАДЖИКИРИАКИО БИЛДИНГ № 1, 1-й этаж, 2064, Никосия, Кипр / Prodromou, 121, HADJIKYRIAKIO BUILDING No. 1, 1st floor, 2064, Nicosia, Cyprus</w:t>
            </w:r>
          </w:p>
          <w:p w14:paraId="4FE7FE71" w14:textId="77777777" w:rsidR="00CC6226" w:rsidRPr="00EE5805" w:rsidRDefault="00CC6226" w:rsidP="00CC6226">
            <w:pPr>
              <w:pStyle w:val="aa"/>
              <w:rPr>
                <w:rFonts w:ascii="Times New Roman" w:hAnsi="Times New Roman"/>
                <w:sz w:val="20"/>
                <w:szCs w:val="20"/>
              </w:rPr>
            </w:pPr>
            <w:r w:rsidRPr="00EE5805">
              <w:rPr>
                <w:rFonts w:ascii="Times New Roman" w:hAnsi="Times New Roman"/>
                <w:b/>
                <w:sz w:val="20"/>
                <w:szCs w:val="20"/>
              </w:rPr>
              <w:t>ИНН</w:t>
            </w:r>
            <w:r w:rsidRPr="00EE5805">
              <w:rPr>
                <w:rFonts w:ascii="Times New Roman" w:hAnsi="Times New Roman"/>
                <w:sz w:val="20"/>
                <w:szCs w:val="20"/>
              </w:rPr>
              <w:t xml:space="preserve">: </w:t>
            </w:r>
            <w:r w:rsidRPr="00EE5805">
              <w:rPr>
                <w:rFonts w:ascii="Times New Roman" w:hAnsi="Times New Roman"/>
                <w:bCs/>
                <w:iCs/>
                <w:sz w:val="20"/>
                <w:szCs w:val="20"/>
              </w:rPr>
              <w:t>не применимо</w:t>
            </w:r>
          </w:p>
          <w:p w14:paraId="12191915" w14:textId="77777777" w:rsidR="00CC6226" w:rsidRPr="00EE5805" w:rsidRDefault="00CC6226" w:rsidP="00CC6226">
            <w:pPr>
              <w:pStyle w:val="aa"/>
              <w:rPr>
                <w:rFonts w:ascii="Times New Roman" w:hAnsi="Times New Roman"/>
                <w:b/>
                <w:bCs/>
                <w:i/>
                <w:iCs/>
                <w:sz w:val="20"/>
                <w:szCs w:val="20"/>
              </w:rPr>
            </w:pPr>
            <w:r w:rsidRPr="00EE5805">
              <w:rPr>
                <w:rFonts w:ascii="Times New Roman" w:hAnsi="Times New Roman"/>
                <w:b/>
                <w:sz w:val="20"/>
                <w:szCs w:val="20"/>
              </w:rPr>
              <w:t>ОГРН</w:t>
            </w:r>
            <w:r w:rsidRPr="00EE5805">
              <w:rPr>
                <w:rFonts w:ascii="Times New Roman" w:hAnsi="Times New Roman"/>
                <w:sz w:val="20"/>
                <w:szCs w:val="20"/>
              </w:rPr>
              <w:t xml:space="preserve">: </w:t>
            </w:r>
            <w:r w:rsidRPr="00EE5805">
              <w:rPr>
                <w:rFonts w:ascii="Times New Roman" w:hAnsi="Times New Roman"/>
                <w:bCs/>
                <w:iCs/>
                <w:sz w:val="20"/>
                <w:szCs w:val="20"/>
              </w:rPr>
              <w:t>не применимо</w:t>
            </w:r>
          </w:p>
          <w:p w14:paraId="67E400E9" w14:textId="77777777" w:rsidR="00CC6226" w:rsidRPr="00EE5805" w:rsidRDefault="00CC6226" w:rsidP="00CC6226">
            <w:pPr>
              <w:pStyle w:val="aa"/>
              <w:rPr>
                <w:rFonts w:ascii="Times New Roman" w:hAnsi="Times New Roman"/>
                <w:sz w:val="20"/>
                <w:szCs w:val="20"/>
              </w:rPr>
            </w:pPr>
            <w:r w:rsidRPr="00EE5805">
              <w:rPr>
                <w:rFonts w:ascii="Times New Roman" w:hAnsi="Times New Roman"/>
                <w:b/>
                <w:bCs/>
                <w:iCs/>
                <w:sz w:val="20"/>
                <w:szCs w:val="20"/>
              </w:rPr>
              <w:t xml:space="preserve">4. </w:t>
            </w:r>
            <w:r w:rsidRPr="00EE5805">
              <w:rPr>
                <w:rFonts w:ascii="Times New Roman" w:hAnsi="Times New Roman"/>
                <w:b/>
                <w:sz w:val="20"/>
                <w:szCs w:val="20"/>
              </w:rPr>
              <w:t>Полное фирменное наименование:</w:t>
            </w:r>
            <w:r w:rsidRPr="00EE5805">
              <w:rPr>
                <w:rFonts w:ascii="Times New Roman" w:hAnsi="Times New Roman"/>
                <w:sz w:val="20"/>
                <w:szCs w:val="20"/>
              </w:rPr>
              <w:t xml:space="preserve"> </w:t>
            </w:r>
            <w:r w:rsidRPr="00EE5805">
              <w:rPr>
                <w:rFonts w:ascii="Times New Roman" w:hAnsi="Times New Roman"/>
                <w:bCs/>
                <w:iCs/>
                <w:sz w:val="20"/>
                <w:szCs w:val="20"/>
              </w:rPr>
              <w:t>Акционерное общество «РУССКИЙ АЛЮМИНИЙ»</w:t>
            </w:r>
          </w:p>
          <w:p w14:paraId="3103D305" w14:textId="77777777" w:rsidR="00CC6226" w:rsidRPr="00EE5805" w:rsidRDefault="00CC6226" w:rsidP="00CC6226">
            <w:pPr>
              <w:pStyle w:val="aa"/>
              <w:rPr>
                <w:rFonts w:ascii="Times New Roman" w:hAnsi="Times New Roman"/>
                <w:sz w:val="20"/>
                <w:szCs w:val="20"/>
              </w:rPr>
            </w:pPr>
            <w:r w:rsidRPr="00EE5805">
              <w:rPr>
                <w:rFonts w:ascii="Times New Roman" w:hAnsi="Times New Roman"/>
                <w:b/>
                <w:sz w:val="20"/>
                <w:szCs w:val="20"/>
              </w:rPr>
              <w:t>Место нахождения:</w:t>
            </w:r>
            <w:r w:rsidRPr="00EE5805">
              <w:rPr>
                <w:rFonts w:ascii="Times New Roman" w:hAnsi="Times New Roman"/>
                <w:sz w:val="20"/>
                <w:szCs w:val="20"/>
              </w:rPr>
              <w:t xml:space="preserve"> </w:t>
            </w:r>
            <w:r w:rsidRPr="00EE5805">
              <w:rPr>
                <w:rFonts w:ascii="Times New Roman" w:hAnsi="Times New Roman"/>
                <w:bCs/>
                <w:iCs/>
                <w:sz w:val="20"/>
                <w:szCs w:val="20"/>
              </w:rPr>
              <w:t>Российская Федерация, 121096, г. Москва, ул. Василисы Кожиной, д.1, этаж 2, помещение 24.</w:t>
            </w:r>
          </w:p>
          <w:p w14:paraId="7AC341A0" w14:textId="77777777" w:rsidR="00CC6226" w:rsidRPr="00EE5805" w:rsidRDefault="00CC6226" w:rsidP="00CC6226">
            <w:pPr>
              <w:pStyle w:val="aa"/>
              <w:rPr>
                <w:rFonts w:ascii="Times New Roman" w:hAnsi="Times New Roman"/>
                <w:sz w:val="20"/>
                <w:szCs w:val="20"/>
              </w:rPr>
            </w:pPr>
            <w:r w:rsidRPr="00EE5805">
              <w:rPr>
                <w:rFonts w:ascii="Times New Roman" w:hAnsi="Times New Roman"/>
                <w:b/>
                <w:sz w:val="20"/>
                <w:szCs w:val="20"/>
              </w:rPr>
              <w:t>ИНН</w:t>
            </w:r>
            <w:r w:rsidRPr="00EE5805">
              <w:rPr>
                <w:rFonts w:ascii="Times New Roman" w:hAnsi="Times New Roman"/>
                <w:sz w:val="20"/>
                <w:szCs w:val="20"/>
              </w:rPr>
              <w:t xml:space="preserve">: </w:t>
            </w:r>
            <w:r w:rsidRPr="00EE5805">
              <w:rPr>
                <w:rFonts w:ascii="Times New Roman" w:hAnsi="Times New Roman"/>
                <w:bCs/>
                <w:iCs/>
                <w:sz w:val="20"/>
                <w:szCs w:val="20"/>
              </w:rPr>
              <w:t>7709329253</w:t>
            </w:r>
          </w:p>
          <w:p w14:paraId="2FB99D06" w14:textId="77777777" w:rsidR="00CC6226" w:rsidRPr="002D50C0" w:rsidRDefault="00CC6226" w:rsidP="00CC6226">
            <w:pPr>
              <w:pStyle w:val="aa"/>
              <w:rPr>
                <w:rFonts w:ascii="Times New Roman" w:hAnsi="Times New Roman"/>
                <w:b/>
                <w:bCs/>
                <w:i/>
                <w:iCs/>
                <w:sz w:val="20"/>
                <w:szCs w:val="20"/>
              </w:rPr>
            </w:pPr>
            <w:r w:rsidRPr="00EE5805">
              <w:rPr>
                <w:rFonts w:ascii="Times New Roman" w:hAnsi="Times New Roman"/>
                <w:b/>
                <w:sz w:val="20"/>
                <w:szCs w:val="20"/>
              </w:rPr>
              <w:t>ОГРН</w:t>
            </w:r>
            <w:r w:rsidRPr="00EE5805">
              <w:rPr>
                <w:rFonts w:ascii="Times New Roman" w:hAnsi="Times New Roman"/>
                <w:sz w:val="20"/>
                <w:szCs w:val="20"/>
              </w:rPr>
              <w:t xml:space="preserve">: </w:t>
            </w:r>
            <w:r w:rsidRPr="00EE5805">
              <w:rPr>
                <w:rFonts w:ascii="Times New Roman" w:hAnsi="Times New Roman"/>
                <w:bCs/>
                <w:iCs/>
                <w:sz w:val="20"/>
                <w:szCs w:val="20"/>
              </w:rPr>
              <w:t>1027700467332</w:t>
            </w:r>
          </w:p>
          <w:p w14:paraId="7EC9B96E" w14:textId="77777777" w:rsidR="00CC6226" w:rsidRPr="002D50C0" w:rsidRDefault="00CC6226" w:rsidP="00CC6226">
            <w:pPr>
              <w:pStyle w:val="aa"/>
              <w:rPr>
                <w:rFonts w:ascii="Times New Roman" w:hAnsi="Times New Roman"/>
                <w:sz w:val="20"/>
                <w:szCs w:val="20"/>
              </w:rPr>
            </w:pPr>
          </w:p>
          <w:p w14:paraId="1BDBB164" w14:textId="77777777" w:rsidR="005836F4" w:rsidRPr="002D50C0" w:rsidRDefault="005836F4" w:rsidP="005836F4">
            <w:pPr>
              <w:pStyle w:val="aa"/>
              <w:jc w:val="both"/>
              <w:rPr>
                <w:rFonts w:ascii="Times New Roman" w:hAnsi="Times New Roman"/>
                <w:sz w:val="20"/>
                <w:szCs w:val="20"/>
              </w:rPr>
            </w:pPr>
            <w:r>
              <w:rPr>
                <w:rFonts w:ascii="Times New Roman" w:hAnsi="Times New Roman"/>
                <w:sz w:val="20"/>
                <w:szCs w:val="20"/>
              </w:rPr>
              <w:t>2.4. П</w:t>
            </w:r>
            <w:r w:rsidRPr="002D50C0">
              <w:rPr>
                <w:rFonts w:ascii="Times New Roman" w:hAnsi="Times New Roman"/>
                <w:sz w:val="20"/>
                <w:szCs w:val="20"/>
              </w:rPr>
              <w:t>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w:t>
            </w:r>
            <w:r>
              <w:rPr>
                <w:rFonts w:ascii="Times New Roman" w:hAnsi="Times New Roman"/>
                <w:sz w:val="20"/>
                <w:szCs w:val="20"/>
              </w:rPr>
              <w:t>:</w:t>
            </w:r>
            <w:r w:rsidRPr="002D50C0">
              <w:rPr>
                <w:rFonts w:ascii="Times New Roman" w:hAnsi="Times New Roman"/>
                <w:sz w:val="20"/>
                <w:szCs w:val="20"/>
              </w:rPr>
              <w:t xml:space="preserve"> </w:t>
            </w:r>
            <w:r w:rsidRPr="005836F4">
              <w:rPr>
                <w:rFonts w:ascii="Times New Roman" w:hAnsi="Times New Roman"/>
                <w:b/>
                <w:i/>
                <w:sz w:val="20"/>
                <w:szCs w:val="20"/>
              </w:rPr>
              <w:t>самостоятельное распоряжение.</w:t>
            </w:r>
          </w:p>
          <w:p w14:paraId="563109B1" w14:textId="77777777" w:rsidR="005836F4" w:rsidRDefault="005836F4" w:rsidP="005836F4">
            <w:pPr>
              <w:pStyle w:val="aa"/>
              <w:rPr>
                <w:rFonts w:ascii="Times New Roman" w:hAnsi="Times New Roman"/>
                <w:sz w:val="20"/>
                <w:szCs w:val="20"/>
              </w:rPr>
            </w:pPr>
          </w:p>
          <w:p w14:paraId="324DA644" w14:textId="77777777" w:rsidR="005836F4" w:rsidRPr="002D50C0" w:rsidRDefault="005836F4" w:rsidP="005836F4">
            <w:pPr>
              <w:pStyle w:val="aa"/>
              <w:jc w:val="both"/>
              <w:rPr>
                <w:rFonts w:ascii="Times New Roman" w:hAnsi="Times New Roman"/>
                <w:sz w:val="20"/>
                <w:szCs w:val="20"/>
              </w:rPr>
            </w:pPr>
            <w:r w:rsidRPr="002D50C0">
              <w:rPr>
                <w:rFonts w:ascii="Times New Roman" w:hAnsi="Times New Roman"/>
                <w:sz w:val="20"/>
                <w:szCs w:val="20"/>
              </w:rPr>
              <w:lastRenderedPageBreak/>
              <w:t xml:space="preserve">2.5. </w:t>
            </w:r>
            <w:r>
              <w:rPr>
                <w:rFonts w:ascii="Times New Roman" w:hAnsi="Times New Roman"/>
                <w:sz w:val="20"/>
                <w:szCs w:val="20"/>
              </w:rPr>
              <w:t>В</w:t>
            </w:r>
            <w:r w:rsidRPr="002D50C0">
              <w:rPr>
                <w:rFonts w:ascii="Times New Roman" w:hAnsi="Times New Roman"/>
                <w:sz w:val="20"/>
                <w:szCs w:val="20"/>
              </w:rPr>
              <w:t xml:space="preserve"> случае приобретения лицом права совместного распоряжения - полное фирменное наименование (для некоммерческой организации - наименование), место нахождения, ИНН (если применимо), ОГРН (если применимо) каждого юридического лица или фамилия, имя, отчество (если имеется) каждого физического лица, совместно с которыми лицо приобрело право распоряжаться определенным количеством голосов, приходящихся на голосующие акции (доли), составляющие уставный капитал эмитента:</w:t>
            </w:r>
            <w:r>
              <w:rPr>
                <w:rFonts w:ascii="Times New Roman" w:hAnsi="Times New Roman"/>
                <w:sz w:val="20"/>
                <w:szCs w:val="20"/>
              </w:rPr>
              <w:t xml:space="preserve"> </w:t>
            </w:r>
            <w:r w:rsidRPr="005836F4">
              <w:rPr>
                <w:rFonts w:ascii="Times New Roman" w:hAnsi="Times New Roman"/>
                <w:b/>
                <w:i/>
                <w:sz w:val="20"/>
                <w:szCs w:val="20"/>
              </w:rPr>
              <w:t>отсутствует совместное распоряжение с иными лицами.</w:t>
            </w:r>
          </w:p>
          <w:p w14:paraId="67F045CF" w14:textId="77777777" w:rsidR="005836F4" w:rsidRDefault="005836F4" w:rsidP="005836F4">
            <w:pPr>
              <w:pStyle w:val="aa"/>
              <w:rPr>
                <w:rFonts w:ascii="Times New Roman" w:hAnsi="Times New Roman"/>
                <w:sz w:val="20"/>
                <w:szCs w:val="20"/>
              </w:rPr>
            </w:pPr>
          </w:p>
          <w:p w14:paraId="07B2FE81" w14:textId="77777777" w:rsidR="005836F4" w:rsidRDefault="005836F4" w:rsidP="005836F4">
            <w:pPr>
              <w:pStyle w:val="aa"/>
              <w:jc w:val="both"/>
              <w:rPr>
                <w:rFonts w:ascii="Times New Roman" w:hAnsi="Times New Roman"/>
                <w:sz w:val="20"/>
                <w:szCs w:val="20"/>
              </w:rPr>
            </w:pPr>
            <w:r w:rsidRPr="002D50C0">
              <w:rPr>
                <w:rFonts w:ascii="Times New Roman" w:hAnsi="Times New Roman"/>
                <w:sz w:val="20"/>
                <w:szCs w:val="20"/>
              </w:rPr>
              <w:t xml:space="preserve">2.6. </w:t>
            </w:r>
            <w:r>
              <w:rPr>
                <w:rFonts w:ascii="Times New Roman" w:hAnsi="Times New Roman"/>
                <w:sz w:val="20"/>
                <w:szCs w:val="20"/>
              </w:rPr>
              <w:t>О</w:t>
            </w:r>
            <w:r w:rsidRPr="002D50C0">
              <w:rPr>
                <w:rFonts w:ascii="Times New Roman" w:hAnsi="Times New Roman"/>
                <w:sz w:val="20"/>
                <w:szCs w:val="20"/>
              </w:rPr>
              <w:t>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(приобретение доли участия в эмитенте;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w:t>
            </w:r>
            <w:r>
              <w:rPr>
                <w:rFonts w:ascii="Times New Roman" w:hAnsi="Times New Roman"/>
                <w:sz w:val="20"/>
                <w:szCs w:val="20"/>
              </w:rPr>
              <w:t>ных акциями (долями) эмитента)</w:t>
            </w:r>
            <w:r w:rsidR="006A57B3" w:rsidRPr="00977C0E">
              <w:rPr>
                <w:rFonts w:ascii="Times New Roman" w:hAnsi="Times New Roman"/>
                <w:sz w:val="20"/>
                <w:szCs w:val="20"/>
              </w:rPr>
              <w:t>;</w:t>
            </w:r>
            <w:r w:rsidR="006A57B3">
              <w:rPr>
                <w:rFonts w:ascii="Times New Roman" w:hAnsi="Times New Roman"/>
                <w:sz w:val="20"/>
                <w:szCs w:val="20"/>
              </w:rPr>
              <w:t xml:space="preserve"> иное основание</w:t>
            </w:r>
            <w:r>
              <w:rPr>
                <w:rFonts w:ascii="Times New Roman" w:hAnsi="Times New Roman"/>
                <w:sz w:val="20"/>
                <w:szCs w:val="20"/>
              </w:rPr>
              <w:t>:</w:t>
            </w:r>
          </w:p>
          <w:p w14:paraId="78DA4857" w14:textId="2B6CC3C7" w:rsidR="005836F4" w:rsidRPr="002D50C0" w:rsidRDefault="005836F4" w:rsidP="00977C0E">
            <w:pPr>
              <w:pStyle w:val="aa"/>
              <w:jc w:val="both"/>
              <w:rPr>
                <w:rFonts w:ascii="Times New Roman" w:hAnsi="Times New Roman"/>
                <w:sz w:val="20"/>
                <w:szCs w:val="20"/>
              </w:rPr>
            </w:pPr>
            <w:r w:rsidRPr="005836F4">
              <w:rPr>
                <w:rFonts w:ascii="Times New Roman" w:hAnsi="Times New Roman"/>
                <w:b/>
                <w:bCs/>
                <w:i/>
                <w:iCs/>
                <w:sz w:val="20"/>
                <w:szCs w:val="20"/>
              </w:rPr>
              <w:t xml:space="preserve">Компания </w:t>
            </w:r>
            <w:r w:rsidR="004E41E8" w:rsidRPr="005836F4">
              <w:rPr>
                <w:rFonts w:ascii="Times New Roman" w:hAnsi="Times New Roman"/>
                <w:b/>
                <w:bCs/>
                <w:i/>
                <w:iCs/>
                <w:sz w:val="20"/>
                <w:szCs w:val="20"/>
              </w:rPr>
              <w:t xml:space="preserve">EN+ GROUP PLC/ ЭН+ ГРУП ПЛС </w:t>
            </w:r>
            <w:r w:rsidRPr="005836F4">
              <w:rPr>
                <w:rFonts w:ascii="Times New Roman" w:hAnsi="Times New Roman"/>
                <w:b/>
                <w:bCs/>
                <w:i/>
                <w:iCs/>
                <w:sz w:val="20"/>
                <w:szCs w:val="20"/>
              </w:rPr>
              <w:t xml:space="preserve">прибрела </w:t>
            </w:r>
            <w:r w:rsidR="008677B5" w:rsidRPr="00977C0E">
              <w:rPr>
                <w:rFonts w:ascii="Times New Roman" w:hAnsi="Times New Roman"/>
                <w:b/>
                <w:bCs/>
                <w:i/>
                <w:iCs/>
                <w:sz w:val="20"/>
                <w:szCs w:val="20"/>
              </w:rPr>
              <w:t>1</w:t>
            </w:r>
            <w:r w:rsidR="008677B5">
              <w:rPr>
                <w:rFonts w:ascii="Times New Roman" w:hAnsi="Times New Roman"/>
                <w:b/>
                <w:bCs/>
                <w:i/>
                <w:iCs/>
                <w:sz w:val="20"/>
                <w:szCs w:val="20"/>
              </w:rPr>
              <w:t>,98</w:t>
            </w:r>
            <w:r w:rsidRPr="005836F4">
              <w:rPr>
                <w:rFonts w:ascii="Times New Roman" w:hAnsi="Times New Roman"/>
                <w:b/>
                <w:bCs/>
                <w:i/>
                <w:iCs/>
                <w:sz w:val="20"/>
                <w:szCs w:val="20"/>
              </w:rPr>
              <w:t xml:space="preserve">% голосующих акций компании </w:t>
            </w:r>
            <w:r w:rsidR="00667094" w:rsidRPr="005836F4">
              <w:rPr>
                <w:rFonts w:ascii="Times New Roman" w:hAnsi="Times New Roman"/>
                <w:b/>
                <w:bCs/>
                <w:i/>
                <w:iCs/>
                <w:sz w:val="20"/>
                <w:szCs w:val="20"/>
              </w:rPr>
              <w:t>United Company RUSAL Plc</w:t>
            </w:r>
            <w:r w:rsidR="00667094">
              <w:rPr>
                <w:rFonts w:ascii="Times New Roman" w:hAnsi="Times New Roman"/>
                <w:b/>
                <w:bCs/>
                <w:i/>
                <w:iCs/>
                <w:sz w:val="20"/>
                <w:szCs w:val="20"/>
              </w:rPr>
              <w:t>/</w:t>
            </w:r>
            <w:r w:rsidRPr="005836F4">
              <w:rPr>
                <w:rFonts w:ascii="Times New Roman" w:hAnsi="Times New Roman"/>
                <w:b/>
                <w:bCs/>
                <w:i/>
                <w:iCs/>
                <w:sz w:val="20"/>
                <w:szCs w:val="20"/>
              </w:rPr>
              <w:t xml:space="preserve">Юнайтед Компани РУСАЛ Плс </w:t>
            </w:r>
            <w:r w:rsidR="008677B5">
              <w:rPr>
                <w:rFonts w:ascii="Times New Roman" w:hAnsi="Times New Roman"/>
                <w:b/>
                <w:bCs/>
                <w:i/>
                <w:iCs/>
                <w:sz w:val="20"/>
                <w:szCs w:val="20"/>
              </w:rPr>
              <w:t xml:space="preserve">в результате чего доля голосующих акций </w:t>
            </w:r>
            <w:r w:rsidR="004E41E8" w:rsidRPr="005836F4">
              <w:rPr>
                <w:rFonts w:ascii="Times New Roman" w:hAnsi="Times New Roman"/>
                <w:b/>
                <w:bCs/>
                <w:i/>
                <w:iCs/>
                <w:sz w:val="20"/>
                <w:szCs w:val="20"/>
              </w:rPr>
              <w:t>EN+ GROUP PLC/ ЭН+ ГРУП ПЛС</w:t>
            </w:r>
            <w:r w:rsidR="004E41E8">
              <w:rPr>
                <w:rFonts w:ascii="Times New Roman" w:hAnsi="Times New Roman"/>
                <w:b/>
                <w:bCs/>
                <w:i/>
                <w:iCs/>
                <w:sz w:val="20"/>
                <w:szCs w:val="20"/>
              </w:rPr>
              <w:t xml:space="preserve"> </w:t>
            </w:r>
            <w:r w:rsidR="008677B5">
              <w:rPr>
                <w:rFonts w:ascii="Times New Roman" w:hAnsi="Times New Roman"/>
                <w:b/>
                <w:bCs/>
                <w:i/>
                <w:iCs/>
                <w:sz w:val="20"/>
                <w:szCs w:val="20"/>
              </w:rPr>
              <w:t xml:space="preserve">в уставном капитале </w:t>
            </w:r>
            <w:r w:rsidR="004F548B">
              <w:rPr>
                <w:rFonts w:ascii="Times New Roman" w:hAnsi="Times New Roman"/>
                <w:b/>
                <w:bCs/>
                <w:i/>
                <w:iCs/>
                <w:sz w:val="20"/>
                <w:szCs w:val="20"/>
              </w:rPr>
              <w:t>компании</w:t>
            </w:r>
            <w:r w:rsidR="008677B5">
              <w:rPr>
                <w:rFonts w:ascii="Times New Roman" w:hAnsi="Times New Roman"/>
                <w:b/>
                <w:bCs/>
                <w:i/>
                <w:iCs/>
                <w:sz w:val="20"/>
                <w:szCs w:val="20"/>
              </w:rPr>
              <w:t xml:space="preserve">  </w:t>
            </w:r>
            <w:r w:rsidR="00667094" w:rsidRPr="005836F4">
              <w:rPr>
                <w:rFonts w:ascii="Times New Roman" w:hAnsi="Times New Roman"/>
                <w:b/>
                <w:bCs/>
                <w:i/>
                <w:iCs/>
                <w:sz w:val="20"/>
                <w:szCs w:val="20"/>
              </w:rPr>
              <w:t xml:space="preserve">United Company RUSAL Plc </w:t>
            </w:r>
            <w:r w:rsidR="00667094">
              <w:rPr>
                <w:rFonts w:ascii="Times New Roman" w:hAnsi="Times New Roman"/>
                <w:b/>
                <w:bCs/>
                <w:i/>
                <w:iCs/>
                <w:sz w:val="20"/>
                <w:szCs w:val="20"/>
              </w:rPr>
              <w:t>/</w:t>
            </w:r>
            <w:r w:rsidR="008677B5" w:rsidRPr="005836F4">
              <w:rPr>
                <w:rFonts w:ascii="Times New Roman" w:hAnsi="Times New Roman"/>
                <w:b/>
                <w:bCs/>
                <w:i/>
                <w:iCs/>
                <w:sz w:val="20"/>
                <w:szCs w:val="20"/>
              </w:rPr>
              <w:t>Юнайтед Компани РУСАЛ Плс /</w:t>
            </w:r>
            <w:r w:rsidR="004F548B">
              <w:rPr>
                <w:rFonts w:ascii="Times New Roman" w:hAnsi="Times New Roman"/>
                <w:b/>
                <w:bCs/>
                <w:i/>
                <w:iCs/>
                <w:sz w:val="20"/>
                <w:szCs w:val="20"/>
              </w:rPr>
              <w:t>(</w:t>
            </w:r>
            <w:r w:rsidRPr="005836F4">
              <w:rPr>
                <w:rFonts w:ascii="Times New Roman" w:hAnsi="Times New Roman"/>
                <w:b/>
                <w:bCs/>
                <w:i/>
                <w:iCs/>
                <w:sz w:val="20"/>
                <w:szCs w:val="20"/>
              </w:rPr>
              <w:t>являющейся лицом, косвенно контролирующим Акционерное общество «</w:t>
            </w:r>
            <w:r w:rsidR="00ED3BAF" w:rsidRPr="00ED3BAF">
              <w:rPr>
                <w:rFonts w:ascii="Times New Roman" w:hAnsi="Times New Roman"/>
                <w:b/>
                <w:bCs/>
                <w:i/>
                <w:iCs/>
                <w:sz w:val="20"/>
                <w:szCs w:val="20"/>
              </w:rPr>
              <w:t>РУССКИЙ АЛЮМИНИЙ</w:t>
            </w:r>
            <w:r w:rsidRPr="005836F4">
              <w:rPr>
                <w:rFonts w:ascii="Times New Roman" w:hAnsi="Times New Roman"/>
                <w:b/>
                <w:bCs/>
                <w:i/>
                <w:iCs/>
                <w:sz w:val="20"/>
                <w:szCs w:val="20"/>
              </w:rPr>
              <w:t xml:space="preserve">», </w:t>
            </w:r>
            <w:r w:rsidR="004F548B">
              <w:rPr>
                <w:rFonts w:ascii="Times New Roman" w:hAnsi="Times New Roman"/>
                <w:b/>
                <w:bCs/>
                <w:i/>
                <w:iCs/>
                <w:sz w:val="20"/>
                <w:szCs w:val="20"/>
              </w:rPr>
              <w:t xml:space="preserve">которое является </w:t>
            </w:r>
            <w:r w:rsidRPr="005836F4">
              <w:rPr>
                <w:rFonts w:ascii="Times New Roman" w:hAnsi="Times New Roman"/>
                <w:b/>
                <w:bCs/>
                <w:i/>
                <w:iCs/>
                <w:sz w:val="20"/>
                <w:szCs w:val="20"/>
              </w:rPr>
              <w:t>единственным акционером ПАО «РУСАЛ Братск»</w:t>
            </w:r>
            <w:r w:rsidR="004F548B">
              <w:rPr>
                <w:rFonts w:ascii="Times New Roman" w:hAnsi="Times New Roman"/>
                <w:b/>
                <w:bCs/>
                <w:i/>
                <w:iCs/>
                <w:sz w:val="20"/>
                <w:szCs w:val="20"/>
              </w:rPr>
              <w:t>)</w:t>
            </w:r>
            <w:r w:rsidR="008677B5">
              <w:rPr>
                <w:rFonts w:ascii="Times New Roman" w:hAnsi="Times New Roman"/>
                <w:b/>
                <w:bCs/>
                <w:i/>
                <w:iCs/>
                <w:sz w:val="20"/>
                <w:szCs w:val="20"/>
              </w:rPr>
              <w:t>, составила 50, 10%.</w:t>
            </w:r>
          </w:p>
          <w:p w14:paraId="69163B9F" w14:textId="77777777" w:rsidR="005836F4" w:rsidRDefault="005836F4" w:rsidP="005836F4">
            <w:pPr>
              <w:pStyle w:val="aa"/>
              <w:jc w:val="both"/>
              <w:rPr>
                <w:rFonts w:ascii="Times New Roman" w:hAnsi="Times New Roman"/>
                <w:sz w:val="20"/>
                <w:szCs w:val="20"/>
              </w:rPr>
            </w:pPr>
          </w:p>
          <w:p w14:paraId="14FA3315" w14:textId="069F7EB7" w:rsidR="005836F4" w:rsidRPr="002D50C0" w:rsidRDefault="005836F4" w:rsidP="005836F4">
            <w:pPr>
              <w:pStyle w:val="aa"/>
              <w:jc w:val="both"/>
              <w:rPr>
                <w:rFonts w:ascii="Times New Roman" w:hAnsi="Times New Roman"/>
                <w:sz w:val="20"/>
                <w:szCs w:val="20"/>
              </w:rPr>
            </w:pPr>
            <w:r w:rsidRPr="002D50C0">
              <w:rPr>
                <w:rFonts w:ascii="Times New Roman" w:hAnsi="Times New Roman"/>
                <w:sz w:val="20"/>
                <w:szCs w:val="20"/>
              </w:rPr>
              <w:t xml:space="preserve">2.7. </w:t>
            </w:r>
            <w:r w:rsidR="006A57B3">
              <w:rPr>
                <w:rFonts w:ascii="Times New Roman" w:hAnsi="Times New Roman"/>
                <w:sz w:val="20"/>
                <w:szCs w:val="20"/>
              </w:rPr>
              <w:t>К</w:t>
            </w:r>
            <w:r w:rsidRPr="002D50C0">
              <w:rPr>
                <w:rFonts w:ascii="Times New Roman" w:hAnsi="Times New Roman"/>
                <w:sz w:val="20"/>
                <w:szCs w:val="20"/>
              </w:rPr>
              <w:t xml:space="preserve">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основания: </w:t>
            </w:r>
          </w:p>
          <w:p w14:paraId="42ED9576" w14:textId="656DDB0E" w:rsidR="005937B3" w:rsidRPr="00345D23" w:rsidRDefault="005937B3" w:rsidP="005937B3">
            <w:pPr>
              <w:pStyle w:val="aa"/>
              <w:jc w:val="both"/>
              <w:rPr>
                <w:rFonts w:ascii="Times New Roman" w:hAnsi="Times New Roman"/>
                <w:b/>
                <w:bCs/>
                <w:i/>
                <w:iCs/>
                <w:sz w:val="20"/>
                <w:szCs w:val="20"/>
              </w:rPr>
            </w:pPr>
            <w:r w:rsidRPr="001067E2">
              <w:rPr>
                <w:rFonts w:ascii="Times New Roman" w:hAnsi="Times New Roman"/>
                <w:b/>
                <w:bCs/>
                <w:i/>
                <w:iCs/>
                <w:sz w:val="20"/>
                <w:szCs w:val="20"/>
              </w:rPr>
              <w:t xml:space="preserve"> </w:t>
            </w:r>
            <w:r w:rsidRPr="00345D23">
              <w:rPr>
                <w:rFonts w:ascii="Times New Roman" w:hAnsi="Times New Roman"/>
                <w:b/>
                <w:bCs/>
                <w:i/>
                <w:iCs/>
                <w:sz w:val="20"/>
                <w:szCs w:val="20"/>
                <w:lang w:val="en-US"/>
              </w:rPr>
              <w:t>i</w:t>
            </w:r>
            <w:r w:rsidRPr="00345D23">
              <w:rPr>
                <w:rFonts w:ascii="Times New Roman" w:hAnsi="Times New Roman"/>
                <w:b/>
                <w:bCs/>
                <w:i/>
                <w:iCs/>
                <w:sz w:val="20"/>
                <w:szCs w:val="20"/>
              </w:rPr>
              <w:t xml:space="preserve">) </w:t>
            </w:r>
            <w:r w:rsidRPr="00F23FAD">
              <w:rPr>
                <w:rFonts w:ascii="Times New Roman" w:hAnsi="Times New Roman"/>
                <w:b/>
                <w:bCs/>
                <w:i/>
                <w:iCs/>
                <w:sz w:val="20"/>
                <w:szCs w:val="20"/>
                <w:lang w:val="en-US"/>
              </w:rPr>
              <w:t>EN</w:t>
            </w:r>
            <w:r w:rsidRPr="00F23FAD">
              <w:rPr>
                <w:rFonts w:ascii="Times New Roman" w:hAnsi="Times New Roman"/>
                <w:b/>
                <w:bCs/>
                <w:i/>
                <w:iCs/>
                <w:sz w:val="20"/>
                <w:szCs w:val="20"/>
              </w:rPr>
              <w:t xml:space="preserve">+ </w:t>
            </w:r>
            <w:r w:rsidRPr="00F23FAD">
              <w:rPr>
                <w:rFonts w:ascii="Times New Roman" w:hAnsi="Times New Roman"/>
                <w:b/>
                <w:bCs/>
                <w:i/>
                <w:iCs/>
                <w:sz w:val="20"/>
                <w:szCs w:val="20"/>
                <w:lang w:val="en-US"/>
              </w:rPr>
              <w:t>GROUP</w:t>
            </w:r>
            <w:r w:rsidRPr="00F23FAD">
              <w:rPr>
                <w:rFonts w:ascii="Times New Roman" w:hAnsi="Times New Roman"/>
                <w:b/>
                <w:bCs/>
                <w:i/>
                <w:iCs/>
                <w:sz w:val="20"/>
                <w:szCs w:val="20"/>
              </w:rPr>
              <w:t xml:space="preserve"> </w:t>
            </w:r>
            <w:r w:rsidRPr="00F23FAD">
              <w:rPr>
                <w:rFonts w:ascii="Times New Roman" w:hAnsi="Times New Roman"/>
                <w:b/>
                <w:bCs/>
                <w:i/>
                <w:iCs/>
                <w:sz w:val="20"/>
                <w:szCs w:val="20"/>
                <w:lang w:val="en-US"/>
              </w:rPr>
              <w:t>PLC</w:t>
            </w:r>
            <w:r w:rsidRPr="00F23FAD">
              <w:rPr>
                <w:rFonts w:ascii="Times New Roman" w:hAnsi="Times New Roman"/>
                <w:b/>
                <w:bCs/>
                <w:i/>
                <w:iCs/>
                <w:sz w:val="20"/>
                <w:szCs w:val="20"/>
              </w:rPr>
              <w:t xml:space="preserve"> не явля</w:t>
            </w:r>
            <w:r>
              <w:rPr>
                <w:rFonts w:ascii="Times New Roman" w:hAnsi="Times New Roman"/>
                <w:b/>
                <w:bCs/>
                <w:i/>
                <w:iCs/>
                <w:sz w:val="20"/>
                <w:szCs w:val="20"/>
              </w:rPr>
              <w:t>лся</w:t>
            </w:r>
            <w:r w:rsidRPr="00F23FAD">
              <w:rPr>
                <w:rFonts w:ascii="Times New Roman" w:hAnsi="Times New Roman"/>
                <w:b/>
                <w:bCs/>
                <w:i/>
                <w:iCs/>
                <w:sz w:val="20"/>
                <w:szCs w:val="20"/>
              </w:rPr>
              <w:t xml:space="preserve"> владельцем акций ПАО «РУСАЛ Братск» </w:t>
            </w:r>
          </w:p>
          <w:p w14:paraId="2F8B9B19" w14:textId="77777777" w:rsidR="005937B3" w:rsidRPr="00345D23" w:rsidRDefault="005937B3" w:rsidP="005937B3">
            <w:pPr>
              <w:pStyle w:val="aa"/>
              <w:jc w:val="both"/>
              <w:rPr>
                <w:rFonts w:ascii="Times New Roman" w:hAnsi="Times New Roman"/>
                <w:b/>
                <w:bCs/>
                <w:i/>
                <w:iCs/>
                <w:sz w:val="20"/>
                <w:szCs w:val="20"/>
              </w:rPr>
            </w:pPr>
          </w:p>
          <w:p w14:paraId="61391EF3" w14:textId="77777777" w:rsidR="003C66FD" w:rsidRDefault="005937B3" w:rsidP="005937B3">
            <w:pPr>
              <w:pStyle w:val="aa"/>
              <w:jc w:val="both"/>
              <w:rPr>
                <w:rFonts w:ascii="Times New Roman" w:hAnsi="Times New Roman"/>
                <w:b/>
                <w:bCs/>
                <w:i/>
                <w:iCs/>
                <w:sz w:val="20"/>
                <w:szCs w:val="20"/>
              </w:rPr>
            </w:pPr>
            <w:r w:rsidRPr="00345D23">
              <w:rPr>
                <w:rFonts w:ascii="Times New Roman" w:hAnsi="Times New Roman"/>
                <w:b/>
                <w:bCs/>
                <w:i/>
                <w:iCs/>
                <w:sz w:val="20"/>
                <w:szCs w:val="20"/>
              </w:rPr>
              <w:t>(</w:t>
            </w:r>
            <w:r w:rsidRPr="00345D23">
              <w:rPr>
                <w:rFonts w:ascii="Times New Roman" w:hAnsi="Times New Roman"/>
                <w:b/>
                <w:bCs/>
                <w:i/>
                <w:iCs/>
                <w:sz w:val="20"/>
                <w:szCs w:val="20"/>
                <w:lang w:val="en-US"/>
              </w:rPr>
              <w:t>ii</w:t>
            </w:r>
            <w:r w:rsidRPr="00345D23">
              <w:rPr>
                <w:rFonts w:ascii="Times New Roman" w:hAnsi="Times New Roman"/>
                <w:b/>
                <w:bCs/>
                <w:i/>
                <w:iCs/>
                <w:sz w:val="20"/>
                <w:szCs w:val="20"/>
              </w:rPr>
              <w:t xml:space="preserve">) </w:t>
            </w:r>
            <w:r w:rsidRPr="00F23FAD">
              <w:rPr>
                <w:rFonts w:ascii="Times New Roman" w:hAnsi="Times New Roman"/>
                <w:b/>
                <w:bCs/>
                <w:i/>
                <w:iCs/>
                <w:sz w:val="20"/>
                <w:szCs w:val="20"/>
                <w:lang w:val="en-US"/>
              </w:rPr>
              <w:t>EN</w:t>
            </w:r>
            <w:r w:rsidRPr="00F23FAD">
              <w:rPr>
                <w:rFonts w:ascii="Times New Roman" w:hAnsi="Times New Roman"/>
                <w:b/>
                <w:bCs/>
                <w:i/>
                <w:iCs/>
                <w:sz w:val="20"/>
                <w:szCs w:val="20"/>
              </w:rPr>
              <w:t xml:space="preserve">+ </w:t>
            </w:r>
            <w:r w:rsidRPr="00F23FAD">
              <w:rPr>
                <w:rFonts w:ascii="Times New Roman" w:hAnsi="Times New Roman"/>
                <w:b/>
                <w:bCs/>
                <w:i/>
                <w:iCs/>
                <w:sz w:val="20"/>
                <w:szCs w:val="20"/>
                <w:lang w:val="en-US"/>
              </w:rPr>
              <w:t>GROUP</w:t>
            </w:r>
            <w:r w:rsidRPr="00F23FAD">
              <w:rPr>
                <w:rFonts w:ascii="Times New Roman" w:hAnsi="Times New Roman"/>
                <w:b/>
                <w:bCs/>
                <w:i/>
                <w:iCs/>
                <w:sz w:val="20"/>
                <w:szCs w:val="20"/>
              </w:rPr>
              <w:t xml:space="preserve"> </w:t>
            </w:r>
            <w:r w:rsidRPr="00F23FAD">
              <w:rPr>
                <w:rFonts w:ascii="Times New Roman" w:hAnsi="Times New Roman"/>
                <w:b/>
                <w:bCs/>
                <w:i/>
                <w:iCs/>
                <w:sz w:val="20"/>
                <w:szCs w:val="20"/>
                <w:lang w:val="en-US"/>
              </w:rPr>
              <w:t>PLC</w:t>
            </w:r>
            <w:r w:rsidRPr="00F23FAD">
              <w:rPr>
                <w:rFonts w:ascii="Times New Roman" w:hAnsi="Times New Roman"/>
                <w:b/>
                <w:bCs/>
                <w:i/>
                <w:iCs/>
                <w:sz w:val="20"/>
                <w:szCs w:val="20"/>
              </w:rPr>
              <w:t xml:space="preserve"> </w:t>
            </w:r>
            <w:r w:rsidRPr="00345D23">
              <w:rPr>
                <w:rFonts w:ascii="Times New Roman" w:hAnsi="Times New Roman"/>
                <w:b/>
                <w:bCs/>
                <w:i/>
                <w:iCs/>
                <w:sz w:val="20"/>
                <w:szCs w:val="20"/>
              </w:rPr>
              <w:t>явля</w:t>
            </w:r>
            <w:r>
              <w:rPr>
                <w:rFonts w:ascii="Times New Roman" w:hAnsi="Times New Roman"/>
                <w:b/>
                <w:bCs/>
                <w:i/>
                <w:iCs/>
                <w:sz w:val="20"/>
                <w:szCs w:val="20"/>
              </w:rPr>
              <w:t>лся</w:t>
            </w:r>
            <w:r w:rsidRPr="00345D23">
              <w:rPr>
                <w:rFonts w:ascii="Times New Roman" w:hAnsi="Times New Roman"/>
                <w:b/>
                <w:bCs/>
                <w:i/>
                <w:iCs/>
                <w:sz w:val="20"/>
                <w:szCs w:val="20"/>
              </w:rPr>
              <w:t xml:space="preserve"> владельцем акций  компании Юнайтед Компани РУСАЛ Плс / </w:t>
            </w:r>
            <w:r w:rsidRPr="00345D23">
              <w:rPr>
                <w:rFonts w:ascii="Times New Roman" w:hAnsi="Times New Roman"/>
                <w:b/>
                <w:bCs/>
                <w:i/>
                <w:iCs/>
                <w:sz w:val="20"/>
                <w:szCs w:val="20"/>
                <w:lang w:val="en-US"/>
              </w:rPr>
              <w:t>United</w:t>
            </w:r>
            <w:r w:rsidRPr="00345D23">
              <w:rPr>
                <w:rFonts w:ascii="Times New Roman" w:hAnsi="Times New Roman"/>
                <w:b/>
                <w:bCs/>
                <w:i/>
                <w:iCs/>
                <w:sz w:val="20"/>
                <w:szCs w:val="20"/>
              </w:rPr>
              <w:t xml:space="preserve"> </w:t>
            </w:r>
            <w:r w:rsidRPr="00345D23">
              <w:rPr>
                <w:rFonts w:ascii="Times New Roman" w:hAnsi="Times New Roman"/>
                <w:b/>
                <w:bCs/>
                <w:i/>
                <w:iCs/>
                <w:sz w:val="20"/>
                <w:szCs w:val="20"/>
                <w:lang w:val="en-US"/>
              </w:rPr>
              <w:t>Company</w:t>
            </w:r>
            <w:r w:rsidRPr="00345D23">
              <w:rPr>
                <w:rFonts w:ascii="Times New Roman" w:hAnsi="Times New Roman"/>
                <w:b/>
                <w:bCs/>
                <w:i/>
                <w:iCs/>
                <w:sz w:val="20"/>
                <w:szCs w:val="20"/>
              </w:rPr>
              <w:t xml:space="preserve"> </w:t>
            </w:r>
            <w:r w:rsidRPr="00345D23">
              <w:rPr>
                <w:rFonts w:ascii="Times New Roman" w:hAnsi="Times New Roman"/>
                <w:b/>
                <w:bCs/>
                <w:i/>
                <w:iCs/>
                <w:sz w:val="20"/>
                <w:szCs w:val="20"/>
                <w:lang w:val="en-US"/>
              </w:rPr>
              <w:t>RUSAL</w:t>
            </w:r>
            <w:r w:rsidRPr="00345D23">
              <w:rPr>
                <w:rFonts w:ascii="Times New Roman" w:hAnsi="Times New Roman"/>
                <w:b/>
                <w:bCs/>
                <w:i/>
                <w:iCs/>
                <w:sz w:val="20"/>
                <w:szCs w:val="20"/>
              </w:rPr>
              <w:t xml:space="preserve"> </w:t>
            </w:r>
            <w:r w:rsidRPr="00345D23">
              <w:rPr>
                <w:rFonts w:ascii="Times New Roman" w:hAnsi="Times New Roman"/>
                <w:b/>
                <w:bCs/>
                <w:i/>
                <w:iCs/>
                <w:sz w:val="20"/>
                <w:szCs w:val="20"/>
                <w:lang w:val="en-US"/>
              </w:rPr>
              <w:t>Plc</w:t>
            </w:r>
          </w:p>
          <w:p w14:paraId="6848571E" w14:textId="002CDF4E" w:rsidR="005937B3" w:rsidRPr="003C66FD" w:rsidRDefault="005937B3" w:rsidP="005937B3">
            <w:pPr>
              <w:pStyle w:val="aa"/>
              <w:jc w:val="both"/>
              <w:rPr>
                <w:rFonts w:ascii="Times New Roman" w:hAnsi="Times New Roman"/>
                <w:sz w:val="20"/>
                <w:szCs w:val="20"/>
              </w:rPr>
            </w:pPr>
            <w:r w:rsidRPr="00345D23">
              <w:rPr>
                <w:rFonts w:ascii="Times New Roman" w:hAnsi="Times New Roman"/>
                <w:b/>
                <w:bCs/>
                <w:i/>
                <w:iCs/>
                <w:sz w:val="20"/>
                <w:szCs w:val="20"/>
              </w:rPr>
              <w:t xml:space="preserve"> </w:t>
            </w:r>
            <w:r>
              <w:rPr>
                <w:rFonts w:ascii="Times New Roman" w:hAnsi="Times New Roman"/>
                <w:b/>
                <w:bCs/>
                <w:i/>
                <w:iCs/>
                <w:sz w:val="20"/>
                <w:szCs w:val="20"/>
              </w:rPr>
              <w:t>(</w:t>
            </w:r>
            <w:r>
              <w:rPr>
                <w:rFonts w:ascii="Times New Roman" w:hAnsi="Times New Roman"/>
                <w:sz w:val="20"/>
                <w:szCs w:val="20"/>
              </w:rPr>
              <w:t>к</w:t>
            </w:r>
            <w:r w:rsidRPr="002D50C0">
              <w:rPr>
                <w:rFonts w:ascii="Times New Roman" w:hAnsi="Times New Roman"/>
                <w:sz w:val="20"/>
                <w:szCs w:val="20"/>
              </w:rPr>
              <w:t>оличество голосов, п</w:t>
            </w:r>
            <w:r>
              <w:rPr>
                <w:rFonts w:ascii="Times New Roman" w:hAnsi="Times New Roman"/>
                <w:sz w:val="20"/>
                <w:szCs w:val="20"/>
              </w:rPr>
              <w:t>риход</w:t>
            </w:r>
            <w:r w:rsidR="009B7968">
              <w:rPr>
                <w:rFonts w:ascii="Times New Roman" w:hAnsi="Times New Roman"/>
                <w:sz w:val="20"/>
                <w:szCs w:val="20"/>
              </w:rPr>
              <w:t>ивши</w:t>
            </w:r>
            <w:r>
              <w:rPr>
                <w:rFonts w:ascii="Times New Roman" w:hAnsi="Times New Roman"/>
                <w:sz w:val="20"/>
                <w:szCs w:val="20"/>
              </w:rPr>
              <w:t>хся на голосующие акции</w:t>
            </w:r>
            <w:r w:rsidRPr="002D50C0">
              <w:rPr>
                <w:rFonts w:ascii="Times New Roman" w:hAnsi="Times New Roman"/>
                <w:sz w:val="20"/>
                <w:szCs w:val="20"/>
              </w:rPr>
              <w:t xml:space="preserve">, составляющие уставный капитал </w:t>
            </w:r>
            <w:r w:rsidRPr="00345D23">
              <w:rPr>
                <w:rFonts w:ascii="Times New Roman" w:hAnsi="Times New Roman"/>
                <w:b/>
                <w:bCs/>
                <w:i/>
                <w:iCs/>
                <w:sz w:val="20"/>
                <w:szCs w:val="20"/>
                <w:lang w:val="en-US"/>
              </w:rPr>
              <w:t>United</w:t>
            </w:r>
            <w:r w:rsidRPr="00345D23">
              <w:rPr>
                <w:rFonts w:ascii="Times New Roman" w:hAnsi="Times New Roman"/>
                <w:b/>
                <w:bCs/>
                <w:i/>
                <w:iCs/>
                <w:sz w:val="20"/>
                <w:szCs w:val="20"/>
              </w:rPr>
              <w:t xml:space="preserve"> </w:t>
            </w:r>
            <w:r w:rsidRPr="00345D23">
              <w:rPr>
                <w:rFonts w:ascii="Times New Roman" w:hAnsi="Times New Roman"/>
                <w:b/>
                <w:bCs/>
                <w:i/>
                <w:iCs/>
                <w:sz w:val="20"/>
                <w:szCs w:val="20"/>
                <w:lang w:val="en-US"/>
              </w:rPr>
              <w:t>Company</w:t>
            </w:r>
            <w:r w:rsidRPr="00345D23">
              <w:rPr>
                <w:rFonts w:ascii="Times New Roman" w:hAnsi="Times New Roman"/>
                <w:b/>
                <w:bCs/>
                <w:i/>
                <w:iCs/>
                <w:sz w:val="20"/>
                <w:szCs w:val="20"/>
              </w:rPr>
              <w:t xml:space="preserve"> </w:t>
            </w:r>
            <w:r w:rsidRPr="00345D23">
              <w:rPr>
                <w:rFonts w:ascii="Times New Roman" w:hAnsi="Times New Roman"/>
                <w:b/>
                <w:bCs/>
                <w:i/>
                <w:iCs/>
                <w:sz w:val="20"/>
                <w:szCs w:val="20"/>
                <w:lang w:val="en-US"/>
              </w:rPr>
              <w:t>RUSAL</w:t>
            </w:r>
            <w:r w:rsidRPr="00345D23">
              <w:rPr>
                <w:rFonts w:ascii="Times New Roman" w:hAnsi="Times New Roman"/>
                <w:b/>
                <w:bCs/>
                <w:i/>
                <w:iCs/>
                <w:sz w:val="20"/>
                <w:szCs w:val="20"/>
              </w:rPr>
              <w:t xml:space="preserve"> </w:t>
            </w:r>
            <w:r w:rsidRPr="00345D23">
              <w:rPr>
                <w:rFonts w:ascii="Times New Roman" w:hAnsi="Times New Roman"/>
                <w:b/>
                <w:bCs/>
                <w:i/>
                <w:iCs/>
                <w:sz w:val="20"/>
                <w:szCs w:val="20"/>
                <w:lang w:val="en-US"/>
              </w:rPr>
              <w:t>Plc</w:t>
            </w:r>
            <w:r>
              <w:rPr>
                <w:rFonts w:ascii="Times New Roman" w:hAnsi="Times New Roman"/>
                <w:b/>
                <w:bCs/>
                <w:i/>
                <w:iCs/>
                <w:sz w:val="20"/>
                <w:szCs w:val="20"/>
              </w:rPr>
              <w:t xml:space="preserve"> - </w:t>
            </w:r>
            <w:r w:rsidR="006627D5">
              <w:rPr>
                <w:rFonts w:ascii="Times New Roman" w:hAnsi="Times New Roman"/>
                <w:b/>
                <w:bCs/>
                <w:i/>
                <w:iCs/>
                <w:sz w:val="20"/>
                <w:szCs w:val="20"/>
              </w:rPr>
              <w:t>7 312 299 974</w:t>
            </w:r>
            <w:r w:rsidR="003C66FD" w:rsidRPr="001067E2">
              <w:rPr>
                <w:rFonts w:ascii="Times New Roman" w:hAnsi="Times New Roman"/>
                <w:b/>
                <w:bCs/>
                <w:i/>
                <w:iCs/>
                <w:sz w:val="20"/>
                <w:szCs w:val="20"/>
              </w:rPr>
              <w:t>;</w:t>
            </w:r>
          </w:p>
          <w:p w14:paraId="0186ADFE" w14:textId="00DF9C9C" w:rsidR="005937B3" w:rsidRDefault="005937B3" w:rsidP="005937B3">
            <w:pPr>
              <w:pStyle w:val="aa"/>
              <w:jc w:val="both"/>
              <w:rPr>
                <w:rFonts w:ascii="Times New Roman" w:hAnsi="Times New Roman"/>
                <w:b/>
                <w:bCs/>
                <w:i/>
                <w:iCs/>
                <w:sz w:val="20"/>
                <w:szCs w:val="20"/>
              </w:rPr>
            </w:pPr>
            <w:r w:rsidRPr="002D50C0">
              <w:rPr>
                <w:rFonts w:ascii="Times New Roman" w:hAnsi="Times New Roman"/>
                <w:sz w:val="20"/>
                <w:szCs w:val="20"/>
              </w:rPr>
              <w:t xml:space="preserve"> доля голосов в процентах, приход</w:t>
            </w:r>
            <w:r w:rsidR="009B7968">
              <w:rPr>
                <w:rFonts w:ascii="Times New Roman" w:hAnsi="Times New Roman"/>
                <w:sz w:val="20"/>
                <w:szCs w:val="20"/>
              </w:rPr>
              <w:t>ивших</w:t>
            </w:r>
            <w:r w:rsidRPr="002D50C0">
              <w:rPr>
                <w:rFonts w:ascii="Times New Roman" w:hAnsi="Times New Roman"/>
                <w:sz w:val="20"/>
                <w:szCs w:val="20"/>
              </w:rPr>
              <w:t xml:space="preserve">ся на голосующие акции, </w:t>
            </w:r>
            <w:r w:rsidR="003C66FD" w:rsidRPr="002D50C0">
              <w:rPr>
                <w:rFonts w:ascii="Times New Roman" w:hAnsi="Times New Roman"/>
                <w:sz w:val="20"/>
                <w:szCs w:val="20"/>
              </w:rPr>
              <w:t xml:space="preserve">составляющие уставный капитал </w:t>
            </w:r>
            <w:r w:rsidR="003C66FD" w:rsidRPr="00345D23">
              <w:rPr>
                <w:rFonts w:ascii="Times New Roman" w:hAnsi="Times New Roman"/>
                <w:b/>
                <w:bCs/>
                <w:i/>
                <w:iCs/>
                <w:sz w:val="20"/>
                <w:szCs w:val="20"/>
                <w:lang w:val="en-US"/>
              </w:rPr>
              <w:t>United</w:t>
            </w:r>
            <w:r w:rsidR="003C66FD" w:rsidRPr="00345D23">
              <w:rPr>
                <w:rFonts w:ascii="Times New Roman" w:hAnsi="Times New Roman"/>
                <w:b/>
                <w:bCs/>
                <w:i/>
                <w:iCs/>
                <w:sz w:val="20"/>
                <w:szCs w:val="20"/>
              </w:rPr>
              <w:t xml:space="preserve"> </w:t>
            </w:r>
            <w:r w:rsidR="003C66FD" w:rsidRPr="00345D23">
              <w:rPr>
                <w:rFonts w:ascii="Times New Roman" w:hAnsi="Times New Roman"/>
                <w:b/>
                <w:bCs/>
                <w:i/>
                <w:iCs/>
                <w:sz w:val="20"/>
                <w:szCs w:val="20"/>
                <w:lang w:val="en-US"/>
              </w:rPr>
              <w:t>Company</w:t>
            </w:r>
            <w:r w:rsidR="003C66FD" w:rsidRPr="00345D23">
              <w:rPr>
                <w:rFonts w:ascii="Times New Roman" w:hAnsi="Times New Roman"/>
                <w:b/>
                <w:bCs/>
                <w:i/>
                <w:iCs/>
                <w:sz w:val="20"/>
                <w:szCs w:val="20"/>
              </w:rPr>
              <w:t xml:space="preserve"> </w:t>
            </w:r>
            <w:r w:rsidR="003C66FD" w:rsidRPr="00345D23">
              <w:rPr>
                <w:rFonts w:ascii="Times New Roman" w:hAnsi="Times New Roman"/>
                <w:b/>
                <w:bCs/>
                <w:i/>
                <w:iCs/>
                <w:sz w:val="20"/>
                <w:szCs w:val="20"/>
                <w:lang w:val="en-US"/>
              </w:rPr>
              <w:t>RUSAL</w:t>
            </w:r>
            <w:r w:rsidR="003C66FD" w:rsidRPr="00345D23">
              <w:rPr>
                <w:rFonts w:ascii="Times New Roman" w:hAnsi="Times New Roman"/>
                <w:b/>
                <w:bCs/>
                <w:i/>
                <w:iCs/>
                <w:sz w:val="20"/>
                <w:szCs w:val="20"/>
              </w:rPr>
              <w:t xml:space="preserve"> </w:t>
            </w:r>
            <w:r w:rsidR="003C66FD" w:rsidRPr="00345D23">
              <w:rPr>
                <w:rFonts w:ascii="Times New Roman" w:hAnsi="Times New Roman"/>
                <w:b/>
                <w:bCs/>
                <w:i/>
                <w:iCs/>
                <w:sz w:val="20"/>
                <w:szCs w:val="20"/>
                <w:lang w:val="en-US"/>
              </w:rPr>
              <w:t>Plc</w:t>
            </w:r>
            <w:r w:rsidR="003C66FD">
              <w:rPr>
                <w:rFonts w:ascii="Times New Roman" w:hAnsi="Times New Roman"/>
                <w:b/>
                <w:bCs/>
                <w:i/>
                <w:iCs/>
                <w:sz w:val="20"/>
                <w:szCs w:val="20"/>
              </w:rPr>
              <w:t xml:space="preserve"> – 48,13%)</w:t>
            </w:r>
          </w:p>
          <w:p w14:paraId="3ACEAECF" w14:textId="77777777" w:rsidR="005937B3" w:rsidRDefault="005937B3" w:rsidP="005937B3">
            <w:pPr>
              <w:pStyle w:val="aa"/>
              <w:jc w:val="both"/>
              <w:rPr>
                <w:rFonts w:ascii="Times New Roman" w:hAnsi="Times New Roman"/>
                <w:b/>
                <w:bCs/>
                <w:i/>
                <w:iCs/>
                <w:sz w:val="20"/>
                <w:szCs w:val="20"/>
              </w:rPr>
            </w:pPr>
          </w:p>
          <w:p w14:paraId="5D866AD1" w14:textId="42D93A39" w:rsidR="005836F4" w:rsidRPr="001067E2" w:rsidRDefault="003C66FD" w:rsidP="001067E2">
            <w:pPr>
              <w:pStyle w:val="aa"/>
              <w:jc w:val="both"/>
              <w:rPr>
                <w:rFonts w:ascii="Times New Roman" w:hAnsi="Times New Roman"/>
                <w:b/>
                <w:bCs/>
                <w:i/>
                <w:iCs/>
                <w:sz w:val="20"/>
                <w:szCs w:val="20"/>
              </w:rPr>
            </w:pPr>
            <w:r w:rsidRPr="00F23FAD">
              <w:rPr>
                <w:rFonts w:ascii="Times New Roman" w:hAnsi="Times New Roman"/>
                <w:b/>
                <w:bCs/>
                <w:i/>
                <w:iCs/>
                <w:sz w:val="20"/>
                <w:szCs w:val="20"/>
                <w:lang w:val="en-US"/>
              </w:rPr>
              <w:t>EN</w:t>
            </w:r>
            <w:r w:rsidRPr="00F23FAD">
              <w:rPr>
                <w:rFonts w:ascii="Times New Roman" w:hAnsi="Times New Roman"/>
                <w:b/>
                <w:bCs/>
                <w:i/>
                <w:iCs/>
                <w:sz w:val="20"/>
                <w:szCs w:val="20"/>
              </w:rPr>
              <w:t xml:space="preserve">+ </w:t>
            </w:r>
            <w:r w:rsidRPr="00F23FAD">
              <w:rPr>
                <w:rFonts w:ascii="Times New Roman" w:hAnsi="Times New Roman"/>
                <w:b/>
                <w:bCs/>
                <w:i/>
                <w:iCs/>
                <w:sz w:val="20"/>
                <w:szCs w:val="20"/>
                <w:lang w:val="en-US"/>
              </w:rPr>
              <w:t>GROUP</w:t>
            </w:r>
            <w:r w:rsidRPr="00F23FAD">
              <w:rPr>
                <w:rFonts w:ascii="Times New Roman" w:hAnsi="Times New Roman"/>
                <w:b/>
                <w:bCs/>
                <w:i/>
                <w:iCs/>
                <w:sz w:val="20"/>
                <w:szCs w:val="20"/>
              </w:rPr>
              <w:t xml:space="preserve"> </w:t>
            </w:r>
            <w:r w:rsidRPr="00F23FAD">
              <w:rPr>
                <w:rFonts w:ascii="Times New Roman" w:hAnsi="Times New Roman"/>
                <w:b/>
                <w:bCs/>
                <w:i/>
                <w:iCs/>
                <w:sz w:val="20"/>
                <w:szCs w:val="20"/>
                <w:lang w:val="en-US"/>
              </w:rPr>
              <w:t>PLC</w:t>
            </w:r>
            <w:r>
              <w:rPr>
                <w:rFonts w:ascii="Times New Roman" w:hAnsi="Times New Roman"/>
                <w:b/>
                <w:bCs/>
                <w:i/>
                <w:iCs/>
                <w:sz w:val="20"/>
                <w:szCs w:val="20"/>
              </w:rPr>
              <w:t xml:space="preserve"> </w:t>
            </w:r>
            <w:r w:rsidR="009B7968">
              <w:rPr>
                <w:rFonts w:ascii="Times New Roman" w:hAnsi="Times New Roman"/>
                <w:b/>
                <w:bCs/>
                <w:i/>
                <w:iCs/>
                <w:sz w:val="20"/>
                <w:szCs w:val="20"/>
              </w:rPr>
              <w:t>не осуществляло</w:t>
            </w:r>
            <w:r w:rsidR="005937B3" w:rsidRPr="00345D23">
              <w:rPr>
                <w:rFonts w:ascii="Times New Roman" w:hAnsi="Times New Roman"/>
                <w:b/>
                <w:bCs/>
                <w:i/>
                <w:iCs/>
                <w:sz w:val="20"/>
                <w:szCs w:val="20"/>
              </w:rPr>
              <w:t xml:space="preserve"> </w:t>
            </w:r>
            <w:r w:rsidR="005937B3" w:rsidRPr="00345D23">
              <w:rPr>
                <w:rFonts w:ascii="Times New Roman" w:hAnsi="Times New Roman"/>
                <w:b/>
                <w:bCs/>
                <w:i/>
                <w:iCs/>
                <w:sz w:val="20"/>
                <w:szCs w:val="20"/>
                <w:u w:val="single"/>
              </w:rPr>
              <w:t xml:space="preserve">косвенный контроль в отношении ПАО «РУСАЛ Братск» </w:t>
            </w:r>
            <w:r w:rsidR="009B7968">
              <w:rPr>
                <w:rFonts w:ascii="Times New Roman" w:hAnsi="Times New Roman"/>
                <w:b/>
                <w:bCs/>
                <w:i/>
                <w:iCs/>
                <w:sz w:val="20"/>
                <w:szCs w:val="20"/>
              </w:rPr>
              <w:t xml:space="preserve">в связи </w:t>
            </w:r>
            <w:r w:rsidR="004D7B3F">
              <w:rPr>
                <w:rFonts w:ascii="Times New Roman" w:hAnsi="Times New Roman"/>
                <w:b/>
                <w:bCs/>
                <w:i/>
                <w:iCs/>
                <w:sz w:val="20"/>
                <w:szCs w:val="20"/>
              </w:rPr>
              <w:t>с чем не имело</w:t>
            </w:r>
            <w:r w:rsidR="009B7968">
              <w:rPr>
                <w:rFonts w:ascii="Times New Roman" w:hAnsi="Times New Roman"/>
                <w:b/>
                <w:bCs/>
                <w:i/>
                <w:iCs/>
                <w:sz w:val="20"/>
                <w:szCs w:val="20"/>
              </w:rPr>
              <w:t xml:space="preserve"> права распоряжаться </w:t>
            </w:r>
            <w:r w:rsidR="009B7968" w:rsidRPr="001067E2">
              <w:rPr>
                <w:rFonts w:ascii="Times New Roman" w:hAnsi="Times New Roman"/>
                <w:b/>
                <w:i/>
                <w:sz w:val="20"/>
                <w:szCs w:val="20"/>
              </w:rPr>
              <w:t>определенным количеством голосов, п</w:t>
            </w:r>
            <w:r w:rsidR="009B7968">
              <w:rPr>
                <w:rFonts w:ascii="Times New Roman" w:hAnsi="Times New Roman"/>
                <w:b/>
                <w:i/>
                <w:sz w:val="20"/>
                <w:szCs w:val="20"/>
              </w:rPr>
              <w:t>риходящихся на голосующие акции</w:t>
            </w:r>
            <w:r w:rsidR="009B7968" w:rsidRPr="001067E2">
              <w:rPr>
                <w:rFonts w:ascii="Times New Roman" w:hAnsi="Times New Roman"/>
                <w:b/>
                <w:i/>
                <w:sz w:val="20"/>
                <w:szCs w:val="20"/>
              </w:rPr>
              <w:t xml:space="preserve">, составляющие уставный капитал </w:t>
            </w:r>
            <w:r w:rsidR="009B7968" w:rsidRPr="001067E2">
              <w:rPr>
                <w:rFonts w:ascii="Times New Roman" w:hAnsi="Times New Roman"/>
                <w:b/>
                <w:bCs/>
                <w:i/>
                <w:iCs/>
                <w:sz w:val="20"/>
                <w:szCs w:val="20"/>
              </w:rPr>
              <w:t>ПАО «РУСАЛ Братск».</w:t>
            </w:r>
          </w:p>
          <w:p w14:paraId="54243182" w14:textId="77777777" w:rsidR="009B7968" w:rsidRDefault="009B7968" w:rsidP="005836F4">
            <w:pPr>
              <w:pStyle w:val="aa"/>
              <w:rPr>
                <w:rFonts w:ascii="Times New Roman" w:hAnsi="Times New Roman"/>
                <w:sz w:val="20"/>
                <w:szCs w:val="20"/>
              </w:rPr>
            </w:pPr>
          </w:p>
          <w:p w14:paraId="08BCCAFE" w14:textId="7B3961BD" w:rsidR="005836F4" w:rsidRDefault="005836F4" w:rsidP="005836F4">
            <w:pPr>
              <w:pStyle w:val="aa"/>
              <w:jc w:val="both"/>
              <w:rPr>
                <w:rFonts w:ascii="Times New Roman" w:hAnsi="Times New Roman"/>
                <w:b/>
                <w:i/>
                <w:sz w:val="20"/>
                <w:szCs w:val="20"/>
              </w:rPr>
            </w:pPr>
            <w:r w:rsidRPr="002D50C0">
              <w:rPr>
                <w:rFonts w:ascii="Times New Roman" w:hAnsi="Times New Roman"/>
                <w:sz w:val="20"/>
                <w:szCs w:val="20"/>
              </w:rPr>
              <w:t xml:space="preserve">2.8. </w:t>
            </w:r>
            <w:r w:rsidR="006A57B3">
              <w:rPr>
                <w:rFonts w:ascii="Times New Roman" w:hAnsi="Times New Roman"/>
                <w:sz w:val="20"/>
                <w:szCs w:val="20"/>
              </w:rPr>
              <w:t>К</w:t>
            </w:r>
            <w:r w:rsidRPr="002D50C0">
              <w:rPr>
                <w:rFonts w:ascii="Times New Roman" w:hAnsi="Times New Roman"/>
                <w:sz w:val="20"/>
                <w:szCs w:val="20"/>
              </w:rPr>
              <w:t xml:space="preserve">оличество и доля голосов в процентах, приходящихся на голосующие акции (доли), составляющие уставный капитал эмитента, право распоряжаться которым лицо получило после наступления соответствующего основания: </w:t>
            </w:r>
          </w:p>
          <w:p w14:paraId="583BC0D2" w14:textId="77777777" w:rsidR="00C13094" w:rsidRPr="002D50C0" w:rsidRDefault="00C13094" w:rsidP="005836F4">
            <w:pPr>
              <w:pStyle w:val="aa"/>
              <w:jc w:val="both"/>
              <w:rPr>
                <w:rFonts w:ascii="Times New Roman" w:hAnsi="Times New Roman"/>
                <w:sz w:val="20"/>
                <w:szCs w:val="20"/>
              </w:rPr>
            </w:pPr>
          </w:p>
          <w:p w14:paraId="161AB10D" w14:textId="77777777" w:rsidR="00C13094" w:rsidRPr="00345D23" w:rsidRDefault="00C13094" w:rsidP="00C13094">
            <w:pPr>
              <w:pStyle w:val="aa"/>
              <w:jc w:val="both"/>
              <w:rPr>
                <w:rFonts w:ascii="Times New Roman" w:hAnsi="Times New Roman"/>
                <w:b/>
                <w:bCs/>
                <w:i/>
                <w:iCs/>
                <w:sz w:val="20"/>
                <w:szCs w:val="20"/>
              </w:rPr>
            </w:pPr>
            <w:r w:rsidRPr="00345D23">
              <w:rPr>
                <w:rFonts w:ascii="Times New Roman" w:hAnsi="Times New Roman"/>
                <w:b/>
                <w:bCs/>
                <w:i/>
                <w:iCs/>
                <w:sz w:val="20"/>
                <w:szCs w:val="20"/>
                <w:lang w:val="en-US"/>
              </w:rPr>
              <w:t>i</w:t>
            </w:r>
            <w:r w:rsidRPr="00345D23">
              <w:rPr>
                <w:rFonts w:ascii="Times New Roman" w:hAnsi="Times New Roman"/>
                <w:b/>
                <w:bCs/>
                <w:i/>
                <w:iCs/>
                <w:sz w:val="20"/>
                <w:szCs w:val="20"/>
              </w:rPr>
              <w:t xml:space="preserve">) </w:t>
            </w:r>
            <w:r w:rsidRPr="00F23FAD">
              <w:rPr>
                <w:rFonts w:ascii="Times New Roman" w:hAnsi="Times New Roman"/>
                <w:b/>
                <w:bCs/>
                <w:i/>
                <w:iCs/>
                <w:sz w:val="20"/>
                <w:szCs w:val="20"/>
                <w:lang w:val="en-US"/>
              </w:rPr>
              <w:t>EN</w:t>
            </w:r>
            <w:r w:rsidRPr="00F23FAD">
              <w:rPr>
                <w:rFonts w:ascii="Times New Roman" w:hAnsi="Times New Roman"/>
                <w:b/>
                <w:bCs/>
                <w:i/>
                <w:iCs/>
                <w:sz w:val="20"/>
                <w:szCs w:val="20"/>
              </w:rPr>
              <w:t xml:space="preserve">+ </w:t>
            </w:r>
            <w:r w:rsidRPr="00F23FAD">
              <w:rPr>
                <w:rFonts w:ascii="Times New Roman" w:hAnsi="Times New Roman"/>
                <w:b/>
                <w:bCs/>
                <w:i/>
                <w:iCs/>
                <w:sz w:val="20"/>
                <w:szCs w:val="20"/>
                <w:lang w:val="en-US"/>
              </w:rPr>
              <w:t>GROUP</w:t>
            </w:r>
            <w:r w:rsidRPr="00F23FAD">
              <w:rPr>
                <w:rFonts w:ascii="Times New Roman" w:hAnsi="Times New Roman"/>
                <w:b/>
                <w:bCs/>
                <w:i/>
                <w:iCs/>
                <w:sz w:val="20"/>
                <w:szCs w:val="20"/>
              </w:rPr>
              <w:t xml:space="preserve"> </w:t>
            </w:r>
            <w:r w:rsidRPr="00F23FAD">
              <w:rPr>
                <w:rFonts w:ascii="Times New Roman" w:hAnsi="Times New Roman"/>
                <w:b/>
                <w:bCs/>
                <w:i/>
                <w:iCs/>
                <w:sz w:val="20"/>
                <w:szCs w:val="20"/>
                <w:lang w:val="en-US"/>
              </w:rPr>
              <w:t>PLC</w:t>
            </w:r>
            <w:r w:rsidRPr="00F23FAD">
              <w:rPr>
                <w:rFonts w:ascii="Times New Roman" w:hAnsi="Times New Roman"/>
                <w:b/>
                <w:bCs/>
                <w:i/>
                <w:iCs/>
                <w:sz w:val="20"/>
                <w:szCs w:val="20"/>
              </w:rPr>
              <w:t xml:space="preserve"> не является владельцем акций ПАО «РУСАЛ Братск» </w:t>
            </w:r>
          </w:p>
          <w:p w14:paraId="1906F526" w14:textId="77777777" w:rsidR="00C13094" w:rsidRPr="00345D23" w:rsidRDefault="00C13094" w:rsidP="00C13094">
            <w:pPr>
              <w:pStyle w:val="aa"/>
              <w:jc w:val="both"/>
              <w:rPr>
                <w:rFonts w:ascii="Times New Roman" w:hAnsi="Times New Roman"/>
                <w:b/>
                <w:bCs/>
                <w:i/>
                <w:iCs/>
                <w:sz w:val="20"/>
                <w:szCs w:val="20"/>
              </w:rPr>
            </w:pPr>
          </w:p>
          <w:p w14:paraId="239EFE06" w14:textId="77777777" w:rsidR="00C13094" w:rsidRDefault="00C13094" w:rsidP="00C13094">
            <w:pPr>
              <w:pStyle w:val="aa"/>
              <w:jc w:val="both"/>
              <w:rPr>
                <w:rFonts w:ascii="Times New Roman" w:hAnsi="Times New Roman"/>
                <w:b/>
                <w:bCs/>
                <w:i/>
                <w:iCs/>
                <w:sz w:val="20"/>
                <w:szCs w:val="20"/>
              </w:rPr>
            </w:pPr>
            <w:r w:rsidRPr="00345D23">
              <w:rPr>
                <w:rFonts w:ascii="Times New Roman" w:hAnsi="Times New Roman"/>
                <w:b/>
                <w:bCs/>
                <w:i/>
                <w:iCs/>
                <w:sz w:val="20"/>
                <w:szCs w:val="20"/>
              </w:rPr>
              <w:t>(</w:t>
            </w:r>
            <w:r w:rsidRPr="00345D23">
              <w:rPr>
                <w:rFonts w:ascii="Times New Roman" w:hAnsi="Times New Roman"/>
                <w:b/>
                <w:bCs/>
                <w:i/>
                <w:iCs/>
                <w:sz w:val="20"/>
                <w:szCs w:val="20"/>
                <w:lang w:val="en-US"/>
              </w:rPr>
              <w:t>ii</w:t>
            </w:r>
            <w:r w:rsidRPr="00345D23">
              <w:rPr>
                <w:rFonts w:ascii="Times New Roman" w:hAnsi="Times New Roman"/>
                <w:b/>
                <w:bCs/>
                <w:i/>
                <w:iCs/>
                <w:sz w:val="20"/>
                <w:szCs w:val="20"/>
              </w:rPr>
              <w:t xml:space="preserve">) </w:t>
            </w:r>
            <w:r w:rsidRPr="00F23FAD">
              <w:rPr>
                <w:rFonts w:ascii="Times New Roman" w:hAnsi="Times New Roman"/>
                <w:b/>
                <w:bCs/>
                <w:i/>
                <w:iCs/>
                <w:sz w:val="20"/>
                <w:szCs w:val="20"/>
                <w:lang w:val="en-US"/>
              </w:rPr>
              <w:t>EN</w:t>
            </w:r>
            <w:r w:rsidRPr="00F23FAD">
              <w:rPr>
                <w:rFonts w:ascii="Times New Roman" w:hAnsi="Times New Roman"/>
                <w:b/>
                <w:bCs/>
                <w:i/>
                <w:iCs/>
                <w:sz w:val="20"/>
                <w:szCs w:val="20"/>
              </w:rPr>
              <w:t xml:space="preserve">+ </w:t>
            </w:r>
            <w:r w:rsidRPr="00F23FAD">
              <w:rPr>
                <w:rFonts w:ascii="Times New Roman" w:hAnsi="Times New Roman"/>
                <w:b/>
                <w:bCs/>
                <w:i/>
                <w:iCs/>
                <w:sz w:val="20"/>
                <w:szCs w:val="20"/>
                <w:lang w:val="en-US"/>
              </w:rPr>
              <w:t>GROUP</w:t>
            </w:r>
            <w:r w:rsidRPr="00F23FAD">
              <w:rPr>
                <w:rFonts w:ascii="Times New Roman" w:hAnsi="Times New Roman"/>
                <w:b/>
                <w:bCs/>
                <w:i/>
                <w:iCs/>
                <w:sz w:val="20"/>
                <w:szCs w:val="20"/>
              </w:rPr>
              <w:t xml:space="preserve"> </w:t>
            </w:r>
            <w:r w:rsidRPr="00F23FAD">
              <w:rPr>
                <w:rFonts w:ascii="Times New Roman" w:hAnsi="Times New Roman"/>
                <w:b/>
                <w:bCs/>
                <w:i/>
                <w:iCs/>
                <w:sz w:val="20"/>
                <w:szCs w:val="20"/>
                <w:lang w:val="en-US"/>
              </w:rPr>
              <w:t>PLC</w:t>
            </w:r>
            <w:r w:rsidRPr="00F23FAD">
              <w:rPr>
                <w:rFonts w:ascii="Times New Roman" w:hAnsi="Times New Roman"/>
                <w:b/>
                <w:bCs/>
                <w:i/>
                <w:iCs/>
                <w:sz w:val="20"/>
                <w:szCs w:val="20"/>
              </w:rPr>
              <w:t xml:space="preserve"> </w:t>
            </w:r>
            <w:r>
              <w:rPr>
                <w:rFonts w:ascii="Times New Roman" w:hAnsi="Times New Roman"/>
                <w:b/>
                <w:bCs/>
                <w:i/>
                <w:iCs/>
                <w:sz w:val="20"/>
                <w:szCs w:val="20"/>
              </w:rPr>
              <w:t xml:space="preserve">является владельцем </w:t>
            </w:r>
            <w:r w:rsidRPr="00345D23">
              <w:rPr>
                <w:rFonts w:ascii="Times New Roman" w:hAnsi="Times New Roman"/>
                <w:b/>
                <w:bCs/>
                <w:i/>
                <w:iCs/>
                <w:sz w:val="20"/>
                <w:szCs w:val="20"/>
              </w:rPr>
              <w:t>5</w:t>
            </w:r>
            <w:r>
              <w:rPr>
                <w:rFonts w:ascii="Times New Roman" w:hAnsi="Times New Roman"/>
                <w:b/>
                <w:bCs/>
                <w:i/>
                <w:iCs/>
                <w:sz w:val="20"/>
                <w:szCs w:val="20"/>
              </w:rPr>
              <w:t>0,10%</w:t>
            </w:r>
            <w:r w:rsidRPr="00345D23">
              <w:rPr>
                <w:rFonts w:ascii="Times New Roman" w:hAnsi="Times New Roman"/>
                <w:b/>
                <w:bCs/>
                <w:i/>
                <w:iCs/>
                <w:sz w:val="20"/>
                <w:szCs w:val="20"/>
              </w:rPr>
              <w:t xml:space="preserve"> акций  компании Юнайтед Компани РУСАЛ Плс / </w:t>
            </w:r>
            <w:r w:rsidRPr="00345D23">
              <w:rPr>
                <w:rFonts w:ascii="Times New Roman" w:hAnsi="Times New Roman"/>
                <w:b/>
                <w:bCs/>
                <w:i/>
                <w:iCs/>
                <w:sz w:val="20"/>
                <w:szCs w:val="20"/>
                <w:lang w:val="en-US"/>
              </w:rPr>
              <w:t>United</w:t>
            </w:r>
            <w:r w:rsidRPr="00345D23">
              <w:rPr>
                <w:rFonts w:ascii="Times New Roman" w:hAnsi="Times New Roman"/>
                <w:b/>
                <w:bCs/>
                <w:i/>
                <w:iCs/>
                <w:sz w:val="20"/>
                <w:szCs w:val="20"/>
              </w:rPr>
              <w:t xml:space="preserve"> </w:t>
            </w:r>
            <w:r w:rsidRPr="00345D23">
              <w:rPr>
                <w:rFonts w:ascii="Times New Roman" w:hAnsi="Times New Roman"/>
                <w:b/>
                <w:bCs/>
                <w:i/>
                <w:iCs/>
                <w:sz w:val="20"/>
                <w:szCs w:val="20"/>
                <w:lang w:val="en-US"/>
              </w:rPr>
              <w:t>Company</w:t>
            </w:r>
            <w:r w:rsidRPr="00345D23">
              <w:rPr>
                <w:rFonts w:ascii="Times New Roman" w:hAnsi="Times New Roman"/>
                <w:b/>
                <w:bCs/>
                <w:i/>
                <w:iCs/>
                <w:sz w:val="20"/>
                <w:szCs w:val="20"/>
              </w:rPr>
              <w:t xml:space="preserve"> </w:t>
            </w:r>
            <w:r w:rsidRPr="00345D23">
              <w:rPr>
                <w:rFonts w:ascii="Times New Roman" w:hAnsi="Times New Roman"/>
                <w:b/>
                <w:bCs/>
                <w:i/>
                <w:iCs/>
                <w:sz w:val="20"/>
                <w:szCs w:val="20"/>
                <w:lang w:val="en-US"/>
              </w:rPr>
              <w:t>RUSAL</w:t>
            </w:r>
            <w:r w:rsidRPr="00345D23">
              <w:rPr>
                <w:rFonts w:ascii="Times New Roman" w:hAnsi="Times New Roman"/>
                <w:b/>
                <w:bCs/>
                <w:i/>
                <w:iCs/>
                <w:sz w:val="20"/>
                <w:szCs w:val="20"/>
              </w:rPr>
              <w:t xml:space="preserve"> </w:t>
            </w:r>
            <w:r w:rsidRPr="00345D23">
              <w:rPr>
                <w:rFonts w:ascii="Times New Roman" w:hAnsi="Times New Roman"/>
                <w:b/>
                <w:bCs/>
                <w:i/>
                <w:iCs/>
                <w:sz w:val="20"/>
                <w:szCs w:val="20"/>
                <w:lang w:val="en-US"/>
              </w:rPr>
              <w:t>Plc</w:t>
            </w:r>
            <w:r w:rsidRPr="00345D23">
              <w:rPr>
                <w:rFonts w:ascii="Times New Roman" w:hAnsi="Times New Roman"/>
                <w:b/>
                <w:bCs/>
                <w:i/>
                <w:iCs/>
                <w:sz w:val="20"/>
                <w:szCs w:val="20"/>
              </w:rPr>
              <w:t xml:space="preserve"> </w:t>
            </w:r>
          </w:p>
          <w:p w14:paraId="53A5CDF9" w14:textId="77777777" w:rsidR="00C13094" w:rsidRDefault="00C13094" w:rsidP="00C13094">
            <w:pPr>
              <w:pStyle w:val="aa"/>
              <w:jc w:val="both"/>
              <w:rPr>
                <w:rFonts w:ascii="Times New Roman" w:hAnsi="Times New Roman"/>
                <w:b/>
                <w:bCs/>
                <w:i/>
                <w:iCs/>
                <w:sz w:val="20"/>
                <w:szCs w:val="20"/>
              </w:rPr>
            </w:pPr>
          </w:p>
          <w:p w14:paraId="344B0274" w14:textId="63679328" w:rsidR="00C13094" w:rsidRPr="001067E2" w:rsidRDefault="00C13094" w:rsidP="00C13094">
            <w:pPr>
              <w:pStyle w:val="aa"/>
              <w:jc w:val="both"/>
              <w:rPr>
                <w:rFonts w:ascii="Times New Roman" w:hAnsi="Times New Roman"/>
                <w:b/>
                <w:i/>
                <w:sz w:val="20"/>
                <w:szCs w:val="20"/>
              </w:rPr>
            </w:pPr>
            <w:r>
              <w:rPr>
                <w:rFonts w:ascii="Times New Roman" w:hAnsi="Times New Roman"/>
                <w:b/>
                <w:bCs/>
                <w:i/>
                <w:iCs/>
                <w:sz w:val="20"/>
                <w:szCs w:val="20"/>
              </w:rPr>
              <w:t>(</w:t>
            </w:r>
            <w:r w:rsidRPr="001067E2">
              <w:rPr>
                <w:rFonts w:ascii="Times New Roman" w:hAnsi="Times New Roman"/>
                <w:b/>
                <w:i/>
                <w:sz w:val="20"/>
                <w:szCs w:val="20"/>
              </w:rPr>
              <w:t xml:space="preserve">количество голосов, приходящихся на голосующие акции, составляющие уставный капитал </w:t>
            </w:r>
            <w:r w:rsidRPr="004D7B3F">
              <w:rPr>
                <w:rFonts w:ascii="Times New Roman" w:hAnsi="Times New Roman"/>
                <w:b/>
                <w:bCs/>
                <w:i/>
                <w:iCs/>
                <w:sz w:val="20"/>
                <w:szCs w:val="20"/>
                <w:lang w:val="en-US"/>
              </w:rPr>
              <w:t>United</w:t>
            </w:r>
            <w:r w:rsidRPr="004D7B3F">
              <w:rPr>
                <w:rFonts w:ascii="Times New Roman" w:hAnsi="Times New Roman"/>
                <w:b/>
                <w:bCs/>
                <w:i/>
                <w:iCs/>
                <w:sz w:val="20"/>
                <w:szCs w:val="20"/>
              </w:rPr>
              <w:t xml:space="preserve"> </w:t>
            </w:r>
            <w:r w:rsidRPr="004D7B3F">
              <w:rPr>
                <w:rFonts w:ascii="Times New Roman" w:hAnsi="Times New Roman"/>
                <w:b/>
                <w:bCs/>
                <w:i/>
                <w:iCs/>
                <w:sz w:val="20"/>
                <w:szCs w:val="20"/>
                <w:lang w:val="en-US"/>
              </w:rPr>
              <w:t>Company</w:t>
            </w:r>
            <w:r w:rsidRPr="004D7B3F">
              <w:rPr>
                <w:rFonts w:ascii="Times New Roman" w:hAnsi="Times New Roman"/>
                <w:b/>
                <w:bCs/>
                <w:i/>
                <w:iCs/>
                <w:sz w:val="20"/>
                <w:szCs w:val="20"/>
              </w:rPr>
              <w:t xml:space="preserve"> </w:t>
            </w:r>
            <w:r w:rsidRPr="004D7B3F">
              <w:rPr>
                <w:rFonts w:ascii="Times New Roman" w:hAnsi="Times New Roman"/>
                <w:b/>
                <w:bCs/>
                <w:i/>
                <w:iCs/>
                <w:sz w:val="20"/>
                <w:szCs w:val="20"/>
                <w:lang w:val="en-US"/>
              </w:rPr>
              <w:t>RUSAL</w:t>
            </w:r>
            <w:r w:rsidRPr="004D7B3F">
              <w:rPr>
                <w:rFonts w:ascii="Times New Roman" w:hAnsi="Times New Roman"/>
                <w:b/>
                <w:bCs/>
                <w:i/>
                <w:iCs/>
                <w:sz w:val="20"/>
                <w:szCs w:val="20"/>
              </w:rPr>
              <w:t xml:space="preserve"> </w:t>
            </w:r>
            <w:r w:rsidRPr="004D7B3F">
              <w:rPr>
                <w:rFonts w:ascii="Times New Roman" w:hAnsi="Times New Roman"/>
                <w:b/>
                <w:bCs/>
                <w:i/>
                <w:iCs/>
                <w:sz w:val="20"/>
                <w:szCs w:val="20"/>
                <w:lang w:val="en-US"/>
              </w:rPr>
              <w:t>Plc</w:t>
            </w:r>
            <w:r w:rsidRPr="004D7B3F">
              <w:rPr>
                <w:rFonts w:ascii="Times New Roman" w:hAnsi="Times New Roman"/>
                <w:b/>
                <w:bCs/>
                <w:i/>
                <w:iCs/>
                <w:sz w:val="20"/>
                <w:szCs w:val="20"/>
              </w:rPr>
              <w:t xml:space="preserve"> - </w:t>
            </w:r>
            <w:r w:rsidR="006627D5" w:rsidRPr="001067E2">
              <w:rPr>
                <w:rFonts w:ascii="Times New Roman" w:hAnsi="Times New Roman"/>
                <w:b/>
                <w:i/>
                <w:sz w:val="20"/>
                <w:szCs w:val="20"/>
              </w:rPr>
              <w:t>7 612 299 974</w:t>
            </w:r>
            <w:r w:rsidRPr="00765998">
              <w:rPr>
                <w:rFonts w:ascii="Times New Roman" w:hAnsi="Times New Roman"/>
                <w:b/>
                <w:bCs/>
                <w:i/>
                <w:iCs/>
                <w:sz w:val="20"/>
                <w:szCs w:val="20"/>
              </w:rPr>
              <w:t>;</w:t>
            </w:r>
          </w:p>
          <w:p w14:paraId="3CA9EE30" w14:textId="1DE452B5" w:rsidR="00C13094" w:rsidRPr="004D7B3F" w:rsidRDefault="00C13094" w:rsidP="00C13094">
            <w:pPr>
              <w:pStyle w:val="aa"/>
              <w:jc w:val="both"/>
              <w:rPr>
                <w:rFonts w:ascii="Times New Roman" w:hAnsi="Times New Roman"/>
                <w:b/>
                <w:bCs/>
                <w:i/>
                <w:iCs/>
                <w:sz w:val="20"/>
                <w:szCs w:val="20"/>
              </w:rPr>
            </w:pPr>
            <w:r w:rsidRPr="001067E2">
              <w:rPr>
                <w:rFonts w:ascii="Times New Roman" w:hAnsi="Times New Roman"/>
                <w:b/>
                <w:i/>
                <w:sz w:val="20"/>
                <w:szCs w:val="20"/>
              </w:rPr>
              <w:t xml:space="preserve"> доля голосов в процентах, приходящихся на голосующие акции, составляющие уставный капитал </w:t>
            </w:r>
            <w:r w:rsidRPr="004D7B3F">
              <w:rPr>
                <w:rFonts w:ascii="Times New Roman" w:hAnsi="Times New Roman"/>
                <w:b/>
                <w:bCs/>
                <w:i/>
                <w:iCs/>
                <w:sz w:val="20"/>
                <w:szCs w:val="20"/>
                <w:lang w:val="en-US"/>
              </w:rPr>
              <w:t>United</w:t>
            </w:r>
            <w:r w:rsidRPr="004D7B3F">
              <w:rPr>
                <w:rFonts w:ascii="Times New Roman" w:hAnsi="Times New Roman"/>
                <w:b/>
                <w:bCs/>
                <w:i/>
                <w:iCs/>
                <w:sz w:val="20"/>
                <w:szCs w:val="20"/>
              </w:rPr>
              <w:t xml:space="preserve"> </w:t>
            </w:r>
            <w:r w:rsidRPr="004D7B3F">
              <w:rPr>
                <w:rFonts w:ascii="Times New Roman" w:hAnsi="Times New Roman"/>
                <w:b/>
                <w:bCs/>
                <w:i/>
                <w:iCs/>
                <w:sz w:val="20"/>
                <w:szCs w:val="20"/>
                <w:lang w:val="en-US"/>
              </w:rPr>
              <w:t>Company</w:t>
            </w:r>
            <w:r w:rsidRPr="004D7B3F">
              <w:rPr>
                <w:rFonts w:ascii="Times New Roman" w:hAnsi="Times New Roman"/>
                <w:b/>
                <w:bCs/>
                <w:i/>
                <w:iCs/>
                <w:sz w:val="20"/>
                <w:szCs w:val="20"/>
              </w:rPr>
              <w:t xml:space="preserve"> </w:t>
            </w:r>
            <w:r w:rsidRPr="004D7B3F">
              <w:rPr>
                <w:rFonts w:ascii="Times New Roman" w:hAnsi="Times New Roman"/>
                <w:b/>
                <w:bCs/>
                <w:i/>
                <w:iCs/>
                <w:sz w:val="20"/>
                <w:szCs w:val="20"/>
                <w:lang w:val="en-US"/>
              </w:rPr>
              <w:t>RUSAL</w:t>
            </w:r>
            <w:r w:rsidRPr="004D7B3F">
              <w:rPr>
                <w:rFonts w:ascii="Times New Roman" w:hAnsi="Times New Roman"/>
                <w:b/>
                <w:bCs/>
                <w:i/>
                <w:iCs/>
                <w:sz w:val="20"/>
                <w:szCs w:val="20"/>
              </w:rPr>
              <w:t xml:space="preserve"> </w:t>
            </w:r>
            <w:r w:rsidRPr="004D7B3F">
              <w:rPr>
                <w:rFonts w:ascii="Times New Roman" w:hAnsi="Times New Roman"/>
                <w:b/>
                <w:bCs/>
                <w:i/>
                <w:iCs/>
                <w:sz w:val="20"/>
                <w:szCs w:val="20"/>
                <w:lang w:val="en-US"/>
              </w:rPr>
              <w:t>Plc</w:t>
            </w:r>
            <w:r w:rsidRPr="004D7B3F">
              <w:rPr>
                <w:rFonts w:ascii="Times New Roman" w:hAnsi="Times New Roman"/>
                <w:b/>
                <w:bCs/>
                <w:i/>
                <w:iCs/>
                <w:sz w:val="20"/>
                <w:szCs w:val="20"/>
              </w:rPr>
              <w:t xml:space="preserve"> – 50,10%)</w:t>
            </w:r>
          </w:p>
          <w:p w14:paraId="1ADBA40C" w14:textId="77777777" w:rsidR="00C13094" w:rsidRDefault="00C13094" w:rsidP="00C13094">
            <w:pPr>
              <w:pStyle w:val="aa"/>
              <w:jc w:val="both"/>
              <w:rPr>
                <w:rFonts w:ascii="Times New Roman" w:hAnsi="Times New Roman"/>
                <w:b/>
                <w:bCs/>
                <w:i/>
                <w:iCs/>
                <w:sz w:val="20"/>
                <w:szCs w:val="20"/>
              </w:rPr>
            </w:pPr>
          </w:p>
          <w:p w14:paraId="3AF779D6" w14:textId="31B69D6B" w:rsidR="00C13094" w:rsidRPr="00345D23" w:rsidRDefault="00C13094" w:rsidP="00C13094">
            <w:pPr>
              <w:pStyle w:val="aa"/>
              <w:jc w:val="both"/>
              <w:rPr>
                <w:rFonts w:ascii="Times New Roman" w:hAnsi="Times New Roman"/>
                <w:b/>
                <w:bCs/>
                <w:i/>
                <w:iCs/>
                <w:sz w:val="20"/>
                <w:szCs w:val="20"/>
              </w:rPr>
            </w:pPr>
            <w:r w:rsidRPr="00F23FAD">
              <w:rPr>
                <w:rFonts w:ascii="Times New Roman" w:hAnsi="Times New Roman"/>
                <w:b/>
                <w:bCs/>
                <w:i/>
                <w:iCs/>
                <w:sz w:val="20"/>
                <w:szCs w:val="20"/>
                <w:lang w:val="en-US"/>
              </w:rPr>
              <w:t>EN</w:t>
            </w:r>
            <w:r w:rsidRPr="00F23FAD">
              <w:rPr>
                <w:rFonts w:ascii="Times New Roman" w:hAnsi="Times New Roman"/>
                <w:b/>
                <w:bCs/>
                <w:i/>
                <w:iCs/>
                <w:sz w:val="20"/>
                <w:szCs w:val="20"/>
              </w:rPr>
              <w:t xml:space="preserve">+ </w:t>
            </w:r>
            <w:r w:rsidRPr="00F23FAD">
              <w:rPr>
                <w:rFonts w:ascii="Times New Roman" w:hAnsi="Times New Roman"/>
                <w:b/>
                <w:bCs/>
                <w:i/>
                <w:iCs/>
                <w:sz w:val="20"/>
                <w:szCs w:val="20"/>
                <w:lang w:val="en-US"/>
              </w:rPr>
              <w:t>GROUP</w:t>
            </w:r>
            <w:r w:rsidRPr="00F23FAD">
              <w:rPr>
                <w:rFonts w:ascii="Times New Roman" w:hAnsi="Times New Roman"/>
                <w:b/>
                <w:bCs/>
                <w:i/>
                <w:iCs/>
                <w:sz w:val="20"/>
                <w:szCs w:val="20"/>
              </w:rPr>
              <w:t xml:space="preserve"> </w:t>
            </w:r>
            <w:r w:rsidRPr="00F23FAD">
              <w:rPr>
                <w:rFonts w:ascii="Times New Roman" w:hAnsi="Times New Roman"/>
                <w:b/>
                <w:bCs/>
                <w:i/>
                <w:iCs/>
                <w:sz w:val="20"/>
                <w:szCs w:val="20"/>
                <w:lang w:val="en-US"/>
              </w:rPr>
              <w:t>PLC</w:t>
            </w:r>
            <w:r w:rsidRPr="00F23FAD">
              <w:rPr>
                <w:rFonts w:ascii="Times New Roman" w:hAnsi="Times New Roman"/>
                <w:b/>
                <w:bCs/>
                <w:i/>
                <w:iCs/>
                <w:sz w:val="20"/>
                <w:szCs w:val="20"/>
              </w:rPr>
              <w:t xml:space="preserve"> </w:t>
            </w:r>
            <w:r w:rsidRPr="00345D23">
              <w:rPr>
                <w:rFonts w:ascii="Times New Roman" w:hAnsi="Times New Roman"/>
                <w:b/>
                <w:bCs/>
                <w:i/>
                <w:iCs/>
                <w:sz w:val="20"/>
                <w:szCs w:val="20"/>
              </w:rPr>
              <w:t>осуществля</w:t>
            </w:r>
            <w:r>
              <w:rPr>
                <w:rFonts w:ascii="Times New Roman" w:hAnsi="Times New Roman"/>
                <w:b/>
                <w:bCs/>
                <w:i/>
                <w:iCs/>
                <w:sz w:val="20"/>
                <w:szCs w:val="20"/>
              </w:rPr>
              <w:t>ет</w:t>
            </w:r>
            <w:r w:rsidRPr="00345D23">
              <w:rPr>
                <w:rFonts w:ascii="Times New Roman" w:hAnsi="Times New Roman"/>
                <w:b/>
                <w:bCs/>
                <w:i/>
                <w:iCs/>
                <w:sz w:val="20"/>
                <w:szCs w:val="20"/>
              </w:rPr>
              <w:t xml:space="preserve"> </w:t>
            </w:r>
            <w:r w:rsidRPr="00345D23">
              <w:rPr>
                <w:rFonts w:ascii="Times New Roman" w:hAnsi="Times New Roman"/>
                <w:b/>
                <w:bCs/>
                <w:i/>
                <w:iCs/>
                <w:sz w:val="20"/>
                <w:szCs w:val="20"/>
                <w:u w:val="single"/>
              </w:rPr>
              <w:t xml:space="preserve">косвенный контроль в отношении ПАО «РУСАЛ Братск» </w:t>
            </w:r>
            <w:r w:rsidRPr="00345D23">
              <w:rPr>
                <w:rFonts w:ascii="Times New Roman" w:hAnsi="Times New Roman"/>
                <w:b/>
                <w:bCs/>
                <w:i/>
                <w:iCs/>
                <w:sz w:val="20"/>
                <w:szCs w:val="20"/>
              </w:rPr>
              <w:t xml:space="preserve">через цепочку следующих подконтрольных ему компаний:  </w:t>
            </w:r>
          </w:p>
          <w:p w14:paraId="4309E813" w14:textId="77777777" w:rsidR="00C13094" w:rsidRPr="00345D23" w:rsidRDefault="00C13094" w:rsidP="00C13094">
            <w:pPr>
              <w:pStyle w:val="aa"/>
              <w:numPr>
                <w:ilvl w:val="0"/>
                <w:numId w:val="1"/>
              </w:numPr>
              <w:jc w:val="both"/>
              <w:rPr>
                <w:rFonts w:ascii="Times New Roman" w:hAnsi="Times New Roman"/>
                <w:b/>
                <w:bCs/>
                <w:i/>
                <w:iCs/>
                <w:sz w:val="20"/>
                <w:szCs w:val="20"/>
                <w:lang w:val="en-US"/>
              </w:rPr>
            </w:pPr>
            <w:r w:rsidRPr="00345D23">
              <w:rPr>
                <w:rFonts w:ascii="Times New Roman" w:hAnsi="Times New Roman"/>
                <w:b/>
                <w:bCs/>
                <w:i/>
                <w:iCs/>
                <w:sz w:val="20"/>
                <w:szCs w:val="20"/>
              </w:rPr>
              <w:t>Юнайтед</w:t>
            </w:r>
            <w:r w:rsidRPr="00345D23">
              <w:rPr>
                <w:rFonts w:ascii="Times New Roman" w:hAnsi="Times New Roman"/>
                <w:b/>
                <w:bCs/>
                <w:i/>
                <w:iCs/>
                <w:sz w:val="20"/>
                <w:szCs w:val="20"/>
                <w:lang w:val="en-US"/>
              </w:rPr>
              <w:t xml:space="preserve"> </w:t>
            </w:r>
            <w:r w:rsidRPr="00345D23">
              <w:rPr>
                <w:rFonts w:ascii="Times New Roman" w:hAnsi="Times New Roman"/>
                <w:b/>
                <w:bCs/>
                <w:i/>
                <w:iCs/>
                <w:sz w:val="20"/>
                <w:szCs w:val="20"/>
              </w:rPr>
              <w:t>Компани</w:t>
            </w:r>
            <w:r w:rsidRPr="00345D23">
              <w:rPr>
                <w:rFonts w:ascii="Times New Roman" w:hAnsi="Times New Roman"/>
                <w:b/>
                <w:bCs/>
                <w:i/>
                <w:iCs/>
                <w:sz w:val="20"/>
                <w:szCs w:val="20"/>
                <w:lang w:val="en-US"/>
              </w:rPr>
              <w:t xml:space="preserve"> </w:t>
            </w:r>
            <w:r w:rsidRPr="00345D23">
              <w:rPr>
                <w:rFonts w:ascii="Times New Roman" w:hAnsi="Times New Roman"/>
                <w:b/>
                <w:bCs/>
                <w:i/>
                <w:iCs/>
                <w:sz w:val="20"/>
                <w:szCs w:val="20"/>
              </w:rPr>
              <w:t>РУСАЛ</w:t>
            </w:r>
            <w:r w:rsidRPr="00345D23">
              <w:rPr>
                <w:rFonts w:ascii="Times New Roman" w:hAnsi="Times New Roman"/>
                <w:b/>
                <w:bCs/>
                <w:i/>
                <w:iCs/>
                <w:sz w:val="20"/>
                <w:szCs w:val="20"/>
                <w:lang w:val="en-US"/>
              </w:rPr>
              <w:t xml:space="preserve"> </w:t>
            </w:r>
            <w:r w:rsidRPr="00345D23">
              <w:rPr>
                <w:rFonts w:ascii="Times New Roman" w:hAnsi="Times New Roman"/>
                <w:b/>
                <w:bCs/>
                <w:i/>
                <w:iCs/>
                <w:sz w:val="20"/>
                <w:szCs w:val="20"/>
              </w:rPr>
              <w:t>Плс</w:t>
            </w:r>
            <w:r w:rsidRPr="00345D23">
              <w:rPr>
                <w:rFonts w:ascii="Times New Roman" w:hAnsi="Times New Roman"/>
                <w:b/>
                <w:bCs/>
                <w:i/>
                <w:iCs/>
                <w:sz w:val="20"/>
                <w:szCs w:val="20"/>
                <w:lang w:val="en-US"/>
              </w:rPr>
              <w:t xml:space="preserve"> / United Company RUSAL Plc</w:t>
            </w:r>
          </w:p>
          <w:p w14:paraId="6E18F8DE" w14:textId="77777777" w:rsidR="00C13094" w:rsidRPr="00345D23" w:rsidRDefault="00C13094" w:rsidP="00C13094">
            <w:pPr>
              <w:pStyle w:val="aa"/>
              <w:numPr>
                <w:ilvl w:val="0"/>
                <w:numId w:val="1"/>
              </w:numPr>
              <w:jc w:val="both"/>
              <w:rPr>
                <w:rFonts w:ascii="Times New Roman" w:hAnsi="Times New Roman"/>
                <w:b/>
                <w:bCs/>
                <w:i/>
                <w:iCs/>
                <w:sz w:val="20"/>
                <w:szCs w:val="20"/>
                <w:lang w:val="en-US"/>
              </w:rPr>
            </w:pPr>
            <w:r w:rsidRPr="00345D23">
              <w:rPr>
                <w:rFonts w:ascii="Times New Roman" w:hAnsi="Times New Roman"/>
                <w:b/>
                <w:bCs/>
                <w:i/>
                <w:iCs/>
                <w:sz w:val="20"/>
                <w:szCs w:val="20"/>
                <w:lang w:val="en-US"/>
              </w:rPr>
              <w:t xml:space="preserve">RUSAL Limited / </w:t>
            </w:r>
            <w:r w:rsidRPr="00345D23">
              <w:rPr>
                <w:rFonts w:ascii="Times New Roman" w:hAnsi="Times New Roman"/>
                <w:b/>
                <w:bCs/>
                <w:i/>
                <w:iCs/>
                <w:sz w:val="20"/>
                <w:szCs w:val="20"/>
              </w:rPr>
              <w:t>РУСАЛ Лимитед</w:t>
            </w:r>
          </w:p>
          <w:p w14:paraId="4F103FEE" w14:textId="77777777" w:rsidR="00C13094" w:rsidRPr="00345D23" w:rsidRDefault="00C13094" w:rsidP="00C13094">
            <w:pPr>
              <w:pStyle w:val="aa"/>
              <w:numPr>
                <w:ilvl w:val="0"/>
                <w:numId w:val="1"/>
              </w:numPr>
              <w:jc w:val="both"/>
              <w:rPr>
                <w:rFonts w:ascii="Times New Roman" w:hAnsi="Times New Roman"/>
                <w:b/>
                <w:bCs/>
                <w:i/>
                <w:iCs/>
                <w:sz w:val="20"/>
                <w:szCs w:val="20"/>
                <w:lang w:val="en-US"/>
              </w:rPr>
            </w:pPr>
            <w:r w:rsidRPr="00345D23">
              <w:rPr>
                <w:rFonts w:ascii="Times New Roman" w:hAnsi="Times New Roman"/>
                <w:b/>
                <w:bCs/>
                <w:i/>
                <w:iCs/>
                <w:sz w:val="20"/>
                <w:szCs w:val="20"/>
                <w:lang w:val="en-US"/>
              </w:rPr>
              <w:t xml:space="preserve">UNITED COMPANY  RUSAL ALUMINIUM LIMITED / </w:t>
            </w:r>
            <w:r w:rsidRPr="00345D23">
              <w:rPr>
                <w:rFonts w:ascii="Times New Roman" w:hAnsi="Times New Roman"/>
                <w:b/>
                <w:bCs/>
                <w:i/>
                <w:iCs/>
                <w:sz w:val="20"/>
                <w:szCs w:val="20"/>
              </w:rPr>
              <w:t>ЮНАЙТЕД</w:t>
            </w:r>
            <w:r w:rsidRPr="00345D23">
              <w:rPr>
                <w:rFonts w:ascii="Times New Roman" w:hAnsi="Times New Roman"/>
                <w:b/>
                <w:bCs/>
                <w:i/>
                <w:iCs/>
                <w:sz w:val="20"/>
                <w:szCs w:val="20"/>
                <w:lang w:val="en-US"/>
              </w:rPr>
              <w:t xml:space="preserve"> </w:t>
            </w:r>
            <w:r w:rsidRPr="00345D23">
              <w:rPr>
                <w:rFonts w:ascii="Times New Roman" w:hAnsi="Times New Roman"/>
                <w:b/>
                <w:bCs/>
                <w:i/>
                <w:iCs/>
                <w:sz w:val="20"/>
                <w:szCs w:val="20"/>
              </w:rPr>
              <w:t>КОМПАНИ</w:t>
            </w:r>
            <w:r w:rsidRPr="00345D23">
              <w:rPr>
                <w:rFonts w:ascii="Times New Roman" w:hAnsi="Times New Roman"/>
                <w:b/>
                <w:bCs/>
                <w:i/>
                <w:iCs/>
                <w:sz w:val="20"/>
                <w:szCs w:val="20"/>
                <w:lang w:val="en-US"/>
              </w:rPr>
              <w:t xml:space="preserve"> </w:t>
            </w:r>
            <w:r w:rsidRPr="00345D23">
              <w:rPr>
                <w:rFonts w:ascii="Times New Roman" w:hAnsi="Times New Roman"/>
                <w:b/>
                <w:bCs/>
                <w:i/>
                <w:iCs/>
                <w:sz w:val="20"/>
                <w:szCs w:val="20"/>
              </w:rPr>
              <w:t>РУСАЛ</w:t>
            </w:r>
            <w:r w:rsidRPr="00345D23">
              <w:rPr>
                <w:rFonts w:ascii="Times New Roman" w:hAnsi="Times New Roman"/>
                <w:b/>
                <w:bCs/>
                <w:i/>
                <w:iCs/>
                <w:sz w:val="20"/>
                <w:szCs w:val="20"/>
                <w:lang w:val="en-US"/>
              </w:rPr>
              <w:t xml:space="preserve"> </w:t>
            </w:r>
            <w:r w:rsidRPr="00345D23">
              <w:rPr>
                <w:rFonts w:ascii="Times New Roman" w:hAnsi="Times New Roman"/>
                <w:b/>
                <w:bCs/>
                <w:i/>
                <w:iCs/>
                <w:sz w:val="20"/>
                <w:szCs w:val="20"/>
              </w:rPr>
              <w:t>АЛЮМИНИУМ</w:t>
            </w:r>
            <w:r w:rsidRPr="00345D23">
              <w:rPr>
                <w:rFonts w:ascii="Times New Roman" w:hAnsi="Times New Roman"/>
                <w:b/>
                <w:bCs/>
                <w:i/>
                <w:iCs/>
                <w:sz w:val="20"/>
                <w:szCs w:val="20"/>
                <w:lang w:val="en-US"/>
              </w:rPr>
              <w:t xml:space="preserve"> </w:t>
            </w:r>
            <w:r w:rsidRPr="00345D23">
              <w:rPr>
                <w:rFonts w:ascii="Times New Roman" w:hAnsi="Times New Roman"/>
                <w:b/>
                <w:bCs/>
                <w:i/>
                <w:iCs/>
                <w:sz w:val="20"/>
                <w:szCs w:val="20"/>
              </w:rPr>
              <w:t>ЛИМИТЕД</w:t>
            </w:r>
          </w:p>
          <w:p w14:paraId="3D715ADD" w14:textId="77777777" w:rsidR="00C13094" w:rsidRDefault="00C13094" w:rsidP="00C13094">
            <w:pPr>
              <w:pStyle w:val="aa"/>
              <w:numPr>
                <w:ilvl w:val="0"/>
                <w:numId w:val="1"/>
              </w:numPr>
              <w:jc w:val="both"/>
              <w:rPr>
                <w:rFonts w:ascii="Times New Roman" w:hAnsi="Times New Roman"/>
                <w:b/>
                <w:bCs/>
                <w:i/>
                <w:iCs/>
                <w:sz w:val="20"/>
                <w:szCs w:val="20"/>
              </w:rPr>
            </w:pPr>
            <w:r w:rsidRPr="00345D23">
              <w:rPr>
                <w:rFonts w:ascii="Times New Roman" w:hAnsi="Times New Roman"/>
                <w:b/>
                <w:bCs/>
                <w:i/>
                <w:iCs/>
                <w:sz w:val="20"/>
                <w:szCs w:val="20"/>
              </w:rPr>
              <w:t>Акционерное общество «РУССКИЙ АЛЮМИНИЙ»</w:t>
            </w:r>
          </w:p>
          <w:p w14:paraId="2D1123B3" w14:textId="77777777" w:rsidR="00C13094" w:rsidRPr="00345D23" w:rsidRDefault="00C13094" w:rsidP="001067E2">
            <w:pPr>
              <w:pStyle w:val="aa"/>
              <w:jc w:val="both"/>
              <w:rPr>
                <w:rFonts w:ascii="Times New Roman" w:hAnsi="Times New Roman"/>
                <w:b/>
                <w:bCs/>
                <w:i/>
                <w:iCs/>
                <w:sz w:val="20"/>
                <w:szCs w:val="20"/>
              </w:rPr>
            </w:pPr>
          </w:p>
          <w:p w14:paraId="40B79C1D" w14:textId="77777777" w:rsidR="00C13094" w:rsidRPr="00345D23" w:rsidRDefault="00C13094" w:rsidP="00C13094">
            <w:pPr>
              <w:pStyle w:val="aa"/>
              <w:jc w:val="both"/>
              <w:rPr>
                <w:rFonts w:ascii="Times New Roman" w:hAnsi="Times New Roman"/>
                <w:b/>
                <w:bCs/>
                <w:i/>
                <w:iCs/>
                <w:sz w:val="20"/>
                <w:szCs w:val="20"/>
              </w:rPr>
            </w:pPr>
          </w:p>
          <w:p w14:paraId="5F118BA9" w14:textId="42FB620A" w:rsidR="00C13094" w:rsidRPr="004D7B3F" w:rsidRDefault="00C13094" w:rsidP="00C13094">
            <w:pPr>
              <w:pStyle w:val="aa"/>
              <w:jc w:val="both"/>
              <w:rPr>
                <w:rFonts w:ascii="Times New Roman" w:hAnsi="Times New Roman"/>
                <w:b/>
                <w:bCs/>
                <w:i/>
                <w:iCs/>
                <w:sz w:val="20"/>
                <w:szCs w:val="20"/>
              </w:rPr>
            </w:pPr>
            <w:r w:rsidRPr="00345D23">
              <w:rPr>
                <w:rFonts w:ascii="Times New Roman" w:hAnsi="Times New Roman"/>
                <w:b/>
                <w:bCs/>
                <w:i/>
                <w:iCs/>
                <w:sz w:val="20"/>
                <w:szCs w:val="20"/>
              </w:rPr>
              <w:t>(</w:t>
            </w:r>
            <w:r w:rsidRPr="00345D23">
              <w:rPr>
                <w:rFonts w:ascii="Times New Roman" w:hAnsi="Times New Roman"/>
                <w:b/>
                <w:bCs/>
                <w:i/>
                <w:iCs/>
                <w:sz w:val="20"/>
                <w:szCs w:val="20"/>
                <w:lang w:val="en-US"/>
              </w:rPr>
              <w:t>iii</w:t>
            </w:r>
            <w:r w:rsidRPr="00345D23">
              <w:rPr>
                <w:rFonts w:ascii="Times New Roman" w:hAnsi="Times New Roman"/>
                <w:b/>
                <w:bCs/>
                <w:i/>
                <w:iCs/>
                <w:sz w:val="20"/>
                <w:szCs w:val="20"/>
              </w:rPr>
              <w:t xml:space="preserve">) Акционерное общество «РУССКИЙ АЛЮМИНИЙ» является владельцем 100 % </w:t>
            </w:r>
            <w:r w:rsidR="004D7B3F">
              <w:rPr>
                <w:rFonts w:ascii="Times New Roman" w:hAnsi="Times New Roman"/>
                <w:b/>
                <w:bCs/>
                <w:i/>
                <w:iCs/>
                <w:sz w:val="20"/>
                <w:szCs w:val="20"/>
              </w:rPr>
              <w:t>голосующих</w:t>
            </w:r>
            <w:r w:rsidRPr="00345D23">
              <w:rPr>
                <w:rFonts w:ascii="Times New Roman" w:hAnsi="Times New Roman"/>
                <w:b/>
                <w:bCs/>
                <w:i/>
                <w:iCs/>
                <w:sz w:val="20"/>
                <w:szCs w:val="20"/>
              </w:rPr>
              <w:t xml:space="preserve"> акций ПАО «РУСАЛ Братск»</w:t>
            </w:r>
            <w:r>
              <w:rPr>
                <w:rFonts w:ascii="Times New Roman" w:hAnsi="Times New Roman"/>
                <w:b/>
                <w:bCs/>
                <w:i/>
                <w:iCs/>
                <w:sz w:val="20"/>
                <w:szCs w:val="20"/>
              </w:rPr>
              <w:t xml:space="preserve"> </w:t>
            </w:r>
            <w:r w:rsidRPr="004D7B3F">
              <w:rPr>
                <w:rFonts w:ascii="Times New Roman" w:hAnsi="Times New Roman"/>
                <w:b/>
                <w:bCs/>
                <w:i/>
                <w:iCs/>
                <w:sz w:val="20"/>
                <w:szCs w:val="20"/>
              </w:rPr>
              <w:t>(</w:t>
            </w:r>
            <w:r w:rsidRPr="001067E2">
              <w:rPr>
                <w:rFonts w:ascii="Times New Roman" w:hAnsi="Times New Roman"/>
                <w:b/>
                <w:i/>
                <w:sz w:val="20"/>
                <w:szCs w:val="20"/>
              </w:rPr>
              <w:t xml:space="preserve">количество голосов, приходящихся на голосующие акции, составляющие уставный капитал </w:t>
            </w:r>
            <w:r w:rsidRPr="004D7B3F">
              <w:rPr>
                <w:rFonts w:ascii="Times New Roman" w:hAnsi="Times New Roman"/>
                <w:b/>
                <w:bCs/>
                <w:i/>
                <w:iCs/>
                <w:sz w:val="20"/>
                <w:szCs w:val="20"/>
              </w:rPr>
              <w:t>ПАО «РУСАЛ Братск»</w:t>
            </w:r>
            <w:r w:rsidR="004D7B3F">
              <w:rPr>
                <w:rFonts w:ascii="Times New Roman" w:hAnsi="Times New Roman"/>
                <w:b/>
                <w:bCs/>
                <w:i/>
                <w:iCs/>
                <w:sz w:val="20"/>
                <w:szCs w:val="20"/>
              </w:rPr>
              <w:t xml:space="preserve"> </w:t>
            </w:r>
            <w:r w:rsidRPr="004D7B3F">
              <w:rPr>
                <w:rFonts w:ascii="Times New Roman" w:hAnsi="Times New Roman"/>
                <w:b/>
                <w:bCs/>
                <w:i/>
                <w:iCs/>
                <w:sz w:val="20"/>
                <w:szCs w:val="20"/>
              </w:rPr>
              <w:t xml:space="preserve">- </w:t>
            </w:r>
            <w:r w:rsidR="006D3F58" w:rsidRPr="001067E2">
              <w:rPr>
                <w:rFonts w:ascii="Times New Roman" w:eastAsiaTheme="minorEastAsia" w:hAnsi="Times New Roman"/>
                <w:b/>
                <w:i/>
                <w:sz w:val="20"/>
                <w:szCs w:val="20"/>
                <w:lang w:eastAsia="ru-RU"/>
              </w:rPr>
              <w:t>5 505 305</w:t>
            </w:r>
            <w:r w:rsidRPr="004D7B3F">
              <w:rPr>
                <w:rFonts w:ascii="Times New Roman" w:hAnsi="Times New Roman"/>
                <w:b/>
                <w:bCs/>
                <w:i/>
                <w:iCs/>
                <w:sz w:val="20"/>
                <w:szCs w:val="20"/>
              </w:rPr>
              <w:t>;</w:t>
            </w:r>
            <w:r w:rsidRPr="001067E2">
              <w:rPr>
                <w:rFonts w:ascii="Times New Roman" w:hAnsi="Times New Roman"/>
                <w:b/>
                <w:i/>
                <w:sz w:val="20"/>
                <w:szCs w:val="20"/>
              </w:rPr>
              <w:t xml:space="preserve"> доля голосов в процентах, приходящихся на голосующие акции, составляющие уставный капитал </w:t>
            </w:r>
            <w:r w:rsidRPr="004D7B3F">
              <w:rPr>
                <w:rFonts w:ascii="Times New Roman" w:hAnsi="Times New Roman"/>
                <w:b/>
                <w:bCs/>
                <w:i/>
                <w:iCs/>
                <w:sz w:val="20"/>
                <w:szCs w:val="20"/>
              </w:rPr>
              <w:t>ПАО «РУСАЛ Братск»– 100%)</w:t>
            </w:r>
            <w:r w:rsidR="004D7B3F" w:rsidRPr="004D7B3F">
              <w:rPr>
                <w:rFonts w:ascii="Times New Roman" w:hAnsi="Times New Roman"/>
                <w:b/>
                <w:bCs/>
                <w:i/>
                <w:iCs/>
                <w:sz w:val="20"/>
                <w:szCs w:val="20"/>
              </w:rPr>
              <w:t>.</w:t>
            </w:r>
          </w:p>
          <w:p w14:paraId="5EECD77B" w14:textId="45C1EEC8" w:rsidR="00C13094" w:rsidRPr="00345D23" w:rsidRDefault="00C13094" w:rsidP="00C13094">
            <w:pPr>
              <w:pStyle w:val="aa"/>
              <w:jc w:val="both"/>
              <w:rPr>
                <w:rFonts w:ascii="Times New Roman" w:hAnsi="Times New Roman"/>
                <w:b/>
                <w:bCs/>
                <w:i/>
                <w:iCs/>
                <w:sz w:val="20"/>
                <w:szCs w:val="20"/>
              </w:rPr>
            </w:pPr>
          </w:p>
          <w:p w14:paraId="76C4011F" w14:textId="77777777" w:rsidR="00BE4F33" w:rsidRPr="00EA140F" w:rsidRDefault="005836F4" w:rsidP="005836F4">
            <w:pPr>
              <w:pStyle w:val="aa"/>
              <w:jc w:val="both"/>
              <w:rPr>
                <w:rFonts w:ascii="Times New Roman" w:hAnsi="Times New Roman"/>
                <w:b/>
                <w:i/>
                <w:iCs/>
                <w:sz w:val="20"/>
                <w:szCs w:val="20"/>
              </w:rPr>
            </w:pPr>
            <w:r w:rsidRPr="00EA140F">
              <w:rPr>
                <w:rFonts w:ascii="Times New Roman" w:hAnsi="Times New Roman"/>
                <w:sz w:val="20"/>
                <w:szCs w:val="20"/>
              </w:rPr>
              <w:t xml:space="preserve">2.9. </w:t>
            </w:r>
            <w:r w:rsidR="00EA140F">
              <w:rPr>
                <w:rFonts w:ascii="Times New Roman" w:hAnsi="Times New Roman"/>
                <w:sz w:val="20"/>
                <w:szCs w:val="20"/>
              </w:rPr>
              <w:t>Д</w:t>
            </w:r>
            <w:r w:rsidR="00EA140F" w:rsidRPr="00977C0E">
              <w:rPr>
                <w:rFonts w:ascii="Times New Roman" w:hAnsi="Times New Roman"/>
                <w:sz w:val="20"/>
                <w:szCs w:val="20"/>
              </w:rPr>
              <w:t>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w:t>
            </w:r>
            <w:r w:rsidRPr="00EA140F">
              <w:rPr>
                <w:rFonts w:ascii="Times New Roman" w:hAnsi="Times New Roman"/>
                <w:iCs/>
                <w:sz w:val="20"/>
                <w:szCs w:val="20"/>
              </w:rPr>
              <w:t xml:space="preserve">: </w:t>
            </w:r>
            <w:r w:rsidRPr="00EA140F">
              <w:rPr>
                <w:rFonts w:ascii="Times New Roman" w:hAnsi="Times New Roman"/>
                <w:b/>
                <w:i/>
                <w:iCs/>
                <w:sz w:val="20"/>
                <w:szCs w:val="20"/>
              </w:rPr>
              <w:t>31.</w:t>
            </w:r>
            <w:r w:rsidR="008677B5" w:rsidRPr="00EA140F">
              <w:rPr>
                <w:rFonts w:ascii="Times New Roman" w:hAnsi="Times New Roman"/>
                <w:b/>
                <w:i/>
                <w:iCs/>
                <w:sz w:val="20"/>
                <w:szCs w:val="20"/>
              </w:rPr>
              <w:t>01</w:t>
            </w:r>
            <w:r w:rsidRPr="00EA140F">
              <w:rPr>
                <w:rFonts w:ascii="Times New Roman" w:hAnsi="Times New Roman"/>
                <w:b/>
                <w:i/>
                <w:iCs/>
                <w:sz w:val="20"/>
                <w:szCs w:val="20"/>
              </w:rPr>
              <w:t>.2019 г.</w:t>
            </w:r>
          </w:p>
          <w:p w14:paraId="586BEF82" w14:textId="77777777" w:rsidR="00102769" w:rsidRDefault="00102769" w:rsidP="005836F4">
            <w:pPr>
              <w:pStyle w:val="aa"/>
              <w:jc w:val="both"/>
              <w:rPr>
                <w:rFonts w:ascii="Times New Roman" w:hAnsi="Times New Roman"/>
                <w:b/>
                <w:i/>
                <w:iCs/>
                <w:sz w:val="20"/>
                <w:szCs w:val="20"/>
              </w:rPr>
            </w:pPr>
          </w:p>
          <w:p w14:paraId="3FD021C6" w14:textId="77777777" w:rsidR="00CC6226" w:rsidRPr="001067E2" w:rsidRDefault="00FC1E92" w:rsidP="00977C0E">
            <w:pPr>
              <w:pStyle w:val="aa"/>
              <w:jc w:val="both"/>
              <w:rPr>
                <w:rFonts w:ascii="Times New Roman" w:hAnsi="Times New Roman"/>
                <w:b/>
                <w:bCs/>
                <w:i/>
                <w:iCs/>
              </w:rPr>
            </w:pPr>
            <w:r w:rsidRPr="001067E2">
              <w:rPr>
                <w:rFonts w:ascii="Times New Roman" w:hAnsi="Times New Roman"/>
                <w:b/>
                <w:i/>
                <w:iCs/>
                <w:sz w:val="20"/>
                <w:szCs w:val="20"/>
              </w:rPr>
              <w:t xml:space="preserve">Дополнительно Эмитент поясняет, что датой наступления события (существенного факта), о котором составлено настоящее сообщение, является </w:t>
            </w:r>
            <w:r w:rsidR="005358C6" w:rsidRPr="001067E2">
              <w:rPr>
                <w:rFonts w:ascii="Times New Roman" w:hAnsi="Times New Roman"/>
                <w:b/>
                <w:i/>
                <w:iCs/>
                <w:sz w:val="20"/>
                <w:szCs w:val="20"/>
              </w:rPr>
              <w:t>3</w:t>
            </w:r>
            <w:r w:rsidRPr="001067E2">
              <w:rPr>
                <w:rFonts w:ascii="Times New Roman" w:hAnsi="Times New Roman"/>
                <w:b/>
                <w:i/>
                <w:iCs/>
                <w:sz w:val="20"/>
                <w:szCs w:val="20"/>
              </w:rPr>
              <w:t xml:space="preserve">1 </w:t>
            </w:r>
            <w:r w:rsidR="005358C6" w:rsidRPr="001067E2">
              <w:rPr>
                <w:rFonts w:ascii="Times New Roman" w:hAnsi="Times New Roman"/>
                <w:b/>
                <w:i/>
                <w:iCs/>
                <w:sz w:val="20"/>
                <w:szCs w:val="20"/>
              </w:rPr>
              <w:t>марта</w:t>
            </w:r>
            <w:r w:rsidRPr="001067E2">
              <w:rPr>
                <w:rFonts w:ascii="Times New Roman" w:hAnsi="Times New Roman"/>
                <w:b/>
                <w:i/>
                <w:iCs/>
                <w:sz w:val="20"/>
                <w:szCs w:val="20"/>
              </w:rPr>
              <w:t xml:space="preserve"> 2019 г., поскольку </w:t>
            </w:r>
            <w:r w:rsidR="00B45FA4" w:rsidRPr="001067E2">
              <w:rPr>
                <w:rFonts w:ascii="Times New Roman" w:hAnsi="Times New Roman"/>
                <w:b/>
                <w:i/>
                <w:iCs/>
                <w:sz w:val="20"/>
                <w:szCs w:val="20"/>
              </w:rPr>
              <w:t>в эту дату</w:t>
            </w:r>
            <w:r w:rsidRPr="001067E2">
              <w:rPr>
                <w:rFonts w:ascii="Times New Roman" w:hAnsi="Times New Roman"/>
                <w:b/>
                <w:i/>
                <w:iCs/>
                <w:sz w:val="20"/>
                <w:szCs w:val="20"/>
              </w:rPr>
              <w:t xml:space="preserve"> Эмитент узнал о </w:t>
            </w:r>
            <w:r w:rsidRPr="001067E2">
              <w:rPr>
                <w:rFonts w:ascii="Times New Roman" w:hAnsi="Times New Roman"/>
                <w:b/>
                <w:i/>
                <w:iCs/>
                <w:sz w:val="20"/>
                <w:szCs w:val="20"/>
              </w:rPr>
              <w:lastRenderedPageBreak/>
              <w:t>наступлении основания, в силу которого соответствующее лицо приобрело право распоряжаться определенным количеством голосов.</w:t>
            </w:r>
            <w:bookmarkEnd w:id="0"/>
          </w:p>
        </w:tc>
      </w:tr>
    </w:tbl>
    <w:p w14:paraId="286CD068" w14:textId="77777777" w:rsidR="00CC6226" w:rsidRPr="00C72B8F" w:rsidRDefault="00CC6226" w:rsidP="00CC6226">
      <w:pPr>
        <w:widowControl/>
        <w:autoSpaceDE w:val="0"/>
        <w:autoSpaceDN w:val="0"/>
        <w:snapToGrid/>
        <w:rPr>
          <w:rFonts w:ascii="Times New Roman" w:hAnsi="Times New Roman"/>
          <w:sz w:val="22"/>
          <w:szCs w:val="22"/>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34"/>
      </w:tblGrid>
      <w:tr w:rsidR="00CC6226" w:rsidRPr="00C72B8F" w14:paraId="6F3D3094" w14:textId="77777777" w:rsidTr="00165BB3">
        <w:tc>
          <w:tcPr>
            <w:tcW w:w="10234" w:type="dxa"/>
          </w:tcPr>
          <w:p w14:paraId="7183FAE6" w14:textId="77777777" w:rsidR="00CC6226" w:rsidRPr="00C72B8F" w:rsidRDefault="00CC6226" w:rsidP="00165BB3">
            <w:pPr>
              <w:widowControl/>
              <w:autoSpaceDE w:val="0"/>
              <w:autoSpaceDN w:val="0"/>
              <w:snapToGrid/>
              <w:ind w:left="85" w:right="85"/>
              <w:jc w:val="center"/>
              <w:rPr>
                <w:rFonts w:ascii="Times New Roman" w:hAnsi="Times New Roman"/>
                <w:sz w:val="22"/>
                <w:szCs w:val="22"/>
              </w:rPr>
            </w:pPr>
            <w:r>
              <w:rPr>
                <w:rFonts w:ascii="Times New Roman" w:hAnsi="Times New Roman"/>
                <w:sz w:val="22"/>
                <w:szCs w:val="22"/>
              </w:rPr>
              <w:t>3. Подпись</w:t>
            </w:r>
          </w:p>
        </w:tc>
      </w:tr>
      <w:tr w:rsidR="00CC6226" w:rsidRPr="00C72B8F" w14:paraId="05C43ADF" w14:textId="77777777" w:rsidTr="00165BB3">
        <w:tc>
          <w:tcPr>
            <w:tcW w:w="10234" w:type="dxa"/>
          </w:tcPr>
          <w:p w14:paraId="197D94AE" w14:textId="77777777" w:rsidR="00CC6226" w:rsidRPr="00C72B8F" w:rsidRDefault="00CC6226" w:rsidP="00165BB3">
            <w:pPr>
              <w:widowControl/>
              <w:autoSpaceDE w:val="0"/>
              <w:autoSpaceDN w:val="0"/>
              <w:snapToGrid/>
              <w:spacing w:before="120"/>
              <w:ind w:left="85" w:right="85"/>
              <w:jc w:val="both"/>
              <w:rPr>
                <w:rFonts w:ascii="Times New Roman" w:hAnsi="Times New Roman"/>
                <w:sz w:val="22"/>
                <w:szCs w:val="22"/>
              </w:rPr>
            </w:pPr>
            <w:r w:rsidRPr="00C72B8F">
              <w:rPr>
                <w:rFonts w:ascii="Times New Roman" w:hAnsi="Times New Roman"/>
                <w:sz w:val="22"/>
                <w:szCs w:val="22"/>
              </w:rPr>
              <w:t>3.1. Управляющ</w:t>
            </w:r>
            <w:r>
              <w:rPr>
                <w:rFonts w:ascii="Times New Roman" w:hAnsi="Times New Roman"/>
                <w:sz w:val="22"/>
                <w:szCs w:val="22"/>
              </w:rPr>
              <w:t>ий</w:t>
            </w:r>
            <w:r w:rsidRPr="00C72B8F">
              <w:rPr>
                <w:rFonts w:ascii="Times New Roman" w:hAnsi="Times New Roman"/>
                <w:sz w:val="22"/>
                <w:szCs w:val="22"/>
              </w:rPr>
              <w:t xml:space="preserve"> директор</w:t>
            </w:r>
          </w:p>
          <w:p w14:paraId="01BD94E2" w14:textId="77777777" w:rsidR="00CC6226" w:rsidRDefault="00CC6226" w:rsidP="00165BB3">
            <w:pPr>
              <w:widowControl/>
              <w:autoSpaceDE w:val="0"/>
              <w:autoSpaceDN w:val="0"/>
              <w:snapToGrid/>
              <w:ind w:left="85" w:right="85"/>
              <w:jc w:val="both"/>
              <w:rPr>
                <w:rFonts w:ascii="Times New Roman" w:hAnsi="Times New Roman"/>
                <w:sz w:val="22"/>
                <w:szCs w:val="22"/>
              </w:rPr>
            </w:pPr>
            <w:r>
              <w:rPr>
                <w:rFonts w:ascii="Times New Roman" w:hAnsi="Times New Roman"/>
                <w:sz w:val="22"/>
                <w:szCs w:val="22"/>
              </w:rPr>
              <w:t xml:space="preserve">       П</w:t>
            </w:r>
            <w:r w:rsidRPr="00C72B8F">
              <w:rPr>
                <w:rFonts w:ascii="Times New Roman" w:hAnsi="Times New Roman"/>
                <w:sz w:val="22"/>
                <w:szCs w:val="22"/>
              </w:rPr>
              <w:t xml:space="preserve">АО «РУСАЛ Братск»                      </w:t>
            </w:r>
            <w:r>
              <w:rPr>
                <w:rFonts w:ascii="Times New Roman" w:hAnsi="Times New Roman"/>
                <w:sz w:val="22"/>
                <w:szCs w:val="22"/>
              </w:rPr>
              <w:t xml:space="preserve">           </w:t>
            </w:r>
            <w:r w:rsidRPr="00C72B8F">
              <w:rPr>
                <w:rFonts w:ascii="Times New Roman" w:hAnsi="Times New Roman"/>
                <w:sz w:val="22"/>
                <w:szCs w:val="22"/>
              </w:rPr>
              <w:t xml:space="preserve">______________                      </w:t>
            </w:r>
            <w:r>
              <w:rPr>
                <w:rFonts w:ascii="Times New Roman" w:hAnsi="Times New Roman"/>
                <w:sz w:val="22"/>
                <w:szCs w:val="22"/>
              </w:rPr>
              <w:t>Е.Ю. Зенкин</w:t>
            </w:r>
          </w:p>
          <w:p w14:paraId="61054205" w14:textId="77777777" w:rsidR="00CC6226" w:rsidRPr="004873A9" w:rsidRDefault="00CC6226" w:rsidP="00165BB3">
            <w:pPr>
              <w:widowControl/>
              <w:autoSpaceDE w:val="0"/>
              <w:autoSpaceDN w:val="0"/>
              <w:snapToGrid/>
              <w:ind w:left="85" w:right="85"/>
              <w:jc w:val="both"/>
              <w:rPr>
                <w:rFonts w:ascii="Times New Roman" w:hAnsi="Times New Roman"/>
              </w:rPr>
            </w:pPr>
            <w:r>
              <w:rPr>
                <w:rFonts w:ascii="Times New Roman" w:hAnsi="Times New Roman"/>
                <w:sz w:val="22"/>
                <w:szCs w:val="22"/>
              </w:rPr>
              <w:t xml:space="preserve">                                                                                     </w:t>
            </w:r>
            <w:r w:rsidRPr="004873A9">
              <w:rPr>
                <w:rFonts w:ascii="Times New Roman" w:hAnsi="Times New Roman"/>
              </w:rPr>
              <w:t>(подпись)</w:t>
            </w:r>
          </w:p>
          <w:p w14:paraId="21C2A232" w14:textId="77777777" w:rsidR="00CC6226" w:rsidRDefault="00CC6226" w:rsidP="00165BB3">
            <w:pPr>
              <w:widowControl/>
              <w:autoSpaceDE w:val="0"/>
              <w:autoSpaceDN w:val="0"/>
              <w:snapToGrid/>
              <w:ind w:left="85" w:right="85"/>
              <w:jc w:val="both"/>
              <w:rPr>
                <w:rFonts w:ascii="Times New Roman" w:hAnsi="Times New Roman"/>
                <w:sz w:val="22"/>
                <w:szCs w:val="22"/>
              </w:rPr>
            </w:pPr>
            <w:r w:rsidRPr="00C72B8F">
              <w:rPr>
                <w:rFonts w:ascii="Times New Roman" w:hAnsi="Times New Roman"/>
                <w:sz w:val="22"/>
                <w:szCs w:val="22"/>
              </w:rPr>
              <w:t xml:space="preserve">3.2. </w:t>
            </w:r>
            <w:r w:rsidRPr="005232B4">
              <w:rPr>
                <w:rFonts w:ascii="Times New Roman" w:hAnsi="Times New Roman"/>
                <w:sz w:val="22"/>
                <w:szCs w:val="22"/>
              </w:rPr>
              <w:t>Дата «</w:t>
            </w:r>
            <w:r w:rsidR="00FE76F6" w:rsidRPr="001067E2">
              <w:rPr>
                <w:rFonts w:ascii="Times New Roman" w:hAnsi="Times New Roman"/>
                <w:sz w:val="22"/>
                <w:szCs w:val="22"/>
              </w:rPr>
              <w:t>31</w:t>
            </w:r>
            <w:r w:rsidRPr="001067E2">
              <w:rPr>
                <w:rFonts w:ascii="Times New Roman" w:hAnsi="Times New Roman"/>
                <w:sz w:val="22"/>
                <w:szCs w:val="22"/>
              </w:rPr>
              <w:t xml:space="preserve">» </w:t>
            </w:r>
            <w:r w:rsidR="00FE76F6" w:rsidRPr="001067E2">
              <w:rPr>
                <w:rFonts w:ascii="Times New Roman" w:hAnsi="Times New Roman"/>
                <w:sz w:val="22"/>
                <w:szCs w:val="22"/>
              </w:rPr>
              <w:t>марта</w:t>
            </w:r>
            <w:r w:rsidR="00FE76F6" w:rsidRPr="005232B4">
              <w:rPr>
                <w:rFonts w:ascii="Times New Roman" w:hAnsi="Times New Roman"/>
                <w:sz w:val="22"/>
                <w:szCs w:val="22"/>
              </w:rPr>
              <w:t xml:space="preserve"> </w:t>
            </w:r>
            <w:r w:rsidRPr="005232B4">
              <w:rPr>
                <w:rFonts w:ascii="Times New Roman" w:hAnsi="Times New Roman"/>
                <w:sz w:val="22"/>
                <w:szCs w:val="22"/>
              </w:rPr>
              <w:t>201</w:t>
            </w:r>
            <w:r>
              <w:rPr>
                <w:rFonts w:ascii="Times New Roman" w:hAnsi="Times New Roman"/>
                <w:sz w:val="22"/>
                <w:szCs w:val="22"/>
              </w:rPr>
              <w:t>9</w:t>
            </w:r>
            <w:r w:rsidRPr="005232B4">
              <w:rPr>
                <w:rFonts w:ascii="Times New Roman" w:hAnsi="Times New Roman"/>
                <w:sz w:val="22"/>
                <w:szCs w:val="22"/>
              </w:rPr>
              <w:t xml:space="preserve"> г.</w:t>
            </w:r>
            <w:r w:rsidRPr="00C72B8F">
              <w:rPr>
                <w:rFonts w:ascii="Times New Roman" w:hAnsi="Times New Roman"/>
                <w:sz w:val="22"/>
                <w:szCs w:val="22"/>
              </w:rPr>
              <w:t xml:space="preserve">             </w:t>
            </w:r>
            <w:r>
              <w:rPr>
                <w:rFonts w:ascii="Times New Roman" w:hAnsi="Times New Roman"/>
                <w:sz w:val="22"/>
                <w:szCs w:val="22"/>
              </w:rPr>
              <w:t xml:space="preserve">                       </w:t>
            </w:r>
            <w:r w:rsidRPr="00C72B8F">
              <w:rPr>
                <w:rFonts w:ascii="Times New Roman" w:hAnsi="Times New Roman"/>
                <w:sz w:val="22"/>
                <w:szCs w:val="22"/>
              </w:rPr>
              <w:t>М.П.</w:t>
            </w:r>
          </w:p>
          <w:p w14:paraId="42D5239E" w14:textId="77777777" w:rsidR="00CC6226" w:rsidRPr="00C72B8F" w:rsidRDefault="00CC6226" w:rsidP="00165BB3">
            <w:pPr>
              <w:widowControl/>
              <w:autoSpaceDE w:val="0"/>
              <w:autoSpaceDN w:val="0"/>
              <w:snapToGrid/>
              <w:ind w:left="85" w:right="85"/>
              <w:jc w:val="both"/>
              <w:rPr>
                <w:rFonts w:ascii="Times New Roman" w:hAnsi="Times New Roman"/>
                <w:sz w:val="22"/>
                <w:szCs w:val="22"/>
              </w:rPr>
            </w:pPr>
          </w:p>
        </w:tc>
      </w:tr>
    </w:tbl>
    <w:p w14:paraId="541321A7" w14:textId="77777777" w:rsidR="00CC6226" w:rsidRPr="00C72B8F" w:rsidRDefault="00CC6226" w:rsidP="00CC6226">
      <w:pPr>
        <w:widowControl/>
        <w:autoSpaceDE w:val="0"/>
        <w:autoSpaceDN w:val="0"/>
        <w:snapToGrid/>
        <w:rPr>
          <w:rFonts w:ascii="Times New Roman" w:hAnsi="Times New Roman"/>
        </w:rPr>
      </w:pPr>
    </w:p>
    <w:p w14:paraId="7CFED6AF" w14:textId="77777777" w:rsidR="00E470D9" w:rsidRDefault="00F004E7"/>
    <w:sectPr w:rsidR="00E470D9" w:rsidSect="00767741">
      <w:headerReference w:type="even" r:id="rId10"/>
      <w:headerReference w:type="default" r:id="rId11"/>
      <w:pgSz w:w="11906" w:h="16838"/>
      <w:pgMar w:top="567" w:right="567" w:bottom="709" w:left="1134" w:header="397" w:footer="284" w:gutter="0"/>
      <w:cols w:space="709"/>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3D7C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CC820" w14:textId="77777777" w:rsidR="00F004E7" w:rsidRDefault="00F004E7">
      <w:r>
        <w:separator/>
      </w:r>
    </w:p>
  </w:endnote>
  <w:endnote w:type="continuationSeparator" w:id="0">
    <w:p w14:paraId="5E3EA82D" w14:textId="77777777" w:rsidR="00F004E7" w:rsidRDefault="00F0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THarmon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E81E4" w14:textId="77777777" w:rsidR="00F004E7" w:rsidRDefault="00F004E7">
      <w:r>
        <w:separator/>
      </w:r>
    </w:p>
  </w:footnote>
  <w:footnote w:type="continuationSeparator" w:id="0">
    <w:p w14:paraId="2CF2BCD1" w14:textId="77777777" w:rsidR="00F004E7" w:rsidRDefault="00F00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A805A" w14:textId="77777777" w:rsidR="00EE1ACA" w:rsidRDefault="00EE5805" w:rsidP="0080707C">
    <w:pPr>
      <w:pStyle w:val="a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B1ADAF4" w14:textId="77777777" w:rsidR="00EE1ACA" w:rsidRDefault="00F004E7" w:rsidP="00EE1AC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B8B10" w14:textId="3351328D" w:rsidR="00EE1ACA" w:rsidRDefault="00EE5805" w:rsidP="0080707C">
    <w:pPr>
      <w:pStyle w:val="a3"/>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1067E2">
      <w:rPr>
        <w:rStyle w:val="a9"/>
        <w:noProof/>
      </w:rPr>
      <w:t>3</w:t>
    </w:r>
    <w:r>
      <w:rPr>
        <w:rStyle w:val="a9"/>
      </w:rPr>
      <w:fldChar w:fldCharType="end"/>
    </w:r>
  </w:p>
  <w:p w14:paraId="36D2D01C" w14:textId="77777777" w:rsidR="000A705B" w:rsidRDefault="00F004E7" w:rsidP="00EE1ACA">
    <w:pPr>
      <w:pStyle w:val="a3"/>
      <w:ind w:right="360"/>
      <w:jc w:val="right"/>
      <w:rPr>
        <w:sz w:val="14"/>
        <w:szCs w:val="14"/>
      </w:rPr>
    </w:pPr>
  </w:p>
  <w:p w14:paraId="5086A035" w14:textId="77777777" w:rsidR="000A705B" w:rsidRDefault="00F004E7">
    <w:pPr>
      <w:pStyle w:val="a3"/>
      <w:jc w:val="right"/>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675E8"/>
    <w:multiLevelType w:val="hybridMultilevel"/>
    <w:tmpl w:val="1988E2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stukhov Nikita">
    <w15:presenceInfo w15:providerId="AD" w15:userId="S-1-5-21-742887867-3477852674-4009795292-118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26"/>
    <w:rsid w:val="0005324C"/>
    <w:rsid w:val="000943AC"/>
    <w:rsid w:val="000B4A74"/>
    <w:rsid w:val="00102769"/>
    <w:rsid w:val="001067E2"/>
    <w:rsid w:val="00155674"/>
    <w:rsid w:val="00167226"/>
    <w:rsid w:val="001F6757"/>
    <w:rsid w:val="00233682"/>
    <w:rsid w:val="00246CAC"/>
    <w:rsid w:val="00260FFB"/>
    <w:rsid w:val="00277F5E"/>
    <w:rsid w:val="002B3052"/>
    <w:rsid w:val="00321F06"/>
    <w:rsid w:val="0032227C"/>
    <w:rsid w:val="003B7BA3"/>
    <w:rsid w:val="003C66FD"/>
    <w:rsid w:val="00405149"/>
    <w:rsid w:val="00483382"/>
    <w:rsid w:val="004B0731"/>
    <w:rsid w:val="004D7B3F"/>
    <w:rsid w:val="004E41E8"/>
    <w:rsid w:val="004F5108"/>
    <w:rsid w:val="004F548B"/>
    <w:rsid w:val="004F6975"/>
    <w:rsid w:val="005358C6"/>
    <w:rsid w:val="005425B6"/>
    <w:rsid w:val="005836F4"/>
    <w:rsid w:val="005937B3"/>
    <w:rsid w:val="005E5175"/>
    <w:rsid w:val="006627D5"/>
    <w:rsid w:val="0066573A"/>
    <w:rsid w:val="00667094"/>
    <w:rsid w:val="006A57B3"/>
    <w:rsid w:val="006D3F58"/>
    <w:rsid w:val="00746467"/>
    <w:rsid w:val="00765998"/>
    <w:rsid w:val="007963C4"/>
    <w:rsid w:val="007B24E1"/>
    <w:rsid w:val="008000E0"/>
    <w:rsid w:val="008073E2"/>
    <w:rsid w:val="0082682A"/>
    <w:rsid w:val="008677B5"/>
    <w:rsid w:val="008C370E"/>
    <w:rsid w:val="008D66C4"/>
    <w:rsid w:val="00977C0E"/>
    <w:rsid w:val="009B7968"/>
    <w:rsid w:val="009D11BD"/>
    <w:rsid w:val="00A34237"/>
    <w:rsid w:val="00A719B9"/>
    <w:rsid w:val="00B01B5A"/>
    <w:rsid w:val="00B155C8"/>
    <w:rsid w:val="00B45FA4"/>
    <w:rsid w:val="00BE4F33"/>
    <w:rsid w:val="00C02A15"/>
    <w:rsid w:val="00C13094"/>
    <w:rsid w:val="00C34A01"/>
    <w:rsid w:val="00CC26ED"/>
    <w:rsid w:val="00CC6226"/>
    <w:rsid w:val="00CD48EE"/>
    <w:rsid w:val="00D57749"/>
    <w:rsid w:val="00E16E92"/>
    <w:rsid w:val="00E2732B"/>
    <w:rsid w:val="00EA140F"/>
    <w:rsid w:val="00ED3BAF"/>
    <w:rsid w:val="00EE5805"/>
    <w:rsid w:val="00F004E7"/>
    <w:rsid w:val="00F2427B"/>
    <w:rsid w:val="00F5055F"/>
    <w:rsid w:val="00F74C42"/>
    <w:rsid w:val="00FA5F06"/>
    <w:rsid w:val="00FC1E92"/>
    <w:rsid w:val="00FE7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D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C6226"/>
    <w:pPr>
      <w:widowControl w:val="0"/>
      <w:snapToGrid w:val="0"/>
      <w:spacing w:after="0" w:line="240" w:lineRule="auto"/>
    </w:pPr>
    <w:rPr>
      <w:rFonts w:ascii="NTHarmonica" w:eastAsia="Times New Roman" w:hAnsi="NTHarmonic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C6226"/>
    <w:pPr>
      <w:widowControl/>
      <w:tabs>
        <w:tab w:val="center" w:pos="4153"/>
        <w:tab w:val="right" w:pos="8306"/>
      </w:tabs>
      <w:autoSpaceDE w:val="0"/>
      <w:autoSpaceDN w:val="0"/>
      <w:snapToGrid/>
    </w:pPr>
    <w:rPr>
      <w:rFonts w:ascii="Times New Roman" w:hAnsi="Times New Roman"/>
    </w:rPr>
  </w:style>
  <w:style w:type="character" w:customStyle="1" w:styleId="a4">
    <w:name w:val="Верхний колонтитул Знак"/>
    <w:basedOn w:val="a0"/>
    <w:link w:val="a3"/>
    <w:uiPriority w:val="99"/>
    <w:rsid w:val="00CC6226"/>
    <w:rPr>
      <w:rFonts w:ascii="Times New Roman" w:eastAsia="Times New Roman" w:hAnsi="Times New Roman" w:cs="Times New Roman"/>
      <w:sz w:val="20"/>
      <w:szCs w:val="20"/>
      <w:lang w:eastAsia="ru-RU"/>
    </w:rPr>
  </w:style>
  <w:style w:type="paragraph" w:styleId="a5">
    <w:name w:val="Body Text"/>
    <w:basedOn w:val="a"/>
    <w:link w:val="a6"/>
    <w:uiPriority w:val="99"/>
    <w:rsid w:val="00CC6226"/>
    <w:pPr>
      <w:widowControl/>
      <w:autoSpaceDE w:val="0"/>
      <w:autoSpaceDN w:val="0"/>
      <w:snapToGrid/>
      <w:spacing w:after="240"/>
      <w:jc w:val="center"/>
    </w:pPr>
    <w:rPr>
      <w:rFonts w:ascii="Times New Roman" w:hAnsi="Times New Roman"/>
      <w:b/>
      <w:bCs/>
      <w:sz w:val="24"/>
      <w:szCs w:val="24"/>
    </w:rPr>
  </w:style>
  <w:style w:type="character" w:customStyle="1" w:styleId="a6">
    <w:name w:val="Основной текст Знак"/>
    <w:basedOn w:val="a0"/>
    <w:link w:val="a5"/>
    <w:uiPriority w:val="99"/>
    <w:rsid w:val="00CC6226"/>
    <w:rPr>
      <w:rFonts w:ascii="Times New Roman" w:eastAsia="Times New Roman" w:hAnsi="Times New Roman" w:cs="Times New Roman"/>
      <w:b/>
      <w:bCs/>
      <w:sz w:val="24"/>
      <w:szCs w:val="24"/>
      <w:lang w:eastAsia="ru-RU"/>
    </w:rPr>
  </w:style>
  <w:style w:type="paragraph" w:styleId="a7">
    <w:name w:val="Block Text"/>
    <w:basedOn w:val="a"/>
    <w:uiPriority w:val="99"/>
    <w:rsid w:val="00CC6226"/>
    <w:pPr>
      <w:widowControl/>
      <w:autoSpaceDE w:val="0"/>
      <w:autoSpaceDN w:val="0"/>
      <w:snapToGrid/>
      <w:ind w:left="85" w:right="85"/>
      <w:jc w:val="both"/>
    </w:pPr>
    <w:rPr>
      <w:rFonts w:ascii="Times New Roman" w:hAnsi="Times New Roman"/>
      <w:sz w:val="22"/>
      <w:szCs w:val="22"/>
    </w:rPr>
  </w:style>
  <w:style w:type="character" w:styleId="a8">
    <w:name w:val="Hyperlink"/>
    <w:basedOn w:val="a0"/>
    <w:uiPriority w:val="99"/>
    <w:rsid w:val="00CC6226"/>
    <w:rPr>
      <w:rFonts w:cs="Times New Roman"/>
      <w:color w:val="0000FF"/>
      <w:u w:val="single"/>
    </w:rPr>
  </w:style>
  <w:style w:type="character" w:styleId="a9">
    <w:name w:val="page number"/>
    <w:basedOn w:val="a0"/>
    <w:uiPriority w:val="99"/>
    <w:rsid w:val="00CC6226"/>
    <w:rPr>
      <w:rFonts w:cs="Times New Roman"/>
    </w:rPr>
  </w:style>
  <w:style w:type="paragraph" w:styleId="aa">
    <w:name w:val="No Spacing"/>
    <w:uiPriority w:val="1"/>
    <w:qFormat/>
    <w:rsid w:val="00CC6226"/>
    <w:pPr>
      <w:spacing w:after="0" w:line="240" w:lineRule="auto"/>
    </w:pPr>
    <w:rPr>
      <w:rFonts w:ascii="Calibri" w:hAnsi="Calibri" w:cs="Times New Roman"/>
    </w:rPr>
  </w:style>
  <w:style w:type="paragraph" w:styleId="ab">
    <w:name w:val="Balloon Text"/>
    <w:basedOn w:val="a"/>
    <w:link w:val="ac"/>
    <w:uiPriority w:val="99"/>
    <w:semiHidden/>
    <w:unhideWhenUsed/>
    <w:rsid w:val="008677B5"/>
    <w:rPr>
      <w:rFonts w:ascii="Tahoma" w:hAnsi="Tahoma" w:cs="Tahoma"/>
      <w:sz w:val="16"/>
      <w:szCs w:val="16"/>
    </w:rPr>
  </w:style>
  <w:style w:type="character" w:customStyle="1" w:styleId="ac">
    <w:name w:val="Текст выноски Знак"/>
    <w:basedOn w:val="a0"/>
    <w:link w:val="ab"/>
    <w:uiPriority w:val="99"/>
    <w:semiHidden/>
    <w:rsid w:val="008677B5"/>
    <w:rPr>
      <w:rFonts w:ascii="Tahoma" w:eastAsia="Times New Roman" w:hAnsi="Tahoma" w:cs="Tahoma"/>
      <w:sz w:val="16"/>
      <w:szCs w:val="16"/>
      <w:lang w:eastAsia="ru-RU"/>
    </w:rPr>
  </w:style>
  <w:style w:type="character" w:styleId="ad">
    <w:name w:val="annotation reference"/>
    <w:basedOn w:val="a0"/>
    <w:uiPriority w:val="99"/>
    <w:semiHidden/>
    <w:unhideWhenUsed/>
    <w:rsid w:val="008677B5"/>
    <w:rPr>
      <w:sz w:val="16"/>
      <w:szCs w:val="16"/>
    </w:rPr>
  </w:style>
  <w:style w:type="paragraph" w:styleId="ae">
    <w:name w:val="annotation text"/>
    <w:basedOn w:val="a"/>
    <w:link w:val="af"/>
    <w:uiPriority w:val="99"/>
    <w:semiHidden/>
    <w:unhideWhenUsed/>
    <w:rsid w:val="008677B5"/>
  </w:style>
  <w:style w:type="character" w:customStyle="1" w:styleId="af">
    <w:name w:val="Текст примечания Знак"/>
    <w:basedOn w:val="a0"/>
    <w:link w:val="ae"/>
    <w:uiPriority w:val="99"/>
    <w:semiHidden/>
    <w:rsid w:val="008677B5"/>
    <w:rPr>
      <w:rFonts w:ascii="NTHarmonica" w:eastAsia="Times New Roman" w:hAnsi="NTHarmonica" w:cs="Times New Roman"/>
      <w:sz w:val="20"/>
      <w:szCs w:val="20"/>
      <w:lang w:eastAsia="ru-RU"/>
    </w:rPr>
  </w:style>
  <w:style w:type="paragraph" w:styleId="af0">
    <w:name w:val="annotation subject"/>
    <w:basedOn w:val="ae"/>
    <w:next w:val="ae"/>
    <w:link w:val="af1"/>
    <w:uiPriority w:val="99"/>
    <w:semiHidden/>
    <w:unhideWhenUsed/>
    <w:rsid w:val="008677B5"/>
    <w:rPr>
      <w:b/>
      <w:bCs/>
    </w:rPr>
  </w:style>
  <w:style w:type="character" w:customStyle="1" w:styleId="af1">
    <w:name w:val="Тема примечания Знак"/>
    <w:basedOn w:val="af"/>
    <w:link w:val="af0"/>
    <w:uiPriority w:val="99"/>
    <w:semiHidden/>
    <w:rsid w:val="008677B5"/>
    <w:rPr>
      <w:rFonts w:ascii="NTHarmonica" w:eastAsia="Times New Roman" w:hAnsi="NTHarmonica" w:cs="Times New Roman"/>
      <w:b/>
      <w:bCs/>
      <w:sz w:val="20"/>
      <w:szCs w:val="20"/>
      <w:lang w:eastAsia="ru-RU"/>
    </w:rPr>
  </w:style>
  <w:style w:type="character" w:styleId="af2">
    <w:name w:val="FollowedHyperlink"/>
    <w:basedOn w:val="a0"/>
    <w:uiPriority w:val="99"/>
    <w:semiHidden/>
    <w:unhideWhenUsed/>
    <w:rsid w:val="006A57B3"/>
    <w:rPr>
      <w:color w:val="800080" w:themeColor="followedHyperlink"/>
      <w:u w:val="single"/>
    </w:rPr>
  </w:style>
  <w:style w:type="paragraph" w:styleId="af3">
    <w:name w:val="Revision"/>
    <w:hidden/>
    <w:uiPriority w:val="99"/>
    <w:semiHidden/>
    <w:rsid w:val="00EA140F"/>
    <w:pPr>
      <w:spacing w:after="0" w:line="240" w:lineRule="auto"/>
    </w:pPr>
    <w:rPr>
      <w:rFonts w:ascii="NTHarmonica" w:eastAsia="Times New Roman" w:hAnsi="NTHarmonica"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C6226"/>
    <w:pPr>
      <w:widowControl w:val="0"/>
      <w:snapToGrid w:val="0"/>
      <w:spacing w:after="0" w:line="240" w:lineRule="auto"/>
    </w:pPr>
    <w:rPr>
      <w:rFonts w:ascii="NTHarmonica" w:eastAsia="Times New Roman" w:hAnsi="NTHarmonic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C6226"/>
    <w:pPr>
      <w:widowControl/>
      <w:tabs>
        <w:tab w:val="center" w:pos="4153"/>
        <w:tab w:val="right" w:pos="8306"/>
      </w:tabs>
      <w:autoSpaceDE w:val="0"/>
      <w:autoSpaceDN w:val="0"/>
      <w:snapToGrid/>
    </w:pPr>
    <w:rPr>
      <w:rFonts w:ascii="Times New Roman" w:hAnsi="Times New Roman"/>
    </w:rPr>
  </w:style>
  <w:style w:type="character" w:customStyle="1" w:styleId="a4">
    <w:name w:val="Верхний колонтитул Знак"/>
    <w:basedOn w:val="a0"/>
    <w:link w:val="a3"/>
    <w:uiPriority w:val="99"/>
    <w:rsid w:val="00CC6226"/>
    <w:rPr>
      <w:rFonts w:ascii="Times New Roman" w:eastAsia="Times New Roman" w:hAnsi="Times New Roman" w:cs="Times New Roman"/>
      <w:sz w:val="20"/>
      <w:szCs w:val="20"/>
      <w:lang w:eastAsia="ru-RU"/>
    </w:rPr>
  </w:style>
  <w:style w:type="paragraph" w:styleId="a5">
    <w:name w:val="Body Text"/>
    <w:basedOn w:val="a"/>
    <w:link w:val="a6"/>
    <w:uiPriority w:val="99"/>
    <w:rsid w:val="00CC6226"/>
    <w:pPr>
      <w:widowControl/>
      <w:autoSpaceDE w:val="0"/>
      <w:autoSpaceDN w:val="0"/>
      <w:snapToGrid/>
      <w:spacing w:after="240"/>
      <w:jc w:val="center"/>
    </w:pPr>
    <w:rPr>
      <w:rFonts w:ascii="Times New Roman" w:hAnsi="Times New Roman"/>
      <w:b/>
      <w:bCs/>
      <w:sz w:val="24"/>
      <w:szCs w:val="24"/>
    </w:rPr>
  </w:style>
  <w:style w:type="character" w:customStyle="1" w:styleId="a6">
    <w:name w:val="Основной текст Знак"/>
    <w:basedOn w:val="a0"/>
    <w:link w:val="a5"/>
    <w:uiPriority w:val="99"/>
    <w:rsid w:val="00CC6226"/>
    <w:rPr>
      <w:rFonts w:ascii="Times New Roman" w:eastAsia="Times New Roman" w:hAnsi="Times New Roman" w:cs="Times New Roman"/>
      <w:b/>
      <w:bCs/>
      <w:sz w:val="24"/>
      <w:szCs w:val="24"/>
      <w:lang w:eastAsia="ru-RU"/>
    </w:rPr>
  </w:style>
  <w:style w:type="paragraph" w:styleId="a7">
    <w:name w:val="Block Text"/>
    <w:basedOn w:val="a"/>
    <w:uiPriority w:val="99"/>
    <w:rsid w:val="00CC6226"/>
    <w:pPr>
      <w:widowControl/>
      <w:autoSpaceDE w:val="0"/>
      <w:autoSpaceDN w:val="0"/>
      <w:snapToGrid/>
      <w:ind w:left="85" w:right="85"/>
      <w:jc w:val="both"/>
    </w:pPr>
    <w:rPr>
      <w:rFonts w:ascii="Times New Roman" w:hAnsi="Times New Roman"/>
      <w:sz w:val="22"/>
      <w:szCs w:val="22"/>
    </w:rPr>
  </w:style>
  <w:style w:type="character" w:styleId="a8">
    <w:name w:val="Hyperlink"/>
    <w:basedOn w:val="a0"/>
    <w:uiPriority w:val="99"/>
    <w:rsid w:val="00CC6226"/>
    <w:rPr>
      <w:rFonts w:cs="Times New Roman"/>
      <w:color w:val="0000FF"/>
      <w:u w:val="single"/>
    </w:rPr>
  </w:style>
  <w:style w:type="character" w:styleId="a9">
    <w:name w:val="page number"/>
    <w:basedOn w:val="a0"/>
    <w:uiPriority w:val="99"/>
    <w:rsid w:val="00CC6226"/>
    <w:rPr>
      <w:rFonts w:cs="Times New Roman"/>
    </w:rPr>
  </w:style>
  <w:style w:type="paragraph" w:styleId="aa">
    <w:name w:val="No Spacing"/>
    <w:uiPriority w:val="1"/>
    <w:qFormat/>
    <w:rsid w:val="00CC6226"/>
    <w:pPr>
      <w:spacing w:after="0" w:line="240" w:lineRule="auto"/>
    </w:pPr>
    <w:rPr>
      <w:rFonts w:ascii="Calibri" w:hAnsi="Calibri" w:cs="Times New Roman"/>
    </w:rPr>
  </w:style>
  <w:style w:type="paragraph" w:styleId="ab">
    <w:name w:val="Balloon Text"/>
    <w:basedOn w:val="a"/>
    <w:link w:val="ac"/>
    <w:uiPriority w:val="99"/>
    <w:semiHidden/>
    <w:unhideWhenUsed/>
    <w:rsid w:val="008677B5"/>
    <w:rPr>
      <w:rFonts w:ascii="Tahoma" w:hAnsi="Tahoma" w:cs="Tahoma"/>
      <w:sz w:val="16"/>
      <w:szCs w:val="16"/>
    </w:rPr>
  </w:style>
  <w:style w:type="character" w:customStyle="1" w:styleId="ac">
    <w:name w:val="Текст выноски Знак"/>
    <w:basedOn w:val="a0"/>
    <w:link w:val="ab"/>
    <w:uiPriority w:val="99"/>
    <w:semiHidden/>
    <w:rsid w:val="008677B5"/>
    <w:rPr>
      <w:rFonts w:ascii="Tahoma" w:eastAsia="Times New Roman" w:hAnsi="Tahoma" w:cs="Tahoma"/>
      <w:sz w:val="16"/>
      <w:szCs w:val="16"/>
      <w:lang w:eastAsia="ru-RU"/>
    </w:rPr>
  </w:style>
  <w:style w:type="character" w:styleId="ad">
    <w:name w:val="annotation reference"/>
    <w:basedOn w:val="a0"/>
    <w:uiPriority w:val="99"/>
    <w:semiHidden/>
    <w:unhideWhenUsed/>
    <w:rsid w:val="008677B5"/>
    <w:rPr>
      <w:sz w:val="16"/>
      <w:szCs w:val="16"/>
    </w:rPr>
  </w:style>
  <w:style w:type="paragraph" w:styleId="ae">
    <w:name w:val="annotation text"/>
    <w:basedOn w:val="a"/>
    <w:link w:val="af"/>
    <w:uiPriority w:val="99"/>
    <w:semiHidden/>
    <w:unhideWhenUsed/>
    <w:rsid w:val="008677B5"/>
  </w:style>
  <w:style w:type="character" w:customStyle="1" w:styleId="af">
    <w:name w:val="Текст примечания Знак"/>
    <w:basedOn w:val="a0"/>
    <w:link w:val="ae"/>
    <w:uiPriority w:val="99"/>
    <w:semiHidden/>
    <w:rsid w:val="008677B5"/>
    <w:rPr>
      <w:rFonts w:ascii="NTHarmonica" w:eastAsia="Times New Roman" w:hAnsi="NTHarmonica" w:cs="Times New Roman"/>
      <w:sz w:val="20"/>
      <w:szCs w:val="20"/>
      <w:lang w:eastAsia="ru-RU"/>
    </w:rPr>
  </w:style>
  <w:style w:type="paragraph" w:styleId="af0">
    <w:name w:val="annotation subject"/>
    <w:basedOn w:val="ae"/>
    <w:next w:val="ae"/>
    <w:link w:val="af1"/>
    <w:uiPriority w:val="99"/>
    <w:semiHidden/>
    <w:unhideWhenUsed/>
    <w:rsid w:val="008677B5"/>
    <w:rPr>
      <w:b/>
      <w:bCs/>
    </w:rPr>
  </w:style>
  <w:style w:type="character" w:customStyle="1" w:styleId="af1">
    <w:name w:val="Тема примечания Знак"/>
    <w:basedOn w:val="af"/>
    <w:link w:val="af0"/>
    <w:uiPriority w:val="99"/>
    <w:semiHidden/>
    <w:rsid w:val="008677B5"/>
    <w:rPr>
      <w:rFonts w:ascii="NTHarmonica" w:eastAsia="Times New Roman" w:hAnsi="NTHarmonica" w:cs="Times New Roman"/>
      <w:b/>
      <w:bCs/>
      <w:sz w:val="20"/>
      <w:szCs w:val="20"/>
      <w:lang w:eastAsia="ru-RU"/>
    </w:rPr>
  </w:style>
  <w:style w:type="character" w:styleId="af2">
    <w:name w:val="FollowedHyperlink"/>
    <w:basedOn w:val="a0"/>
    <w:uiPriority w:val="99"/>
    <w:semiHidden/>
    <w:unhideWhenUsed/>
    <w:rsid w:val="006A57B3"/>
    <w:rPr>
      <w:color w:val="800080" w:themeColor="followedHyperlink"/>
      <w:u w:val="single"/>
    </w:rPr>
  </w:style>
  <w:style w:type="paragraph" w:styleId="af3">
    <w:name w:val="Revision"/>
    <w:hidden/>
    <w:uiPriority w:val="99"/>
    <w:semiHidden/>
    <w:rsid w:val="00EA140F"/>
    <w:pPr>
      <w:spacing w:after="0" w:line="240" w:lineRule="auto"/>
    </w:pPr>
    <w:rPr>
      <w:rFonts w:ascii="NTHarmonica" w:eastAsia="Times New Roman" w:hAnsi="NTHarmonica"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raz-rusal.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isclosure.ru/portal/company.aspx?id=8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1226</Words>
  <Characters>6993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Ukhanova Tatiyana</dc:creator>
  <cp:lastModifiedBy>Windows User</cp:lastModifiedBy>
  <cp:revision>2</cp:revision>
  <dcterms:created xsi:type="dcterms:W3CDTF">2019-03-31T16:52:00Z</dcterms:created>
  <dcterms:modified xsi:type="dcterms:W3CDTF">2019-03-31T16:52:00Z</dcterms:modified>
</cp:coreProperties>
</file>