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7A70A8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0A033A" w:rsidP="007A70A8">
            <w:pPr>
              <w:ind w:left="113" w:right="85"/>
            </w:pPr>
            <w:r>
              <w:rPr>
                <w:b/>
                <w:i/>
                <w:sz w:val="22"/>
                <w:szCs w:val="22"/>
                <w:lang w:val="en-US"/>
              </w:rPr>
              <w:t>2</w:t>
            </w:r>
            <w:r w:rsidR="007A70A8">
              <w:rPr>
                <w:b/>
                <w:i/>
                <w:sz w:val="22"/>
                <w:szCs w:val="22"/>
                <w:lang w:val="en-US"/>
              </w:rPr>
              <w:t>6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</w:t>
            </w:r>
            <w:r w:rsidR="007A70A8">
              <w:rPr>
                <w:b/>
                <w:i/>
                <w:sz w:val="22"/>
                <w:szCs w:val="22"/>
              </w:rPr>
              <w:t>дека</w:t>
            </w:r>
            <w:r w:rsidR="0095570B">
              <w:rPr>
                <w:b/>
                <w:i/>
                <w:sz w:val="22"/>
                <w:szCs w:val="22"/>
              </w:rPr>
              <w:t>бря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2018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A815E5" w:rsidRPr="00A815E5">
              <w:rPr>
                <w:sz w:val="22"/>
                <w:szCs w:val="22"/>
              </w:rPr>
              <w:t xml:space="preserve"> </w:t>
            </w:r>
            <w:r w:rsidR="000A033A" w:rsidRPr="000A033A">
              <w:rPr>
                <w:b/>
                <w:i/>
                <w:sz w:val="22"/>
                <w:szCs w:val="22"/>
              </w:rPr>
              <w:t>2</w:t>
            </w:r>
            <w:r w:rsidR="007A70A8">
              <w:rPr>
                <w:b/>
                <w:i/>
                <w:sz w:val="22"/>
                <w:szCs w:val="22"/>
              </w:rPr>
              <w:t>6</w:t>
            </w:r>
            <w:r w:rsidR="00052E89">
              <w:rPr>
                <w:b/>
                <w:i/>
                <w:sz w:val="22"/>
                <w:szCs w:val="22"/>
              </w:rPr>
              <w:t xml:space="preserve"> </w:t>
            </w:r>
            <w:r w:rsidR="007A70A8">
              <w:rPr>
                <w:b/>
                <w:i/>
                <w:sz w:val="22"/>
                <w:szCs w:val="22"/>
              </w:rPr>
              <w:t>дека</w:t>
            </w:r>
            <w:r w:rsidR="0095570B">
              <w:rPr>
                <w:b/>
                <w:i/>
                <w:sz w:val="22"/>
                <w:szCs w:val="22"/>
              </w:rPr>
              <w:t>бря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="00644177">
              <w:rPr>
                <w:b/>
                <w:i/>
                <w:sz w:val="22"/>
                <w:szCs w:val="22"/>
              </w:rPr>
              <w:t>018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0A033A" w:rsidRPr="000A033A">
              <w:rPr>
                <w:b/>
                <w:i/>
                <w:sz w:val="22"/>
                <w:szCs w:val="22"/>
              </w:rPr>
              <w:t>28</w:t>
            </w:r>
            <w:r w:rsidR="0095570B">
              <w:rPr>
                <w:b/>
                <w:i/>
                <w:sz w:val="22"/>
                <w:szCs w:val="22"/>
              </w:rPr>
              <w:t xml:space="preserve"> </w:t>
            </w:r>
            <w:r w:rsidR="007A70A8">
              <w:rPr>
                <w:b/>
                <w:i/>
                <w:sz w:val="22"/>
                <w:szCs w:val="22"/>
              </w:rPr>
              <w:t>дека</w:t>
            </w:r>
            <w:r w:rsidR="0095570B">
              <w:rPr>
                <w:b/>
                <w:i/>
                <w:sz w:val="22"/>
                <w:szCs w:val="22"/>
              </w:rPr>
              <w:t>бря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644177">
              <w:rPr>
                <w:b/>
                <w:i/>
                <w:sz w:val="22"/>
                <w:szCs w:val="22"/>
              </w:rPr>
              <w:t>8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4E0BF4" w:rsidRPr="000A033A" w:rsidRDefault="007A70A8" w:rsidP="007A70A8">
            <w:pPr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7A70A8">
              <w:rPr>
                <w:b/>
                <w:i/>
                <w:sz w:val="22"/>
                <w:szCs w:val="22"/>
              </w:rPr>
              <w:t xml:space="preserve">1. Об одобрении условий Дополнительного соглашения № 58 к Договору о передаче полномочий единоличного исполнительного органа ПАО «РУСАЛ Братск» Управляющей Компании – компании RUSAL </w:t>
            </w:r>
            <w:proofErr w:type="spellStart"/>
            <w:r w:rsidRPr="007A70A8">
              <w:rPr>
                <w:b/>
                <w:i/>
                <w:sz w:val="22"/>
                <w:szCs w:val="22"/>
              </w:rPr>
              <w:t>Global</w:t>
            </w:r>
            <w:proofErr w:type="spellEnd"/>
            <w:r w:rsidRPr="007A70A8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7A70A8">
              <w:rPr>
                <w:b/>
                <w:i/>
                <w:sz w:val="22"/>
                <w:szCs w:val="22"/>
              </w:rPr>
              <w:t>Management</w:t>
            </w:r>
            <w:proofErr w:type="spellEnd"/>
            <w:r w:rsidRPr="007A70A8">
              <w:rPr>
                <w:b/>
                <w:i/>
                <w:sz w:val="22"/>
                <w:szCs w:val="22"/>
              </w:rPr>
              <w:t xml:space="preserve"> B.V. (Закрытое акционерное общество «РУСАЛ </w:t>
            </w:r>
            <w:proofErr w:type="spellStart"/>
            <w:r w:rsidRPr="007A70A8">
              <w:rPr>
                <w:b/>
                <w:i/>
                <w:sz w:val="22"/>
                <w:szCs w:val="22"/>
              </w:rPr>
              <w:t>Глобал</w:t>
            </w:r>
            <w:proofErr w:type="spellEnd"/>
            <w:r w:rsidRPr="007A70A8">
              <w:rPr>
                <w:b/>
                <w:i/>
                <w:sz w:val="22"/>
                <w:szCs w:val="22"/>
              </w:rPr>
              <w:t xml:space="preserve"> Менеджмент Б.В.») от 07.03.2007 г. и </w:t>
            </w:r>
            <w:proofErr w:type="gramStart"/>
            <w:r w:rsidRPr="007A70A8">
              <w:rPr>
                <w:b/>
                <w:i/>
                <w:sz w:val="22"/>
                <w:szCs w:val="22"/>
              </w:rPr>
              <w:t>предложении</w:t>
            </w:r>
            <w:proofErr w:type="gramEnd"/>
            <w:r w:rsidRPr="007A70A8">
              <w:rPr>
                <w:b/>
                <w:i/>
                <w:sz w:val="22"/>
                <w:szCs w:val="22"/>
              </w:rPr>
              <w:t xml:space="preserve"> единственному акционеру ПАО «РУСАЛ Братск» предоставить согласие на совершение сделки, в совершении которой имеется заинтересованность.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  <w:bookmarkStart w:id="0" w:name="_GoBack"/>
            <w:bookmarkEnd w:id="0"/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3.2. 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  <w:t>«</w:t>
            </w:r>
            <w:r w:rsidR="000A033A" w:rsidRPr="007A70A8">
              <w:rPr>
                <w:sz w:val="22"/>
              </w:rPr>
              <w:t>2</w:t>
            </w:r>
            <w:r w:rsidR="007A70A8">
              <w:rPr>
                <w:sz w:val="22"/>
              </w:rPr>
              <w:t>6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7A70A8">
              <w:rPr>
                <w:sz w:val="22"/>
                <w:szCs w:val="22"/>
              </w:rPr>
              <w:t>дека</w:t>
            </w:r>
            <w:r w:rsidR="0095570B">
              <w:rPr>
                <w:sz w:val="22"/>
                <w:szCs w:val="22"/>
              </w:rPr>
              <w:t>бря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>201</w:t>
            </w:r>
            <w:r w:rsidR="0064417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г.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A033A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44177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12972"/>
    <w:rsid w:val="0095570B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17FDB"/>
    <w:rsid w:val="00B433BA"/>
    <w:rsid w:val="00B564CE"/>
    <w:rsid w:val="00BD24A2"/>
    <w:rsid w:val="00C44B2D"/>
    <w:rsid w:val="00C44C3E"/>
    <w:rsid w:val="00C85FEE"/>
    <w:rsid w:val="00C968C8"/>
    <w:rsid w:val="00CA072A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UkolovaAI</cp:lastModifiedBy>
  <cp:revision>13</cp:revision>
  <cp:lastPrinted>2015-03-25T03:38:00Z</cp:lastPrinted>
  <dcterms:created xsi:type="dcterms:W3CDTF">2017-09-27T08:22:00Z</dcterms:created>
  <dcterms:modified xsi:type="dcterms:W3CDTF">2018-12-26T01:25:00Z</dcterms:modified>
</cp:coreProperties>
</file>