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42A41" w:rsidRDefault="00E42A41" w:rsidP="003855FE">
      <w:pPr>
        <w:jc w:val="center"/>
        <w:rPr>
          <w:b/>
          <w:bCs/>
          <w:sz w:val="22"/>
          <w:szCs w:val="22"/>
        </w:rPr>
      </w:pPr>
      <w:bookmarkStart w:id="0" w:name="_GoBack"/>
      <w:r w:rsidRPr="00E42A41">
        <w:rPr>
          <w:b/>
          <w:color w:val="000000"/>
          <w:sz w:val="22"/>
          <w:szCs w:val="22"/>
          <w:shd w:val="clear" w:color="auto" w:fill="FFFFFF"/>
        </w:rPr>
        <w:t xml:space="preserve">Сообщение о существенном </w:t>
      </w:r>
      <w:proofErr w:type="gramStart"/>
      <w:r w:rsidRPr="00E42A41">
        <w:rPr>
          <w:b/>
          <w:color w:val="000000"/>
          <w:sz w:val="22"/>
          <w:szCs w:val="22"/>
          <w:shd w:val="clear" w:color="auto" w:fill="FFFFFF"/>
        </w:rPr>
        <w:t>факте</w:t>
      </w:r>
      <w:proofErr w:type="gramEnd"/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bookmarkEnd w:id="0"/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keepNext/>
              <w:spacing w:before="240" w:after="60"/>
              <w:ind w:firstLine="708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ОАО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http://braz-rusal.ru/, http://www.e-disclosure.ru/portal/company.aspx?id=838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3855FE" w:rsidRPr="00F847B6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сделка, которая одновременно является сделкой, в совершении которой имелась заинтересованность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3855FE" w:rsidRPr="00F847B6" w:rsidRDefault="003855FE" w:rsidP="00F847B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2.3. </w:t>
            </w:r>
            <w:proofErr w:type="gramStart"/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Вид и предмет сделки: 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совершение ОАО «РУСАЛ Братск» крупной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сделки (взаимосвязанных сделок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), в совершении которой также имеется заинтересованность лиц, контролирующих ОАО «РУСАЛ Братск»,  единоличного исполнительного органа, полномочия которого переданы управляющей компании, и членов Совета директоров ОАО «РУСАЛ Братск»</w:t>
            </w:r>
            <w:r w:rsidR="00E57739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(далее </w:t>
            </w:r>
            <w:r w:rsidR="00FB7A43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также </w:t>
            </w:r>
            <w:r w:rsidR="00E57739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– Общество)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по предоставлению</w:t>
            </w:r>
            <w:r w:rsidR="00F847B6" w:rsidRPr="00E23654">
              <w:rPr>
                <w:b/>
                <w:i/>
              </w:rPr>
              <w:t xml:space="preserve">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Обществом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гарантии (гарантий) в качестве обеспечения исполнения обязательств </w:t>
            </w:r>
            <w:proofErr w:type="spellStart"/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Rusal</w:t>
            </w:r>
            <w:proofErr w:type="spellEnd"/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Capital</w:t>
            </w:r>
            <w:proofErr w:type="spellEnd"/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DAC (далее – «Эмитент») в рамках сделки по</w:t>
            </w:r>
            <w:proofErr w:type="gramEnd"/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привлечению Эмитентом финансирования посредством выпуска и размещения Эмитентом на международных рынках капитала еврооблигаций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(далее – «Сделка по предоставлению гарантии»)</w:t>
            </w:r>
            <w:r w:rsidR="00F847B6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3855FE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9F627A" w:rsidRPr="00E23654" w:rsidRDefault="009F627A" w:rsidP="009F627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 Выдача гарантии в обеспечение исполнения обязательств Эмитента по облигациям общей номинальной стоимостью 600</w:t>
            </w:r>
            <w:r w:rsidR="00E57739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млн. долларов США</w:t>
            </w:r>
            <w:r w:rsidR="00FB7A43" w:rsidRPr="00E23654">
              <w:rPr>
                <w:b/>
                <w:i/>
              </w:rPr>
              <w:t xml:space="preserve"> </w:t>
            </w:r>
            <w:r w:rsidR="00FB7A43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 процентной ставкой 5.125% годовых и погашением в 2022 г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размещенных на международных рынках капитала (далее – «Облигации»), в том числе обязательств по выплате процентного дохода и погашению Облигаций, а также принятие обязательств по компенсации убытков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банка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J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P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Morgan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Securities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plc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и иных</w:t>
            </w:r>
            <w:proofErr w:type="gramEnd"/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банков-организаторов размещения Облигаций (далее – «Организаторы»).</w:t>
            </w:r>
          </w:p>
          <w:p w:rsidR="00E57739" w:rsidRPr="00E23654" w:rsidRDefault="00E57739" w:rsidP="009F627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2) Общество предоставляет безусловную и безотзывную неограниченную гарантию держателям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блигаций в отношении обязательств Эмитента в соответствии с условиями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блигаций, в том числе по уплате общей суммы долга по </w:t>
            </w:r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блигациям, процентов и иных сумм, а также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принимает на себя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обязательств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по возмещению возможного ущерба и сумм компенсаций (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indemnity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Организаторов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J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P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Morgan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Securities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plc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Citigroup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Global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Markets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Crédit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Agricole</w:t>
            </w:r>
            <w:proofErr w:type="spellEnd"/>
            <w:proofErr w:type="gram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Corporate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and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Investment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Bank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Credit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Suisse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Securities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Europe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GPB-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Financial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Services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Ltd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ING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Bank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N.V.,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Raiffeisen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Bank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International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AG,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Renaissance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Securities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Cyprus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SIB (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Cyprus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Société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Générale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UBS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UniCredit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Bank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AG </w:t>
            </w:r>
            <w:proofErr w:type="gram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и(</w:t>
            </w:r>
            <w:proofErr w:type="gramEnd"/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или) VTB </w:t>
            </w:r>
            <w:proofErr w:type="spellStart"/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Capital</w:t>
            </w:r>
            <w:proofErr w:type="spellEnd"/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plc</w:t>
            </w:r>
            <w:proofErr w:type="spellEnd"/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и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иных указанных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 документах по Сделке по предоставлению гарантии лиц в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случае неисполнения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Эмитентом его обязательств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 уплате таким лицам возмещений, компенсаций, издержек, расходов и иных сумм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подлежащих уплате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в связи с выпуском и размещением </w:t>
            </w:r>
            <w:r w:rsidR="0024503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Облигаций.</w:t>
            </w:r>
          </w:p>
          <w:p w:rsidR="00E57739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2.5. Срок исполнения обязательств по сделке</w:t>
            </w:r>
            <w:r w:rsidR="00E5773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FB7A43">
              <w:t xml:space="preserve"> </w:t>
            </w:r>
            <w:r w:rsidR="00FB7A43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течение срока обращения Облигаций в случае неисполнения или ненадлежащего исполнения обязательств Эмитента перед держателями Облигаций, а также в случае возникновения у Организаторов убытков в связи с их участием в размещении</w:t>
            </w:r>
            <w:r w:rsidR="00E57739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245035" w:rsidRPr="00E23654" w:rsidRDefault="00245035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E57739" w:rsidRPr="00E23654" w:rsidRDefault="00E57739" w:rsidP="00E5773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Сторонами по Сделке по предоставлению гарантии являются: </w:t>
            </w:r>
          </w:p>
          <w:p w:rsidR="00E57739" w:rsidRPr="00E23654" w:rsidRDefault="00E57739" w:rsidP="00E5773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•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ab/>
              <w:t xml:space="preserve">По Договору о подписке на Облигации: Эмитент,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Company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Rusal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Plc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Общество, АО 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«РУСАЛ Красноярск, АО «РУСАЛ Саяногорск», RTI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r w:rsidR="0021794E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Организаторы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;</w:t>
            </w:r>
          </w:p>
          <w:p w:rsidR="00E57739" w:rsidRPr="00E23654" w:rsidRDefault="00E57739" w:rsidP="00E5773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•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ab/>
              <w:t xml:space="preserve">По Соглашению с доверительным управляющим: Эмитент,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Company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Rusal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Plc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компания BNY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Mellon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Corporate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Trustee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Services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и (или) ее аффилированные лица, Общество, АО «РУСАЛ Красноярск, АО «РУСАЛ Саяногорск» и RTI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;</w:t>
            </w:r>
          </w:p>
          <w:p w:rsidR="00E57739" w:rsidRPr="00E23654" w:rsidRDefault="00E57739" w:rsidP="00E5773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•</w:t>
            </w: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ab/>
              <w:t xml:space="preserve">По Договору с платёжным агентом: Эмитент,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Company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Rusal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Plc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Общество, АО «РУСАЛ Красноярск, АО «РУСАЛ Саяногорск», RTI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Limited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компания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The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Bank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New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York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Mellon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London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Branch</w:t>
            </w:r>
            <w:proofErr w:type="spellEnd"/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и/или ее аффилированные лица.</w:t>
            </w:r>
          </w:p>
          <w:p w:rsidR="00245035" w:rsidRPr="00E57739" w:rsidRDefault="00245035" w:rsidP="00E5773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739" w:rsidRPr="00E23654" w:rsidRDefault="00E57739" w:rsidP="00E5773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Выгодоприобретателями по гарантии, оформляемой Соглашением с доверительным управляющим, являются держатели Облигаций.</w:t>
            </w:r>
          </w:p>
          <w:p w:rsidR="00F87492" w:rsidRDefault="00F87492" w:rsidP="00F874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сумма, с учетом процентов, начисленных за период сделки, составляет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753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750 000 (семьсот пятьдесят три миллиона семьсот пятьдесят тысяч) долларов США или 63%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847B6" w:rsidRPr="00E23654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>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 31.12.2016 г. - 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71 575 051 038 руб.</w:t>
            </w:r>
          </w:p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CD2E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02.02.2017 г.</w:t>
            </w:r>
          </w:p>
          <w:p w:rsidR="003855FE" w:rsidRPr="00551185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26.01.2017</w:t>
            </w:r>
          </w:p>
          <w:p w:rsidR="003855FE" w:rsidRPr="009159C9" w:rsidRDefault="003855FE" w:rsidP="00A61916">
            <w:pPr>
              <w:ind w:left="142"/>
              <w:rPr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E23654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E23654" w:rsidP="00E23654">
            <w:pPr>
              <w:rPr>
                <w:sz w:val="22"/>
                <w:szCs w:val="22"/>
              </w:rPr>
            </w:pPr>
            <w:r w:rsidRPr="009E21AE">
              <w:rPr>
                <w:sz w:val="22"/>
                <w:szCs w:val="22"/>
              </w:rPr>
              <w:t>ОАО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_____________________                </w:t>
            </w:r>
            <w:r w:rsidRPr="00DA2506">
              <w:rPr>
                <w:sz w:val="22"/>
              </w:rPr>
              <w:t>Е.Ю. Зенкин</w:t>
            </w: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E23654">
              <w:rPr>
                <w:sz w:val="22"/>
                <w:szCs w:val="22"/>
              </w:rPr>
              <w:t>02</w:t>
            </w:r>
            <w:r w:rsidRPr="009159C9">
              <w:rPr>
                <w:sz w:val="22"/>
                <w:szCs w:val="22"/>
              </w:rPr>
              <w:t xml:space="preserve">» </w:t>
            </w:r>
            <w:r w:rsidR="00E23654">
              <w:rPr>
                <w:sz w:val="22"/>
                <w:szCs w:val="22"/>
              </w:rPr>
              <w:t>февраля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B4A74"/>
    <w:rsid w:val="001533B7"/>
    <w:rsid w:val="0021794E"/>
    <w:rsid w:val="00234C8C"/>
    <w:rsid w:val="00245035"/>
    <w:rsid w:val="002C1E92"/>
    <w:rsid w:val="00321F06"/>
    <w:rsid w:val="003855FE"/>
    <w:rsid w:val="00430F87"/>
    <w:rsid w:val="004B0731"/>
    <w:rsid w:val="00551185"/>
    <w:rsid w:val="005C6324"/>
    <w:rsid w:val="006B23FA"/>
    <w:rsid w:val="009F627A"/>
    <w:rsid w:val="00B01B5A"/>
    <w:rsid w:val="00BD012A"/>
    <w:rsid w:val="00C86260"/>
    <w:rsid w:val="00CC26ED"/>
    <w:rsid w:val="00CD2EEF"/>
    <w:rsid w:val="00DE628F"/>
    <w:rsid w:val="00E23654"/>
    <w:rsid w:val="00E42A41"/>
    <w:rsid w:val="00E57739"/>
    <w:rsid w:val="00E60168"/>
    <w:rsid w:val="00EC6AF2"/>
    <w:rsid w:val="00F2427B"/>
    <w:rsid w:val="00F5019D"/>
    <w:rsid w:val="00F847B6"/>
    <w:rsid w:val="00F87492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7BDC-DAA4-4565-80ED-2928F316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2017-01-27T14:03:00Z</dcterms:created>
  <dcterms:modified xsi:type="dcterms:W3CDTF">2017-02-02T14:10:00Z</dcterms:modified>
</cp:coreProperties>
</file>