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0BF4" w:rsidRPr="000942B5" w:rsidRDefault="004E0BF4" w:rsidP="004E0BF4">
      <w:pPr>
        <w:jc w:val="center"/>
        <w:rPr>
          <w:b/>
          <w:sz w:val="22"/>
          <w:szCs w:val="22"/>
        </w:rPr>
      </w:pPr>
      <w:r w:rsidRPr="000942B5">
        <w:rPr>
          <w:b/>
          <w:sz w:val="22"/>
          <w:szCs w:val="22"/>
        </w:rPr>
        <w:t xml:space="preserve">Сообщение о существенном факте </w:t>
      </w:r>
      <w:r w:rsidR="00945EC1" w:rsidRPr="000942B5">
        <w:rPr>
          <w:b/>
          <w:sz w:val="22"/>
          <w:szCs w:val="22"/>
        </w:rPr>
        <w:t xml:space="preserve">  </w:t>
      </w:r>
      <w:r w:rsidR="00F645CC" w:rsidRPr="000942B5">
        <w:rPr>
          <w:b/>
          <w:sz w:val="22"/>
          <w:szCs w:val="22"/>
        </w:rPr>
        <w:t xml:space="preserve">   </w:t>
      </w:r>
      <w:r w:rsidR="001500E9" w:rsidRPr="000942B5">
        <w:rPr>
          <w:b/>
          <w:sz w:val="22"/>
          <w:szCs w:val="22"/>
        </w:rPr>
        <w:t xml:space="preserve">    </w:t>
      </w:r>
    </w:p>
    <w:p w:rsidR="008451FA" w:rsidRPr="000942B5" w:rsidRDefault="004E0BF4" w:rsidP="004E0BF4">
      <w:pPr>
        <w:jc w:val="center"/>
        <w:rPr>
          <w:b/>
          <w:sz w:val="20"/>
          <w:szCs w:val="20"/>
        </w:rPr>
      </w:pPr>
      <w:r w:rsidRPr="000942B5">
        <w:rPr>
          <w:b/>
          <w:sz w:val="22"/>
          <w:szCs w:val="22"/>
        </w:rPr>
        <w:t xml:space="preserve">о </w:t>
      </w:r>
      <w:r w:rsidR="008451FA" w:rsidRPr="000942B5">
        <w:rPr>
          <w:b/>
          <w:sz w:val="22"/>
          <w:szCs w:val="22"/>
        </w:rPr>
        <w:t>проведении заседания совета директоров (наблюдательного совета) эмитента и его повестк</w:t>
      </w:r>
      <w:r w:rsidR="000225E2" w:rsidRPr="000942B5">
        <w:rPr>
          <w:b/>
          <w:sz w:val="22"/>
          <w:szCs w:val="22"/>
        </w:rPr>
        <w:t>е</w:t>
      </w:r>
      <w:r w:rsidR="008451FA" w:rsidRPr="000942B5">
        <w:rPr>
          <w:b/>
          <w:sz w:val="22"/>
          <w:szCs w:val="22"/>
        </w:rPr>
        <w:t xml:space="preserve"> дня, а также о</w:t>
      </w:r>
      <w:r w:rsidR="000225E2" w:rsidRPr="000942B5">
        <w:rPr>
          <w:b/>
          <w:sz w:val="22"/>
          <w:szCs w:val="22"/>
        </w:rPr>
        <w:t xml:space="preserve"> следующих </w:t>
      </w:r>
      <w:r w:rsidR="008451FA" w:rsidRPr="000942B5">
        <w:rPr>
          <w:b/>
          <w:sz w:val="22"/>
          <w:szCs w:val="22"/>
        </w:rPr>
        <w:t>принятых советом директоров (наблюдательным советом) эмитента</w:t>
      </w:r>
      <w:r w:rsidR="000225E2" w:rsidRPr="000942B5">
        <w:rPr>
          <w:b/>
          <w:sz w:val="22"/>
          <w:szCs w:val="22"/>
        </w:rPr>
        <w:t xml:space="preserve"> решениях</w:t>
      </w:r>
      <w:r w:rsidR="00A91469" w:rsidRPr="000942B5">
        <w:rPr>
          <w:b/>
          <w:sz w:val="22"/>
          <w:szCs w:val="22"/>
        </w:rPr>
        <w:t xml:space="preserve"> </w:t>
      </w:r>
      <w:r w:rsidR="0023683F" w:rsidRPr="000942B5">
        <w:rPr>
          <w:b/>
          <w:sz w:val="22"/>
          <w:szCs w:val="22"/>
        </w:rPr>
        <w:t xml:space="preserve"> </w:t>
      </w:r>
      <w:r w:rsidR="007873EB" w:rsidRPr="000942B5">
        <w:rPr>
          <w:b/>
          <w:sz w:val="20"/>
          <w:szCs w:val="20"/>
        </w:rPr>
        <w:t xml:space="preserve">    </w:t>
      </w:r>
      <w:r w:rsidR="0058452A" w:rsidRPr="000942B5">
        <w:rPr>
          <w:b/>
          <w:sz w:val="20"/>
          <w:szCs w:val="20"/>
        </w:rPr>
        <w:t xml:space="preserve"> </w:t>
      </w: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46"/>
        <w:gridCol w:w="4811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gridSpan w:val="2"/>
            <w:vAlign w:val="center"/>
          </w:tcPr>
          <w:p w:rsidR="004E0BF4" w:rsidRPr="000942B5" w:rsidRDefault="004E0BF4" w:rsidP="00486841">
            <w:pPr>
              <w:jc w:val="center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 Общие сведения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9614D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 xml:space="preserve">1.1. Полное фирменное наименование эмитента 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Открытое акционерное общество «РУСАЛ Братский алюминиевый завод»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1.2. Сокращенное фирменное наименование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ОАО «РУСАЛ Братск»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1.3. Место нахождения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665716, Российская Федерация, Иркутская область, г. Братск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1.4. ОГРН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1023800836377</w:t>
            </w:r>
          </w:p>
        </w:tc>
      </w:tr>
      <w:tr w:rsidR="004E0BF4" w:rsidRPr="000942B5" w:rsidTr="007D58C7">
        <w:trPr>
          <w:trHeight w:val="583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color w:val="000000"/>
                <w:sz w:val="22"/>
                <w:szCs w:val="22"/>
              </w:rPr>
              <w:t>1.5. ИНН эмитента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3803100054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1.6. Уникальный код эмитента, присвоенный регистрирующим органом</w:t>
            </w:r>
          </w:p>
        </w:tc>
        <w:tc>
          <w:tcPr>
            <w:tcW w:w="4811" w:type="dxa"/>
          </w:tcPr>
          <w:p w:rsidR="004E0BF4" w:rsidRPr="000942B5" w:rsidRDefault="004E0BF4" w:rsidP="00486841">
            <w:pPr>
              <w:ind w:left="85" w:right="85"/>
              <w:jc w:val="both"/>
              <w:rPr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</w:rPr>
              <w:t>20075-F</w:t>
            </w:r>
          </w:p>
        </w:tc>
      </w:tr>
      <w:tr w:rsidR="004E0BF4" w:rsidRPr="000942B5" w:rsidTr="007D58C7">
        <w:trPr>
          <w:trHeight w:val="284"/>
        </w:trPr>
        <w:tc>
          <w:tcPr>
            <w:tcW w:w="5246" w:type="dxa"/>
            <w:vAlign w:val="center"/>
          </w:tcPr>
          <w:p w:rsidR="004E0BF4" w:rsidRPr="000942B5" w:rsidRDefault="004E0BF4" w:rsidP="00C40AE7">
            <w:pPr>
              <w:ind w:left="142"/>
              <w:rPr>
                <w:color w:val="000000"/>
                <w:sz w:val="22"/>
                <w:szCs w:val="22"/>
              </w:rPr>
            </w:pPr>
            <w:r w:rsidRPr="000942B5">
              <w:rPr>
                <w:snapToGrid w:val="0"/>
                <w:color w:val="000000"/>
                <w:sz w:val="22"/>
                <w:szCs w:val="22"/>
              </w:rPr>
              <w:t>1.7. Адрес страницы в сети Интернет, используемой эмитентом для раскрытия информации</w:t>
            </w:r>
          </w:p>
        </w:tc>
        <w:tc>
          <w:tcPr>
            <w:tcW w:w="4811" w:type="dxa"/>
          </w:tcPr>
          <w:p w:rsidR="004E0BF4" w:rsidRPr="000942B5" w:rsidRDefault="001C38AC" w:rsidP="00486841">
            <w:pPr>
              <w:ind w:left="85" w:right="85"/>
              <w:rPr>
                <w:sz w:val="22"/>
                <w:szCs w:val="22"/>
              </w:rPr>
            </w:pPr>
            <w:hyperlink r:id="rId7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http://braz-rusal.ru/</w:t>
              </w:r>
            </w:hyperlink>
            <w:r w:rsidR="004E0BF4" w:rsidRPr="000942B5">
              <w:rPr>
                <w:b/>
                <w:i/>
                <w:sz w:val="22"/>
                <w:szCs w:val="22"/>
              </w:rPr>
              <w:t xml:space="preserve">, </w:t>
            </w:r>
            <w:hyperlink r:id="rId8" w:history="1">
              <w:r w:rsidR="004E0BF4" w:rsidRPr="000942B5">
                <w:rPr>
                  <w:rStyle w:val="a6"/>
                  <w:b/>
                  <w:i/>
                  <w:sz w:val="22"/>
                  <w:szCs w:val="22"/>
                </w:rPr>
                <w:t>http://www.e-disclosure.ru/portal/company.aspx?id=838</w:t>
              </w:r>
            </w:hyperlink>
          </w:p>
        </w:tc>
      </w:tr>
    </w:tbl>
    <w:p w:rsidR="004E0BF4" w:rsidRPr="000942B5" w:rsidRDefault="004E0BF4" w:rsidP="004E0BF4">
      <w:pPr>
        <w:pStyle w:val="a3"/>
        <w:tabs>
          <w:tab w:val="clear" w:pos="4677"/>
          <w:tab w:val="clear" w:pos="9355"/>
        </w:tabs>
        <w:rPr>
          <w:sz w:val="22"/>
          <w:szCs w:val="22"/>
        </w:rPr>
      </w:pPr>
    </w:p>
    <w:tbl>
      <w:tblPr>
        <w:tblW w:w="10057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57"/>
      </w:tblGrid>
      <w:tr w:rsidR="004E0BF4" w:rsidRPr="000942B5" w:rsidTr="007D58C7">
        <w:trPr>
          <w:cantSplit/>
          <w:trHeight w:val="284"/>
        </w:trPr>
        <w:tc>
          <w:tcPr>
            <w:tcW w:w="10057" w:type="dxa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 Содержание сообщения</w:t>
            </w:r>
          </w:p>
        </w:tc>
      </w:tr>
      <w:tr w:rsidR="004E0BF4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8451FA" w:rsidRPr="000942B5" w:rsidRDefault="00001428" w:rsidP="008451FA">
            <w:pPr>
              <w:ind w:left="142" w:right="85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2.1. </w:t>
            </w:r>
            <w:r w:rsidR="008451FA" w:rsidRPr="000942B5">
              <w:rPr>
                <w:sz w:val="22"/>
                <w:szCs w:val="22"/>
              </w:rPr>
              <w:t>Кворум заседания совета директоров (наблюдательного совета) эмитента и результаты голосования по вопросам о принятии решений:</w:t>
            </w:r>
          </w:p>
          <w:p w:rsidR="008451FA" w:rsidRPr="000942B5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0942B5">
              <w:rPr>
                <w:b/>
                <w:bCs/>
                <w:i/>
                <w:sz w:val="22"/>
                <w:szCs w:val="22"/>
              </w:rPr>
              <w:t>В установленный срок получено 5 шт. бюллетеней для голосования. Принявшими участие  в голосовании  считаются 5 членов Совета Директоров. В соответствии с Федеральным законам «Об акционерных обществах» и Уставом ОАО «РУСАЛ Братск» кворум имеется.</w:t>
            </w:r>
          </w:p>
          <w:p w:rsidR="008451FA" w:rsidRPr="000942B5" w:rsidRDefault="008451FA" w:rsidP="008451FA">
            <w:pPr>
              <w:ind w:left="142" w:right="85"/>
              <w:jc w:val="both"/>
              <w:rPr>
                <w:b/>
                <w:bCs/>
                <w:i/>
                <w:sz w:val="22"/>
                <w:szCs w:val="22"/>
              </w:rPr>
            </w:pPr>
            <w:r w:rsidRPr="000942B5">
              <w:rPr>
                <w:b/>
                <w:bCs/>
                <w:i/>
                <w:sz w:val="22"/>
                <w:szCs w:val="22"/>
              </w:rPr>
              <w:t>Итоги голосования: «За» - 100% голосов, «Против» - нет голосов, «Воздержался» - нет голосов.</w:t>
            </w:r>
          </w:p>
          <w:p w:rsidR="008451FA" w:rsidRPr="000942B5" w:rsidRDefault="008451FA" w:rsidP="008451FA">
            <w:pPr>
              <w:ind w:left="142" w:right="85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2.2. Содержание решений, принятых советом директоров (наблюдательным советом) эмитента:</w:t>
            </w:r>
          </w:p>
          <w:p w:rsidR="0005626E" w:rsidRPr="000942B5" w:rsidRDefault="006A50A0" w:rsidP="0005626E">
            <w:pPr>
              <w:adjustRightInd w:val="0"/>
              <w:ind w:left="142" w:right="133"/>
              <w:jc w:val="both"/>
              <w:rPr>
                <w:b/>
                <w:i/>
                <w:sz w:val="22"/>
                <w:szCs w:val="22"/>
                <w:u w:val="single"/>
              </w:rPr>
            </w:pPr>
            <w:r w:rsidRPr="000942B5">
              <w:rPr>
                <w:b/>
                <w:i/>
                <w:sz w:val="22"/>
                <w:szCs w:val="22"/>
                <w:u w:val="single"/>
              </w:rPr>
              <w:t>Повестка дня</w:t>
            </w:r>
            <w:r w:rsidRPr="000942B5">
              <w:rPr>
                <w:b/>
                <w:i/>
                <w:sz w:val="22"/>
                <w:szCs w:val="22"/>
              </w:rPr>
              <w:t>:</w:t>
            </w:r>
            <w:r w:rsidRPr="000942B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</w:p>
          <w:p w:rsidR="00BF0B37" w:rsidRPr="00BF0B37" w:rsidRDefault="00BF0B37" w:rsidP="00BF0B37">
            <w:pPr>
              <w:pStyle w:val="25"/>
              <w:numPr>
                <w:ilvl w:val="0"/>
                <w:numId w:val="14"/>
              </w:numPr>
              <w:tabs>
                <w:tab w:val="left" w:pos="10489"/>
              </w:tabs>
              <w:ind w:right="247"/>
              <w:jc w:val="both"/>
              <w:rPr>
                <w:bCs/>
                <w:szCs w:val="22"/>
              </w:rPr>
            </w:pPr>
            <w:r w:rsidRPr="00BF0B37">
              <w:rPr>
                <w:bCs/>
                <w:szCs w:val="22"/>
              </w:rPr>
              <w:t>Об одобрении  договора переработки № Б</w:t>
            </w:r>
            <w:proofErr w:type="gramStart"/>
            <w:r w:rsidRPr="00BF0B37">
              <w:rPr>
                <w:bCs/>
                <w:szCs w:val="22"/>
              </w:rPr>
              <w:t>Р(</w:t>
            </w:r>
            <w:proofErr w:type="gramEnd"/>
            <w:r w:rsidRPr="00BF0B37">
              <w:rPr>
                <w:bCs/>
                <w:szCs w:val="22"/>
              </w:rPr>
              <w:t>В)п-3-15 между ОАО «РУСАЛ Братск» и ОАО «РУСАЛ».</w:t>
            </w:r>
          </w:p>
          <w:p w:rsidR="0005626E" w:rsidRDefault="006A50A0" w:rsidP="00F061F3">
            <w:pPr>
              <w:ind w:left="142" w:right="85"/>
              <w:rPr>
                <w:b/>
                <w:i/>
                <w:sz w:val="22"/>
                <w:szCs w:val="22"/>
              </w:rPr>
            </w:pPr>
            <w:r w:rsidRPr="000942B5">
              <w:rPr>
                <w:b/>
                <w:i/>
                <w:sz w:val="22"/>
                <w:szCs w:val="22"/>
                <w:u w:val="single"/>
              </w:rPr>
              <w:t>Принятое решение</w:t>
            </w:r>
            <w:r w:rsidR="0005626E" w:rsidRPr="000942B5">
              <w:rPr>
                <w:b/>
                <w:i/>
                <w:sz w:val="22"/>
                <w:szCs w:val="22"/>
                <w:u w:val="single"/>
              </w:rPr>
              <w:t xml:space="preserve"> по вопросу</w:t>
            </w:r>
            <w:r w:rsidR="00033018">
              <w:rPr>
                <w:b/>
                <w:i/>
                <w:sz w:val="22"/>
                <w:szCs w:val="22"/>
                <w:u w:val="single"/>
              </w:rPr>
              <w:t xml:space="preserve"> №1</w:t>
            </w:r>
            <w:r w:rsidR="000C6CC0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F061F3" w:rsidRPr="000942B5">
              <w:rPr>
                <w:b/>
                <w:i/>
                <w:sz w:val="22"/>
                <w:szCs w:val="22"/>
                <w:u w:val="single"/>
              </w:rPr>
              <w:t xml:space="preserve"> </w:t>
            </w:r>
            <w:r w:rsidR="0005626E" w:rsidRPr="000942B5">
              <w:rPr>
                <w:b/>
                <w:i/>
                <w:sz w:val="22"/>
                <w:szCs w:val="22"/>
                <w:u w:val="single"/>
              </w:rPr>
              <w:t>повестки дня</w:t>
            </w:r>
            <w:r w:rsidRPr="000942B5">
              <w:rPr>
                <w:b/>
                <w:i/>
                <w:sz w:val="22"/>
                <w:szCs w:val="22"/>
              </w:rPr>
              <w:t>:</w:t>
            </w:r>
          </w:p>
          <w:p w:rsidR="00BF0B37" w:rsidRPr="00BF0B37" w:rsidRDefault="00BF0B37" w:rsidP="00BF0B37">
            <w:pPr>
              <w:pStyle w:val="25"/>
              <w:tabs>
                <w:tab w:val="left" w:pos="10489"/>
              </w:tabs>
              <w:ind w:left="142" w:right="247"/>
              <w:jc w:val="both"/>
              <w:rPr>
                <w:bCs/>
                <w:szCs w:val="22"/>
              </w:rPr>
            </w:pPr>
            <w:r w:rsidRPr="00BF0B37">
              <w:rPr>
                <w:bCs/>
                <w:szCs w:val="22"/>
              </w:rPr>
              <w:t xml:space="preserve">В соответствии с </w:t>
            </w:r>
            <w:proofErr w:type="spellStart"/>
            <w:r w:rsidRPr="00BF0B37">
              <w:rPr>
                <w:bCs/>
                <w:szCs w:val="22"/>
              </w:rPr>
              <w:t>пп</w:t>
            </w:r>
            <w:proofErr w:type="spellEnd"/>
            <w:r w:rsidRPr="00BF0B37">
              <w:rPr>
                <w:bCs/>
                <w:szCs w:val="22"/>
              </w:rPr>
              <w:t>. 18 п. 12.2 Устава ОАО «РУСАЛ Братск», одобрить заключение  договора переработки № Б</w:t>
            </w:r>
            <w:proofErr w:type="gramStart"/>
            <w:r w:rsidRPr="00BF0B37">
              <w:rPr>
                <w:bCs/>
                <w:szCs w:val="22"/>
              </w:rPr>
              <w:t>Р(</w:t>
            </w:r>
            <w:proofErr w:type="gramEnd"/>
            <w:r w:rsidRPr="00BF0B37">
              <w:rPr>
                <w:bCs/>
                <w:szCs w:val="22"/>
              </w:rPr>
              <w:t>В)п-3-15 между ОАО «РУСАЛ Братск» (Переработчик) и ОАО «РУСАЛ» (Заказчик) на следующих основных условиях:</w:t>
            </w:r>
          </w:p>
          <w:p w:rsidR="00BF0B37" w:rsidRPr="00BF0B37" w:rsidRDefault="00BF0B37" w:rsidP="00BF0B37">
            <w:pPr>
              <w:pStyle w:val="2"/>
              <w:spacing w:after="0" w:line="240" w:lineRule="auto"/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BF0B37">
              <w:rPr>
                <w:b/>
                <w:bCs/>
                <w:i/>
                <w:sz w:val="22"/>
                <w:szCs w:val="22"/>
              </w:rPr>
              <w:t xml:space="preserve">1)Заказчик поставляет Глинозем металлургический (в дальнейшем – Товар для переработки), а Переработчик принимает и перерабатывает Товар для переработки в Алюминий первичный, Сплавы алюминиевые и Катанку алюминиевую (в дальнейшем – Товарная продукция) в соответствии с Приложением к договору и передает Товарную продукцию Заказчику. Заказчик обязуется принять Товарную продукцию  и </w:t>
            </w:r>
            <w:proofErr w:type="gramStart"/>
            <w:r w:rsidRPr="00BF0B37">
              <w:rPr>
                <w:b/>
                <w:bCs/>
                <w:i/>
                <w:sz w:val="22"/>
                <w:szCs w:val="22"/>
              </w:rPr>
              <w:t>оплатить стоимость Переработки</w:t>
            </w:r>
            <w:proofErr w:type="gramEnd"/>
            <w:r w:rsidRPr="00BF0B37">
              <w:rPr>
                <w:b/>
                <w:bCs/>
                <w:i/>
                <w:sz w:val="22"/>
                <w:szCs w:val="22"/>
              </w:rPr>
              <w:t>.</w:t>
            </w:r>
          </w:p>
          <w:p w:rsidR="00BF0B37" w:rsidRPr="00BF0B37" w:rsidRDefault="00BF0B37" w:rsidP="00BF0B37">
            <w:pPr>
              <w:ind w:left="142"/>
              <w:jc w:val="both"/>
              <w:rPr>
                <w:b/>
                <w:bCs/>
                <w:i/>
                <w:sz w:val="22"/>
                <w:szCs w:val="22"/>
              </w:rPr>
            </w:pPr>
            <w:r w:rsidRPr="00BF0B37">
              <w:rPr>
                <w:b/>
                <w:bCs/>
                <w:i/>
                <w:sz w:val="22"/>
                <w:szCs w:val="22"/>
              </w:rPr>
              <w:t xml:space="preserve">2) Заказчик поручает, а Переработчик принимает на себя обязательство по организации транспортировки за счет Заказчика Товара для переработки, принадлежащего Заказчику, в согласованных Сторонами объемах, </w:t>
            </w:r>
            <w:proofErr w:type="gramStart"/>
            <w:r w:rsidRPr="00BF0B37">
              <w:rPr>
                <w:b/>
                <w:bCs/>
                <w:i/>
                <w:sz w:val="22"/>
                <w:szCs w:val="22"/>
              </w:rPr>
              <w:t>от ж</w:t>
            </w:r>
            <w:proofErr w:type="gramEnd"/>
            <w:r w:rsidRPr="00BF0B37">
              <w:rPr>
                <w:b/>
                <w:bCs/>
                <w:i/>
                <w:sz w:val="22"/>
                <w:szCs w:val="22"/>
              </w:rPr>
              <w:t xml:space="preserve">/д станции порта РФ или ж/д станции </w:t>
            </w:r>
            <w:proofErr w:type="spellStart"/>
            <w:r w:rsidRPr="00BF0B37">
              <w:rPr>
                <w:b/>
                <w:bCs/>
                <w:i/>
                <w:sz w:val="22"/>
                <w:szCs w:val="22"/>
              </w:rPr>
              <w:t>погранперехода</w:t>
            </w:r>
            <w:proofErr w:type="spellEnd"/>
            <w:r w:rsidRPr="00BF0B37">
              <w:rPr>
                <w:b/>
                <w:bCs/>
                <w:i/>
                <w:sz w:val="22"/>
                <w:szCs w:val="22"/>
              </w:rPr>
              <w:t xml:space="preserve"> до ст. </w:t>
            </w:r>
            <w:proofErr w:type="spellStart"/>
            <w:r w:rsidRPr="00BF0B37">
              <w:rPr>
                <w:b/>
                <w:bCs/>
                <w:i/>
                <w:sz w:val="22"/>
                <w:szCs w:val="22"/>
              </w:rPr>
              <w:t>Багульная</w:t>
            </w:r>
            <w:proofErr w:type="spellEnd"/>
            <w:r w:rsidRPr="00BF0B37">
              <w:rPr>
                <w:b/>
                <w:bCs/>
                <w:i/>
                <w:sz w:val="22"/>
                <w:szCs w:val="22"/>
              </w:rPr>
              <w:t xml:space="preserve"> – ВСЖД.</w:t>
            </w:r>
          </w:p>
          <w:p w:rsidR="00BF0B37" w:rsidRPr="00BF0B37" w:rsidRDefault="00BF0B37" w:rsidP="00BF0B37">
            <w:pPr>
              <w:pStyle w:val="22"/>
              <w:tabs>
                <w:tab w:val="num" w:pos="851"/>
              </w:tabs>
              <w:ind w:left="142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 xml:space="preserve">3)Переработчик исполняет обязанности по оплате ж/д тарифа и совершению всех других необходимых действий по исполнению организации транспортировки за счет Заказчика Товара для переработки. </w:t>
            </w:r>
          </w:p>
          <w:p w:rsidR="00BF0B37" w:rsidRPr="00BF0B37" w:rsidRDefault="00BF0B37" w:rsidP="00BF0B37">
            <w:pPr>
              <w:pStyle w:val="22"/>
              <w:ind w:left="142" w:right="-1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 xml:space="preserve">4) Заказчик предоставляет, а Переработчик принимает Товар для переработки в объемах согласно плановой норме расхода, исходя из того, что на одну тонну Товарной продукции расходуется в среднем 1,933 (Одна целая и 933/1000) тонны Товара для переработки. </w:t>
            </w:r>
          </w:p>
          <w:p w:rsidR="00BF0B37" w:rsidRPr="00BF0B37" w:rsidRDefault="00BF0B37" w:rsidP="00BF0B37">
            <w:pPr>
              <w:pStyle w:val="a9"/>
              <w:ind w:left="142"/>
              <w:rPr>
                <w:b/>
                <w:bCs/>
                <w:i/>
                <w:sz w:val="22"/>
                <w:szCs w:val="22"/>
              </w:rPr>
            </w:pPr>
            <w:r w:rsidRPr="00BF0B37">
              <w:rPr>
                <w:b/>
                <w:bCs/>
                <w:i/>
                <w:sz w:val="22"/>
                <w:szCs w:val="22"/>
              </w:rPr>
              <w:t xml:space="preserve">5)  Всего Переработчик обязуется передать Заказчику 700 000 (Семьсот тысяч) </w:t>
            </w:r>
            <w:proofErr w:type="spellStart"/>
            <w:r w:rsidRPr="00BF0B37">
              <w:rPr>
                <w:b/>
                <w:bCs/>
                <w:i/>
                <w:sz w:val="22"/>
                <w:szCs w:val="22"/>
              </w:rPr>
              <w:t>мт</w:t>
            </w:r>
            <w:proofErr w:type="spellEnd"/>
            <w:r w:rsidRPr="00BF0B37">
              <w:rPr>
                <w:b/>
                <w:bCs/>
                <w:i/>
                <w:sz w:val="22"/>
                <w:szCs w:val="22"/>
              </w:rPr>
              <w:t xml:space="preserve"> + 2% Товарной продукции, при условии передачи всего объема Товара для переработки указанного в п. 4 настоящего решения надлежащего качества.</w:t>
            </w:r>
          </w:p>
          <w:p w:rsidR="00BF0B37" w:rsidRPr="00BF0B37" w:rsidRDefault="00BF0B37" w:rsidP="00BF0B37">
            <w:pPr>
              <w:pStyle w:val="22"/>
              <w:ind w:left="142" w:right="-1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 xml:space="preserve">6)Товар для переработки подлежит передаче Заказчиком Переработчику на условиях CPT - станция </w:t>
            </w:r>
            <w:proofErr w:type="spellStart"/>
            <w:r w:rsidRPr="00BF0B37">
              <w:rPr>
                <w:bCs/>
                <w:i/>
                <w:szCs w:val="22"/>
              </w:rPr>
              <w:t>Багульная</w:t>
            </w:r>
            <w:proofErr w:type="spellEnd"/>
            <w:r w:rsidRPr="00BF0B37">
              <w:rPr>
                <w:bCs/>
                <w:i/>
                <w:szCs w:val="22"/>
              </w:rPr>
              <w:t xml:space="preserve"> ВСЖД согласно ИНКОТЕРМС 2010, в части не противоречащей условиям и существу Договора.</w:t>
            </w:r>
          </w:p>
          <w:p w:rsidR="00BF0B37" w:rsidRPr="00BF0B37" w:rsidRDefault="00BF0B37" w:rsidP="00BF0B37">
            <w:pPr>
              <w:pStyle w:val="22"/>
              <w:tabs>
                <w:tab w:val="left" w:pos="709"/>
              </w:tabs>
              <w:ind w:left="142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 xml:space="preserve">7) Товарная продукция подлежит передаче Переработчиком Заказчику на условиях: </w:t>
            </w:r>
          </w:p>
          <w:p w:rsidR="00BF0B37" w:rsidRPr="00BF0B37" w:rsidRDefault="00BF0B37" w:rsidP="00BF0B37">
            <w:pPr>
              <w:pStyle w:val="22"/>
              <w:widowControl w:val="0"/>
              <w:numPr>
                <w:ilvl w:val="0"/>
                <w:numId w:val="15"/>
              </w:numPr>
              <w:ind w:left="0" w:firstLine="709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 xml:space="preserve">FCA - станция </w:t>
            </w:r>
            <w:proofErr w:type="spellStart"/>
            <w:r w:rsidRPr="00BF0B37">
              <w:rPr>
                <w:bCs/>
                <w:i/>
                <w:szCs w:val="22"/>
              </w:rPr>
              <w:t>Багульная</w:t>
            </w:r>
            <w:proofErr w:type="spellEnd"/>
            <w:r w:rsidRPr="00BF0B37">
              <w:rPr>
                <w:bCs/>
                <w:i/>
                <w:szCs w:val="22"/>
              </w:rPr>
              <w:t xml:space="preserve">, ВСЖД, согласно </w:t>
            </w:r>
            <w:proofErr w:type="spellStart"/>
            <w:r w:rsidRPr="00BF0B37">
              <w:rPr>
                <w:bCs/>
                <w:i/>
                <w:szCs w:val="22"/>
              </w:rPr>
              <w:t>Инкотермс</w:t>
            </w:r>
            <w:proofErr w:type="spellEnd"/>
            <w:r w:rsidRPr="00BF0B37">
              <w:rPr>
                <w:bCs/>
                <w:i/>
                <w:szCs w:val="22"/>
              </w:rPr>
              <w:t xml:space="preserve"> 2010;</w:t>
            </w:r>
          </w:p>
          <w:p w:rsidR="00BF0B37" w:rsidRPr="00BF0B37" w:rsidRDefault="00BF0B37" w:rsidP="00BF0B37">
            <w:pPr>
              <w:pStyle w:val="22"/>
              <w:numPr>
                <w:ilvl w:val="0"/>
                <w:numId w:val="15"/>
              </w:numPr>
              <w:ind w:left="142" w:firstLine="709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 xml:space="preserve">EXW - склад Переработчика (склад ОАО “РУСАЛ Братск”) согласно </w:t>
            </w:r>
            <w:proofErr w:type="spellStart"/>
            <w:r w:rsidRPr="00BF0B37">
              <w:rPr>
                <w:bCs/>
                <w:i/>
                <w:szCs w:val="22"/>
              </w:rPr>
              <w:t>Инкотермс</w:t>
            </w:r>
            <w:proofErr w:type="spellEnd"/>
            <w:r w:rsidRPr="00BF0B37">
              <w:rPr>
                <w:bCs/>
                <w:i/>
                <w:szCs w:val="22"/>
              </w:rPr>
              <w:t xml:space="preserve"> 2010, в случае отгрузки автотранспортом. </w:t>
            </w:r>
          </w:p>
          <w:p w:rsidR="00BF0B37" w:rsidRPr="00BF0B37" w:rsidRDefault="00BF0B37" w:rsidP="00BF0B37">
            <w:pPr>
              <w:pStyle w:val="22"/>
              <w:ind w:firstLine="709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>Образцы Товарной продукции передаются на условиях EXW/FCA Братск.</w:t>
            </w:r>
          </w:p>
          <w:p w:rsidR="00BF0B37" w:rsidRPr="00BF0B37" w:rsidRDefault="00BF0B37" w:rsidP="00BF0B37">
            <w:pPr>
              <w:pStyle w:val="22"/>
              <w:ind w:left="142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 xml:space="preserve">8) Стоимость переработки Товара для переработки в 1 МТ Товарной продукции согласовывается </w:t>
            </w:r>
            <w:r w:rsidRPr="00BF0B37">
              <w:rPr>
                <w:bCs/>
                <w:i/>
                <w:szCs w:val="22"/>
              </w:rPr>
              <w:lastRenderedPageBreak/>
              <w:t>сторонами и указывается в Приложении к договору в рублях РФ. Ставка НДС по переработке равна 18%.</w:t>
            </w:r>
          </w:p>
          <w:p w:rsidR="00BF0B37" w:rsidRPr="00BF0B37" w:rsidRDefault="00BF0B37" w:rsidP="00BF0B37">
            <w:pPr>
              <w:pStyle w:val="22"/>
              <w:tabs>
                <w:tab w:val="left" w:pos="-1134"/>
              </w:tabs>
              <w:ind w:left="142" w:right="-1"/>
              <w:rPr>
                <w:bCs/>
                <w:i/>
                <w:szCs w:val="22"/>
              </w:rPr>
            </w:pPr>
            <w:proofErr w:type="gramStart"/>
            <w:r w:rsidRPr="00BF0B37">
              <w:rPr>
                <w:bCs/>
                <w:i/>
                <w:szCs w:val="22"/>
              </w:rPr>
              <w:t>9) Договор вступает в силу с момента подписания и действует в части поставки Товара для переработки до 31.12.2017 года, а в части поставки Товарной продукции и взаиморасчетов, согласно условиям Договора, – до полного исполнении Сторонами взаимных договорных обязательств.</w:t>
            </w:r>
            <w:proofErr w:type="gramEnd"/>
          </w:p>
          <w:p w:rsidR="00033018" w:rsidRPr="001C38AC" w:rsidRDefault="00BF0B37" w:rsidP="00BF0B37">
            <w:pPr>
              <w:pStyle w:val="22"/>
              <w:tabs>
                <w:tab w:val="left" w:pos="-1134"/>
              </w:tabs>
              <w:ind w:left="142" w:right="-1"/>
              <w:rPr>
                <w:bCs/>
                <w:i/>
                <w:szCs w:val="22"/>
              </w:rPr>
            </w:pPr>
            <w:r w:rsidRPr="00BF0B37">
              <w:rPr>
                <w:bCs/>
                <w:i/>
                <w:szCs w:val="22"/>
              </w:rPr>
              <w:t>10)</w:t>
            </w:r>
            <w:proofErr w:type="gramStart"/>
            <w:r w:rsidRPr="00BF0B37">
              <w:rPr>
                <w:bCs/>
                <w:i/>
                <w:szCs w:val="22"/>
              </w:rPr>
              <w:t>Договор</w:t>
            </w:r>
            <w:proofErr w:type="gramEnd"/>
            <w:r w:rsidRPr="00BF0B37">
              <w:rPr>
                <w:bCs/>
                <w:i/>
                <w:szCs w:val="22"/>
              </w:rPr>
              <w:t xml:space="preserve"> может быть расторгнут в любое время по обоюдному согласию Сторон, оформленному в письменной форме, при условии произведения Сторонами необходимых взаиморасчетов.</w:t>
            </w:r>
          </w:p>
          <w:p w:rsidR="00BF0B37" w:rsidRPr="001C38AC" w:rsidRDefault="00BF0B37" w:rsidP="00BF0B37">
            <w:pPr>
              <w:pStyle w:val="22"/>
              <w:tabs>
                <w:tab w:val="left" w:pos="-1134"/>
              </w:tabs>
              <w:ind w:left="142" w:right="-1"/>
              <w:rPr>
                <w:b w:val="0"/>
                <w:bCs/>
                <w:i/>
                <w:color w:val="000000"/>
                <w:szCs w:val="22"/>
              </w:rPr>
            </w:pPr>
          </w:p>
          <w:p w:rsidR="008D5C1D" w:rsidRPr="000942B5" w:rsidRDefault="008D5C1D" w:rsidP="00F061F3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2.3. Дата проведения заседания совета директоров (наблюдательного совета) эмитента, на котором принято соответствующее решение: </w:t>
            </w:r>
            <w:r w:rsidR="00615E3D" w:rsidRPr="00615E3D">
              <w:rPr>
                <w:b/>
                <w:i/>
                <w:sz w:val="22"/>
                <w:szCs w:val="22"/>
              </w:rPr>
              <w:t xml:space="preserve"> </w:t>
            </w:r>
            <w:r w:rsidR="00BF0B37" w:rsidRPr="00BF0B37">
              <w:rPr>
                <w:b/>
                <w:i/>
                <w:sz w:val="22"/>
                <w:szCs w:val="22"/>
              </w:rPr>
              <w:t>27</w:t>
            </w:r>
            <w:r w:rsidR="000C6CC0">
              <w:rPr>
                <w:b/>
                <w:i/>
                <w:sz w:val="22"/>
                <w:szCs w:val="22"/>
              </w:rPr>
              <w:t xml:space="preserve"> </w:t>
            </w:r>
            <w:r w:rsidR="00BF0B37">
              <w:rPr>
                <w:b/>
                <w:i/>
                <w:sz w:val="22"/>
                <w:szCs w:val="22"/>
              </w:rPr>
              <w:t>июля</w:t>
            </w:r>
            <w:r w:rsidR="00B24109">
              <w:rPr>
                <w:b/>
                <w:i/>
                <w:sz w:val="22"/>
                <w:szCs w:val="22"/>
              </w:rPr>
              <w:t xml:space="preserve"> </w:t>
            </w:r>
            <w:r w:rsidRPr="000942B5">
              <w:rPr>
                <w:b/>
                <w:i/>
                <w:sz w:val="22"/>
                <w:szCs w:val="22"/>
              </w:rPr>
              <w:t>201</w:t>
            </w:r>
            <w:r w:rsidR="00F807DB">
              <w:rPr>
                <w:b/>
                <w:i/>
                <w:sz w:val="22"/>
                <w:szCs w:val="22"/>
              </w:rPr>
              <w:t>5</w:t>
            </w:r>
            <w:r w:rsidRPr="000942B5">
              <w:rPr>
                <w:b/>
                <w:i/>
                <w:sz w:val="22"/>
                <w:szCs w:val="22"/>
              </w:rPr>
              <w:t xml:space="preserve"> года.</w:t>
            </w:r>
          </w:p>
          <w:p w:rsidR="004E0BF4" w:rsidRPr="000942B5" w:rsidRDefault="008D5C1D" w:rsidP="001C38AC">
            <w:pPr>
              <w:autoSpaceDE/>
              <w:autoSpaceDN/>
              <w:ind w:left="142" w:right="133"/>
              <w:jc w:val="both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2.4. Дата составления и номер протокола заседания совета директоров (наблюдательного совета) эмитента, на котором принято соответствующее решение: </w:t>
            </w:r>
            <w:r w:rsidR="00F807DB">
              <w:rPr>
                <w:b/>
                <w:i/>
                <w:sz w:val="22"/>
                <w:szCs w:val="22"/>
              </w:rPr>
              <w:t xml:space="preserve"> </w:t>
            </w:r>
            <w:r w:rsidR="00BF0B37">
              <w:rPr>
                <w:b/>
                <w:i/>
                <w:sz w:val="22"/>
                <w:szCs w:val="22"/>
              </w:rPr>
              <w:t>2</w:t>
            </w:r>
            <w:r w:rsidR="001C38AC" w:rsidRPr="001C38AC">
              <w:rPr>
                <w:b/>
                <w:i/>
                <w:sz w:val="22"/>
                <w:szCs w:val="22"/>
              </w:rPr>
              <w:t>8</w:t>
            </w:r>
            <w:r w:rsidR="00E87DFA" w:rsidRPr="001C38AC">
              <w:rPr>
                <w:b/>
                <w:i/>
                <w:sz w:val="22"/>
                <w:szCs w:val="22"/>
              </w:rPr>
              <w:t xml:space="preserve"> </w:t>
            </w:r>
            <w:r w:rsidR="00D32B1C" w:rsidRPr="001C38AC">
              <w:rPr>
                <w:b/>
                <w:i/>
                <w:sz w:val="22"/>
                <w:szCs w:val="22"/>
              </w:rPr>
              <w:t>ию</w:t>
            </w:r>
            <w:r w:rsidR="00BF0B37" w:rsidRPr="001C38AC">
              <w:rPr>
                <w:b/>
                <w:i/>
                <w:sz w:val="22"/>
                <w:szCs w:val="22"/>
              </w:rPr>
              <w:t>л</w:t>
            </w:r>
            <w:r w:rsidR="00D32B1C" w:rsidRPr="001C38AC">
              <w:rPr>
                <w:b/>
                <w:i/>
                <w:sz w:val="22"/>
                <w:szCs w:val="22"/>
              </w:rPr>
              <w:t>я</w:t>
            </w:r>
            <w:r w:rsidR="00C83E51" w:rsidRPr="000942B5">
              <w:rPr>
                <w:b/>
                <w:i/>
                <w:sz w:val="22"/>
                <w:szCs w:val="22"/>
              </w:rPr>
              <w:t xml:space="preserve"> </w:t>
            </w:r>
            <w:r w:rsidRPr="000942B5">
              <w:rPr>
                <w:b/>
                <w:i/>
                <w:sz w:val="22"/>
                <w:szCs w:val="22"/>
              </w:rPr>
              <w:t>201</w:t>
            </w:r>
            <w:r w:rsidR="00B24109">
              <w:rPr>
                <w:b/>
                <w:i/>
                <w:sz w:val="22"/>
                <w:szCs w:val="22"/>
              </w:rPr>
              <w:t>5</w:t>
            </w:r>
            <w:r w:rsidRPr="000942B5">
              <w:rPr>
                <w:b/>
                <w:i/>
                <w:sz w:val="22"/>
                <w:szCs w:val="22"/>
              </w:rPr>
              <w:t xml:space="preserve"> года, №</w:t>
            </w:r>
            <w:r w:rsidR="00D32B1C">
              <w:rPr>
                <w:b/>
                <w:i/>
                <w:sz w:val="22"/>
                <w:szCs w:val="22"/>
              </w:rPr>
              <w:t xml:space="preserve"> 4</w:t>
            </w:r>
            <w:r w:rsidR="00BF0B37">
              <w:rPr>
                <w:b/>
                <w:i/>
                <w:sz w:val="22"/>
                <w:szCs w:val="22"/>
              </w:rPr>
              <w:t>3</w:t>
            </w:r>
            <w:r w:rsidRPr="000942B5">
              <w:rPr>
                <w:b/>
                <w:i/>
                <w:sz w:val="22"/>
                <w:szCs w:val="22"/>
              </w:rPr>
              <w:t>.</w:t>
            </w:r>
          </w:p>
        </w:tc>
      </w:tr>
      <w:tr w:rsidR="00C40AE7" w:rsidRPr="000942B5" w:rsidTr="007D58C7">
        <w:trPr>
          <w:trHeight w:val="284"/>
        </w:trPr>
        <w:tc>
          <w:tcPr>
            <w:tcW w:w="10057" w:type="dxa"/>
            <w:vAlign w:val="center"/>
          </w:tcPr>
          <w:p w:rsidR="00C40AE7" w:rsidRPr="000942B5" w:rsidRDefault="00C40AE7" w:rsidP="008451FA">
            <w:pPr>
              <w:ind w:left="142" w:right="85"/>
              <w:rPr>
                <w:sz w:val="22"/>
                <w:szCs w:val="22"/>
              </w:rPr>
            </w:pPr>
          </w:p>
        </w:tc>
      </w:tr>
    </w:tbl>
    <w:p w:rsidR="004E0BF4" w:rsidRDefault="004E0BF4" w:rsidP="004E0BF4">
      <w:pPr>
        <w:rPr>
          <w:sz w:val="22"/>
          <w:szCs w:val="22"/>
        </w:rPr>
      </w:pPr>
    </w:p>
    <w:p w:rsidR="00033018" w:rsidRPr="000942B5" w:rsidRDefault="00033018" w:rsidP="004E0BF4">
      <w:pPr>
        <w:rPr>
          <w:sz w:val="22"/>
          <w:szCs w:val="22"/>
        </w:rPr>
      </w:pPr>
    </w:p>
    <w:tbl>
      <w:tblPr>
        <w:tblW w:w="10065" w:type="dxa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432"/>
        <w:gridCol w:w="198"/>
        <w:gridCol w:w="1410"/>
        <w:gridCol w:w="415"/>
        <w:gridCol w:w="297"/>
        <w:gridCol w:w="30"/>
        <w:gridCol w:w="2605"/>
        <w:gridCol w:w="142"/>
        <w:gridCol w:w="3402"/>
      </w:tblGrid>
      <w:tr w:rsidR="004E0BF4" w:rsidRPr="000942B5" w:rsidTr="007D58C7">
        <w:trPr>
          <w:cantSplit/>
          <w:trHeight w:val="284"/>
        </w:trPr>
        <w:tc>
          <w:tcPr>
            <w:tcW w:w="10065" w:type="dxa"/>
            <w:gridSpan w:val="10"/>
            <w:vAlign w:val="center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 Подпись</w:t>
            </w:r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widowControl w:val="0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3.1. Управляющий директор </w:t>
            </w:r>
          </w:p>
          <w:p w:rsidR="004E0BF4" w:rsidRPr="000942B5" w:rsidRDefault="004E0BF4" w:rsidP="00486841">
            <w:pPr>
              <w:ind w:left="57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ОАО «РУСАЛ Братск»</w:t>
            </w:r>
          </w:p>
        </w:tc>
        <w:tc>
          <w:tcPr>
            <w:tcW w:w="26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4E0BF4" w:rsidRPr="000942B5" w:rsidRDefault="001C38AC" w:rsidP="00486841">
            <w:pPr>
              <w:jc w:val="center"/>
              <w:rPr>
                <w:sz w:val="22"/>
                <w:szCs w:val="22"/>
              </w:rPr>
            </w:pPr>
            <w:r w:rsidRPr="00831452">
              <w:rPr>
                <w:sz w:val="22"/>
                <w:szCs w:val="22"/>
              </w:rPr>
              <w:t>Е.Ю. Зенкин</w:t>
            </w:r>
            <w:bookmarkStart w:id="0" w:name="_GoBack"/>
            <w:bookmarkEnd w:id="0"/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886" w:type="dxa"/>
            <w:gridSpan w:val="6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6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(подпись)</w:t>
            </w:r>
          </w:p>
        </w:tc>
        <w:tc>
          <w:tcPr>
            <w:tcW w:w="142" w:type="dxa"/>
            <w:tcBorders>
              <w:top w:val="nil"/>
              <w:left w:val="nil"/>
              <w:bottom w:val="nil"/>
              <w:right w:val="nil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0942B5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0065" w:type="dxa"/>
            <w:gridSpan w:val="10"/>
            <w:tcBorders>
              <w:top w:val="nil"/>
              <w:left w:val="single" w:sz="4" w:space="0" w:color="auto"/>
              <w:right w:val="single" w:sz="4" w:space="0" w:color="auto"/>
            </w:tcBorders>
            <w:vAlign w:val="bottom"/>
          </w:tcPr>
          <w:p w:rsidR="004E0BF4" w:rsidRPr="000942B5" w:rsidRDefault="004E0BF4" w:rsidP="00486841">
            <w:pPr>
              <w:jc w:val="center"/>
              <w:rPr>
                <w:sz w:val="22"/>
                <w:szCs w:val="22"/>
              </w:rPr>
            </w:pPr>
          </w:p>
        </w:tc>
      </w:tr>
      <w:tr w:rsidR="004E0BF4" w:rsidRPr="00CA072A" w:rsidTr="007D58C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84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tabs>
                <w:tab w:val="right" w:pos="1091"/>
              </w:tabs>
              <w:jc w:val="center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3.2. Дата</w:t>
            </w:r>
            <w:r w:rsidRPr="000942B5">
              <w:rPr>
                <w:sz w:val="22"/>
                <w:szCs w:val="22"/>
              </w:rPr>
              <w:tab/>
              <w:t>«</w:t>
            </w:r>
          </w:p>
        </w:tc>
        <w:tc>
          <w:tcPr>
            <w:tcW w:w="4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3B46DE" w:rsidRDefault="001C38AC" w:rsidP="00BF0B37">
            <w:pPr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</w:rPr>
              <w:t>28</w:t>
            </w:r>
          </w:p>
        </w:tc>
        <w:tc>
          <w:tcPr>
            <w:tcW w:w="1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7E0316" w:rsidRDefault="004E0BF4" w:rsidP="00486841">
            <w:pPr>
              <w:rPr>
                <w:sz w:val="22"/>
                <w:szCs w:val="22"/>
                <w:highlight w:val="yellow"/>
              </w:rPr>
            </w:pPr>
            <w:r w:rsidRPr="007E0316">
              <w:rPr>
                <w:sz w:val="22"/>
                <w:szCs w:val="22"/>
              </w:rPr>
              <w:t>»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D32B1C" w:rsidP="00BF0B3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ию</w:t>
            </w:r>
            <w:r w:rsidR="00BF0B37">
              <w:rPr>
                <w:sz w:val="22"/>
                <w:szCs w:val="22"/>
              </w:rPr>
              <w:t>л</w:t>
            </w:r>
            <w:r>
              <w:rPr>
                <w:sz w:val="22"/>
                <w:szCs w:val="22"/>
              </w:rPr>
              <w:t>я</w:t>
            </w:r>
          </w:p>
        </w:tc>
        <w:tc>
          <w:tcPr>
            <w:tcW w:w="41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486841">
            <w:pPr>
              <w:jc w:val="right"/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20</w:t>
            </w:r>
          </w:p>
        </w:tc>
        <w:tc>
          <w:tcPr>
            <w:tcW w:w="32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4E0BF4" w:rsidRPr="000942B5" w:rsidRDefault="004E0BF4" w:rsidP="00F807DB">
            <w:pPr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>1</w:t>
            </w:r>
            <w:r w:rsidR="00F807DB">
              <w:rPr>
                <w:sz w:val="22"/>
                <w:szCs w:val="22"/>
              </w:rPr>
              <w:t>5</w:t>
            </w:r>
          </w:p>
        </w:tc>
        <w:tc>
          <w:tcPr>
            <w:tcW w:w="61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4E0BF4" w:rsidRPr="009E67E7" w:rsidRDefault="004E0BF4" w:rsidP="00486841">
            <w:pPr>
              <w:pStyle w:val="a3"/>
              <w:tabs>
                <w:tab w:val="clear" w:pos="4677"/>
                <w:tab w:val="clear" w:pos="9355"/>
                <w:tab w:val="left" w:pos="1046"/>
              </w:tabs>
              <w:rPr>
                <w:sz w:val="22"/>
                <w:szCs w:val="22"/>
              </w:rPr>
            </w:pPr>
            <w:r w:rsidRPr="000942B5">
              <w:rPr>
                <w:sz w:val="22"/>
                <w:szCs w:val="22"/>
              </w:rPr>
              <w:t xml:space="preserve"> г.</w:t>
            </w:r>
            <w:r w:rsidRPr="000942B5">
              <w:rPr>
                <w:sz w:val="22"/>
                <w:szCs w:val="22"/>
              </w:rPr>
              <w:tab/>
              <w:t>М. П.</w:t>
            </w:r>
          </w:p>
        </w:tc>
      </w:tr>
    </w:tbl>
    <w:p w:rsidR="00F025CF" w:rsidRPr="00CA072A" w:rsidRDefault="00F025CF">
      <w:pPr>
        <w:rPr>
          <w:sz w:val="22"/>
          <w:szCs w:val="22"/>
        </w:rPr>
      </w:pPr>
    </w:p>
    <w:sectPr w:rsidR="00F025CF" w:rsidRPr="00CA072A" w:rsidSect="009614D7">
      <w:pgSz w:w="11906" w:h="16838"/>
      <w:pgMar w:top="624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Arial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ohit Hind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WenQuanYi Micro Hei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Arial">
    <w:altName w:val="Tahoma"/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Arial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F6B3E"/>
    <w:multiLevelType w:val="hybridMultilevel"/>
    <w:tmpl w:val="ABCC2FB6"/>
    <w:lvl w:ilvl="0" w:tplc="C53E52BA">
      <w:start w:val="1"/>
      <w:numFmt w:val="upperRoman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3B2685"/>
    <w:multiLevelType w:val="hybridMultilevel"/>
    <w:tmpl w:val="05D66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B900E0"/>
    <w:multiLevelType w:val="hybridMultilevel"/>
    <w:tmpl w:val="24CCE850"/>
    <w:lvl w:ilvl="0" w:tplc="7B4EE910">
      <w:start w:val="1"/>
      <w:numFmt w:val="decimal"/>
      <w:lvlText w:val="%1)"/>
      <w:lvlJc w:val="left"/>
      <w:pPr>
        <w:ind w:left="1129" w:hanging="4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77C5FDA"/>
    <w:multiLevelType w:val="hybridMultilevel"/>
    <w:tmpl w:val="CAD041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963F07"/>
    <w:multiLevelType w:val="hybridMultilevel"/>
    <w:tmpl w:val="E080383C"/>
    <w:lvl w:ilvl="0" w:tplc="042C663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4390317F"/>
    <w:multiLevelType w:val="hybridMultilevel"/>
    <w:tmpl w:val="748ECB5A"/>
    <w:lvl w:ilvl="0" w:tplc="A9F46EC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072" w:hanging="360"/>
      </w:pPr>
    </w:lvl>
    <w:lvl w:ilvl="2" w:tplc="0409001B">
      <w:start w:val="1"/>
      <w:numFmt w:val="lowerRoman"/>
      <w:lvlText w:val="%3."/>
      <w:lvlJc w:val="right"/>
      <w:pPr>
        <w:ind w:left="2792" w:hanging="180"/>
      </w:pPr>
    </w:lvl>
    <w:lvl w:ilvl="3" w:tplc="0409000F">
      <w:start w:val="1"/>
      <w:numFmt w:val="decimal"/>
      <w:lvlText w:val="%4."/>
      <w:lvlJc w:val="left"/>
      <w:pPr>
        <w:ind w:left="3512" w:hanging="360"/>
      </w:pPr>
    </w:lvl>
    <w:lvl w:ilvl="4" w:tplc="04090019" w:tentative="1">
      <w:start w:val="1"/>
      <w:numFmt w:val="lowerLetter"/>
      <w:lvlText w:val="%5."/>
      <w:lvlJc w:val="left"/>
      <w:pPr>
        <w:ind w:left="4232" w:hanging="360"/>
      </w:pPr>
    </w:lvl>
    <w:lvl w:ilvl="5" w:tplc="0409001B" w:tentative="1">
      <w:start w:val="1"/>
      <w:numFmt w:val="lowerRoman"/>
      <w:lvlText w:val="%6."/>
      <w:lvlJc w:val="right"/>
      <w:pPr>
        <w:ind w:left="4952" w:hanging="180"/>
      </w:pPr>
    </w:lvl>
    <w:lvl w:ilvl="6" w:tplc="0409000F" w:tentative="1">
      <w:start w:val="1"/>
      <w:numFmt w:val="decimal"/>
      <w:lvlText w:val="%7."/>
      <w:lvlJc w:val="left"/>
      <w:pPr>
        <w:ind w:left="5672" w:hanging="360"/>
      </w:pPr>
    </w:lvl>
    <w:lvl w:ilvl="7" w:tplc="04090019" w:tentative="1">
      <w:start w:val="1"/>
      <w:numFmt w:val="lowerLetter"/>
      <w:lvlText w:val="%8."/>
      <w:lvlJc w:val="left"/>
      <w:pPr>
        <w:ind w:left="6392" w:hanging="360"/>
      </w:pPr>
    </w:lvl>
    <w:lvl w:ilvl="8" w:tplc="0409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6">
    <w:nsid w:val="47F4264B"/>
    <w:multiLevelType w:val="hybridMultilevel"/>
    <w:tmpl w:val="56DA533A"/>
    <w:lvl w:ilvl="0" w:tplc="6160FD7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8236CBF"/>
    <w:multiLevelType w:val="hybridMultilevel"/>
    <w:tmpl w:val="731ECC3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60D21DBB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2E4083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0">
    <w:nsid w:val="632553FE"/>
    <w:multiLevelType w:val="hybridMultilevel"/>
    <w:tmpl w:val="3DF096FC"/>
    <w:lvl w:ilvl="0" w:tplc="48F0B32C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>
    <w:nsid w:val="736D7326"/>
    <w:multiLevelType w:val="hybridMultilevel"/>
    <w:tmpl w:val="578E4042"/>
    <w:lvl w:ilvl="0" w:tplc="7F86D5AA">
      <w:start w:val="1"/>
      <w:numFmt w:val="lowerRoman"/>
      <w:lvlText w:val="(%1)"/>
      <w:lvlJc w:val="left"/>
      <w:pPr>
        <w:ind w:left="234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3060" w:hanging="360"/>
      </w:pPr>
    </w:lvl>
    <w:lvl w:ilvl="2" w:tplc="0409001B" w:tentative="1">
      <w:start w:val="1"/>
      <w:numFmt w:val="lowerRoman"/>
      <w:lvlText w:val="%3."/>
      <w:lvlJc w:val="right"/>
      <w:pPr>
        <w:ind w:left="3780" w:hanging="180"/>
      </w:pPr>
    </w:lvl>
    <w:lvl w:ilvl="3" w:tplc="0409000F" w:tentative="1">
      <w:start w:val="1"/>
      <w:numFmt w:val="decimal"/>
      <w:lvlText w:val="%4."/>
      <w:lvlJc w:val="left"/>
      <w:pPr>
        <w:ind w:left="4500" w:hanging="360"/>
      </w:pPr>
    </w:lvl>
    <w:lvl w:ilvl="4" w:tplc="04090019" w:tentative="1">
      <w:start w:val="1"/>
      <w:numFmt w:val="lowerLetter"/>
      <w:lvlText w:val="%5."/>
      <w:lvlJc w:val="left"/>
      <w:pPr>
        <w:ind w:left="5220" w:hanging="360"/>
      </w:pPr>
    </w:lvl>
    <w:lvl w:ilvl="5" w:tplc="0409001B" w:tentative="1">
      <w:start w:val="1"/>
      <w:numFmt w:val="lowerRoman"/>
      <w:lvlText w:val="%6."/>
      <w:lvlJc w:val="right"/>
      <w:pPr>
        <w:ind w:left="5940" w:hanging="180"/>
      </w:pPr>
    </w:lvl>
    <w:lvl w:ilvl="6" w:tplc="0409000F" w:tentative="1">
      <w:start w:val="1"/>
      <w:numFmt w:val="decimal"/>
      <w:lvlText w:val="%7."/>
      <w:lvlJc w:val="left"/>
      <w:pPr>
        <w:ind w:left="6660" w:hanging="360"/>
      </w:pPr>
    </w:lvl>
    <w:lvl w:ilvl="7" w:tplc="04090019" w:tentative="1">
      <w:start w:val="1"/>
      <w:numFmt w:val="lowerLetter"/>
      <w:lvlText w:val="%8."/>
      <w:lvlJc w:val="left"/>
      <w:pPr>
        <w:ind w:left="7380" w:hanging="360"/>
      </w:pPr>
    </w:lvl>
    <w:lvl w:ilvl="8" w:tplc="0409001B" w:tentative="1">
      <w:start w:val="1"/>
      <w:numFmt w:val="lowerRoman"/>
      <w:lvlText w:val="%9."/>
      <w:lvlJc w:val="right"/>
      <w:pPr>
        <w:ind w:left="8100" w:hanging="180"/>
      </w:pPr>
    </w:lvl>
  </w:abstractNum>
  <w:abstractNum w:abstractNumId="12">
    <w:nsid w:val="74BB7C36"/>
    <w:multiLevelType w:val="hybridMultilevel"/>
    <w:tmpl w:val="0A18A748"/>
    <w:lvl w:ilvl="0" w:tplc="EC4CBE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CAE6D7D"/>
    <w:multiLevelType w:val="singleLevel"/>
    <w:tmpl w:val="34A06938"/>
    <w:lvl w:ilvl="0">
      <w:start w:val="4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4">
    <w:nsid w:val="7E46170E"/>
    <w:multiLevelType w:val="hybridMultilevel"/>
    <w:tmpl w:val="2E0A8EB8"/>
    <w:lvl w:ilvl="0" w:tplc="C53642D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4"/>
  </w:num>
  <w:num w:numId="3">
    <w:abstractNumId w:val="10"/>
  </w:num>
  <w:num w:numId="4">
    <w:abstractNumId w:val="3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</w:num>
  <w:num w:numId="1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1"/>
  </w:num>
  <w:num w:numId="14">
    <w:abstractNumId w:val="6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0BF4"/>
    <w:rsid w:val="00001428"/>
    <w:rsid w:val="0002178A"/>
    <w:rsid w:val="000225E2"/>
    <w:rsid w:val="00033018"/>
    <w:rsid w:val="0005626E"/>
    <w:rsid w:val="00084B81"/>
    <w:rsid w:val="000942B5"/>
    <w:rsid w:val="000C6CC0"/>
    <w:rsid w:val="000F6BDC"/>
    <w:rsid w:val="00104C95"/>
    <w:rsid w:val="00130D52"/>
    <w:rsid w:val="00145438"/>
    <w:rsid w:val="001500E9"/>
    <w:rsid w:val="00193CC3"/>
    <w:rsid w:val="00195C7D"/>
    <w:rsid w:val="001B206A"/>
    <w:rsid w:val="001C38AC"/>
    <w:rsid w:val="0023683F"/>
    <w:rsid w:val="00275F9D"/>
    <w:rsid w:val="002A4E0A"/>
    <w:rsid w:val="002F0F94"/>
    <w:rsid w:val="00347796"/>
    <w:rsid w:val="00375102"/>
    <w:rsid w:val="003B46DE"/>
    <w:rsid w:val="003F4F2F"/>
    <w:rsid w:val="00430948"/>
    <w:rsid w:val="00465F27"/>
    <w:rsid w:val="004832E2"/>
    <w:rsid w:val="004E0BF4"/>
    <w:rsid w:val="004E0C86"/>
    <w:rsid w:val="004E3A40"/>
    <w:rsid w:val="00503CB8"/>
    <w:rsid w:val="005549E2"/>
    <w:rsid w:val="0056171D"/>
    <w:rsid w:val="0058452A"/>
    <w:rsid w:val="005B7370"/>
    <w:rsid w:val="005D1F22"/>
    <w:rsid w:val="00615E3D"/>
    <w:rsid w:val="00620D81"/>
    <w:rsid w:val="006730BE"/>
    <w:rsid w:val="006A339C"/>
    <w:rsid w:val="006A50A0"/>
    <w:rsid w:val="006C048C"/>
    <w:rsid w:val="006C4749"/>
    <w:rsid w:val="00722149"/>
    <w:rsid w:val="007320BA"/>
    <w:rsid w:val="00734A8F"/>
    <w:rsid w:val="0074590A"/>
    <w:rsid w:val="007873EB"/>
    <w:rsid w:val="007D58C7"/>
    <w:rsid w:val="007E0316"/>
    <w:rsid w:val="00816E9D"/>
    <w:rsid w:val="008451FA"/>
    <w:rsid w:val="008D5C1D"/>
    <w:rsid w:val="0090084F"/>
    <w:rsid w:val="00912972"/>
    <w:rsid w:val="00945EC1"/>
    <w:rsid w:val="009614D7"/>
    <w:rsid w:val="009772F4"/>
    <w:rsid w:val="009832F5"/>
    <w:rsid w:val="009856EE"/>
    <w:rsid w:val="009D0613"/>
    <w:rsid w:val="009D3415"/>
    <w:rsid w:val="009E67E7"/>
    <w:rsid w:val="00A07342"/>
    <w:rsid w:val="00A51B1E"/>
    <w:rsid w:val="00A65681"/>
    <w:rsid w:val="00A907D1"/>
    <w:rsid w:val="00A91469"/>
    <w:rsid w:val="00B17FDB"/>
    <w:rsid w:val="00B24109"/>
    <w:rsid w:val="00B37E84"/>
    <w:rsid w:val="00B564CE"/>
    <w:rsid w:val="00BD24A2"/>
    <w:rsid w:val="00BF0B37"/>
    <w:rsid w:val="00BF1CCE"/>
    <w:rsid w:val="00C40AE7"/>
    <w:rsid w:val="00C44C3E"/>
    <w:rsid w:val="00C83E51"/>
    <w:rsid w:val="00CA072A"/>
    <w:rsid w:val="00CE5F65"/>
    <w:rsid w:val="00CE7602"/>
    <w:rsid w:val="00D021EE"/>
    <w:rsid w:val="00D32B1C"/>
    <w:rsid w:val="00D528D9"/>
    <w:rsid w:val="00DC58AA"/>
    <w:rsid w:val="00DE5DD5"/>
    <w:rsid w:val="00E72D62"/>
    <w:rsid w:val="00E87DFA"/>
    <w:rsid w:val="00EA28F2"/>
    <w:rsid w:val="00EC265A"/>
    <w:rsid w:val="00EC5E98"/>
    <w:rsid w:val="00EF1956"/>
    <w:rsid w:val="00F025CF"/>
    <w:rsid w:val="00F061F3"/>
    <w:rsid w:val="00F57471"/>
    <w:rsid w:val="00F645CC"/>
    <w:rsid w:val="00F7668B"/>
    <w:rsid w:val="00F807DB"/>
    <w:rsid w:val="00FE0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çàãîëîâîê 2"/>
    <w:basedOn w:val="a"/>
    <w:next w:val="a"/>
    <w:rsid w:val="00BF0B37"/>
    <w:pPr>
      <w:keepNext/>
      <w:autoSpaceDE/>
      <w:autoSpaceDN/>
      <w:jc w:val="center"/>
    </w:pPr>
    <w:rPr>
      <w:b/>
      <w:i/>
      <w:sz w:val="22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0BF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4E0BF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4E0BF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UBST">
    <w:name w:val="__SUBST"/>
    <w:rsid w:val="004E0BF4"/>
    <w:rPr>
      <w:b/>
      <w:i/>
      <w:sz w:val="22"/>
    </w:rPr>
  </w:style>
  <w:style w:type="paragraph" w:customStyle="1" w:styleId="a5">
    <w:name w:val="Базовый"/>
    <w:rsid w:val="004E0BF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styleId="a6">
    <w:name w:val="Hyperlink"/>
    <w:basedOn w:val="a0"/>
    <w:uiPriority w:val="99"/>
    <w:rsid w:val="004E0BF4"/>
    <w:rPr>
      <w:rFonts w:ascii="Times New Roman" w:hAnsi="Times New Roman" w:cs="Times New Roman"/>
      <w:color w:val="0000FF"/>
      <w:u w:val="single"/>
    </w:rPr>
  </w:style>
  <w:style w:type="paragraph" w:styleId="a7">
    <w:name w:val="Block Text"/>
    <w:basedOn w:val="a"/>
    <w:rsid w:val="009D3415"/>
    <w:pPr>
      <w:ind w:left="85" w:right="85"/>
      <w:jc w:val="both"/>
    </w:pPr>
    <w:rPr>
      <w:sz w:val="22"/>
      <w:szCs w:val="22"/>
    </w:rPr>
  </w:style>
  <w:style w:type="paragraph" w:styleId="a8">
    <w:name w:val="List Paragraph"/>
    <w:basedOn w:val="a"/>
    <w:uiPriority w:val="34"/>
    <w:qFormat/>
    <w:rsid w:val="00CE7602"/>
    <w:pPr>
      <w:ind w:left="720"/>
      <w:contextualSpacing/>
    </w:pPr>
  </w:style>
  <w:style w:type="paragraph" w:styleId="a9">
    <w:name w:val="Body Text"/>
    <w:aliases w:val="bt,Bodytext,AvtalBrödtext,ändrad,AvtalBr,body text,текст таблицы,Шаблон для отчетов по оценке,Подпись1,QBody Text,bt Знак,BodyText,Iiaienu1,Oaeno1,Текст1,Òåêñò1,L1 Body Text,AvtalBrцdtext,дndrad,bt Çíàê,Ïîäïèñü1,b"/>
    <w:basedOn w:val="a"/>
    <w:link w:val="1"/>
    <w:rsid w:val="00145438"/>
    <w:pPr>
      <w:autoSpaceDE/>
      <w:autoSpaceDN/>
      <w:jc w:val="both"/>
    </w:pPr>
  </w:style>
  <w:style w:type="character" w:customStyle="1" w:styleId="aa">
    <w:name w:val="Основной текст Знак"/>
    <w:basedOn w:val="a0"/>
    <w:uiPriority w:val="99"/>
    <w:semiHidden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Основной текст Знак1"/>
    <w:aliases w:val="bt Знак1,Bodytext Знак,AvtalBrödtext Знак,ändrad Знак,AvtalBr Знак,body text Знак,текст таблицы Знак,Шаблон для отчетов по оценке Знак,Подпись1 Знак,QBody Text Знак,bt Знак Знак,BodyText Знак,Iiaienu1 Знак,Oaeno1 Знак,Текст1 Знак"/>
    <w:link w:val="a9"/>
    <w:locked/>
    <w:rsid w:val="0014543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0225E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620D81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20D81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0">
    <w:name w:val="Стиль Подзаголовка 1"/>
    <w:basedOn w:val="a"/>
    <w:uiPriority w:val="99"/>
    <w:rsid w:val="00430948"/>
    <w:pPr>
      <w:keepNext/>
      <w:numPr>
        <w:ilvl w:val="12"/>
      </w:numPr>
      <w:autoSpaceDE/>
      <w:autoSpaceDN/>
      <w:spacing w:before="240"/>
      <w:jc w:val="both"/>
    </w:pPr>
    <w:rPr>
      <w:b/>
      <w:bCs/>
      <w:i/>
      <w:iCs/>
      <w:sz w:val="22"/>
      <w:szCs w:val="22"/>
    </w:rPr>
  </w:style>
  <w:style w:type="paragraph" w:customStyle="1" w:styleId="NormalPrefix">
    <w:name w:val="Normal Prefix"/>
    <w:uiPriority w:val="99"/>
    <w:rsid w:val="00430948"/>
    <w:pPr>
      <w:widowControl w:val="0"/>
      <w:spacing w:before="200" w:after="40" w:line="240" w:lineRule="auto"/>
    </w:pPr>
    <w:rPr>
      <w:rFonts w:ascii="Times New Roman" w:eastAsia="Times New Roman" w:hAnsi="Times New Roman" w:cs="Times New Roman"/>
    </w:rPr>
  </w:style>
  <w:style w:type="paragraph" w:customStyle="1" w:styleId="21">
    <w:name w:val="Основной текст 21"/>
    <w:basedOn w:val="a"/>
    <w:rsid w:val="0002178A"/>
    <w:pPr>
      <w:autoSpaceDE/>
      <w:autoSpaceDN/>
      <w:ind w:right="-40"/>
      <w:jc w:val="both"/>
    </w:pPr>
    <w:rPr>
      <w:color w:val="FF0000"/>
      <w:sz w:val="22"/>
      <w:szCs w:val="20"/>
    </w:rPr>
  </w:style>
  <w:style w:type="paragraph" w:styleId="3">
    <w:name w:val="Body Text 3"/>
    <w:basedOn w:val="a"/>
    <w:link w:val="30"/>
    <w:uiPriority w:val="99"/>
    <w:semiHidden/>
    <w:unhideWhenUsed/>
    <w:rsid w:val="00615E3D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615E3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22">
    <w:name w:val="Основной текст 22"/>
    <w:basedOn w:val="a"/>
    <w:rsid w:val="007E0316"/>
    <w:pPr>
      <w:autoSpaceDE/>
      <w:autoSpaceDN/>
      <w:jc w:val="both"/>
    </w:pPr>
    <w:rPr>
      <w:b/>
      <w:sz w:val="22"/>
      <w:szCs w:val="20"/>
    </w:rPr>
  </w:style>
  <w:style w:type="paragraph" w:customStyle="1" w:styleId="ConsNormal">
    <w:name w:val="ConsNormal"/>
    <w:rsid w:val="000C6CC0"/>
    <w:pPr>
      <w:widowControl w:val="0"/>
      <w:spacing w:after="0" w:line="240" w:lineRule="auto"/>
      <w:ind w:firstLine="720"/>
    </w:pPr>
    <w:rPr>
      <w:rFonts w:ascii="Courier" w:eastAsia="Times New Roman" w:hAnsi="Courier" w:cs="Times New Roman"/>
      <w:snapToGrid w:val="0"/>
      <w:sz w:val="30"/>
      <w:szCs w:val="20"/>
      <w:lang w:eastAsia="ru-RU"/>
    </w:rPr>
  </w:style>
  <w:style w:type="paragraph" w:styleId="2">
    <w:name w:val="Body Text 2"/>
    <w:basedOn w:val="a"/>
    <w:link w:val="20"/>
    <w:uiPriority w:val="99"/>
    <w:semiHidden/>
    <w:unhideWhenUsed/>
    <w:rsid w:val="0056171D"/>
    <w:pPr>
      <w:autoSpaceDE/>
      <w:autoSpaceDN/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"/>
    <w:link w:val="32"/>
    <w:uiPriority w:val="99"/>
    <w:semiHidden/>
    <w:unhideWhenUsed/>
    <w:rsid w:val="0056171D"/>
    <w:pPr>
      <w:autoSpaceDE/>
      <w:autoSpaceDN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rsid w:val="0056171D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56171D"/>
    <w:pPr>
      <w:autoSpaceDE/>
      <w:autoSpaceDN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56171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"/>
    <w:link w:val="ae"/>
    <w:rsid w:val="00033018"/>
    <w:pPr>
      <w:autoSpaceDE/>
      <w:autoSpaceDN/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03301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5">
    <w:name w:val="çàãîëîâîê 2"/>
    <w:basedOn w:val="a"/>
    <w:next w:val="a"/>
    <w:rsid w:val="00BF0B37"/>
    <w:pPr>
      <w:keepNext/>
      <w:autoSpaceDE/>
      <w:autoSpaceDN/>
      <w:jc w:val="center"/>
    </w:pPr>
    <w:rPr>
      <w:b/>
      <w:i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-disclosure.ru/portal/company.aspx?id=838" TargetMode="External"/><Relationship Id="rId3" Type="http://schemas.openxmlformats.org/officeDocument/2006/relationships/styles" Target="styles.xml"/><Relationship Id="rId7" Type="http://schemas.openxmlformats.org/officeDocument/2006/relationships/hyperlink" Target="http://braz-rusal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6C516-C77D-491D-8576-4DB0C66CE8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721</Words>
  <Characters>4111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Windows User</cp:lastModifiedBy>
  <cp:revision>11</cp:revision>
  <cp:lastPrinted>2014-07-31T23:43:00Z</cp:lastPrinted>
  <dcterms:created xsi:type="dcterms:W3CDTF">2015-02-24T07:33:00Z</dcterms:created>
  <dcterms:modified xsi:type="dcterms:W3CDTF">2015-07-28T06:49:00Z</dcterms:modified>
</cp:coreProperties>
</file>